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E21" w:rsidRDefault="00AF522C">
      <w:r>
        <w:rPr>
          <w:noProof/>
        </w:rPr>
        <w:drawing>
          <wp:inline distT="0" distB="0" distL="0" distR="0">
            <wp:extent cx="5943600" cy="8181191"/>
            <wp:effectExtent l="19050" t="0" r="0" b="0"/>
            <wp:docPr id="1" name="Picture 1" descr="D:\maghalat\همایش چهارم-89\بهرامی-تاییدیه-جوشکا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halat\همایش چهارم-89\بهرامی-تاییدیه-جوشکاری.jpg"/>
                    <pic:cNvPicPr>
                      <a:picLocks noChangeAspect="1" noChangeArrowheads="1"/>
                    </pic:cNvPicPr>
                  </pic:nvPicPr>
                  <pic:blipFill>
                    <a:blip r:embed="rId7"/>
                    <a:srcRect/>
                    <a:stretch>
                      <a:fillRect/>
                    </a:stretch>
                  </pic:blipFill>
                  <pic:spPr bwMode="auto">
                    <a:xfrm>
                      <a:off x="0" y="0"/>
                      <a:ext cx="5943600" cy="8181191"/>
                    </a:xfrm>
                    <a:prstGeom prst="rect">
                      <a:avLst/>
                    </a:prstGeom>
                    <a:noFill/>
                    <a:ln w="9525">
                      <a:noFill/>
                      <a:miter lim="800000"/>
                      <a:headEnd/>
                      <a:tailEnd/>
                    </a:ln>
                  </pic:spPr>
                </pic:pic>
              </a:graphicData>
            </a:graphic>
          </wp:inline>
        </w:drawing>
      </w:r>
    </w:p>
    <w:p w:rsidR="00AF522C" w:rsidRDefault="00AF522C">
      <w:r>
        <w:rPr>
          <w:noProof/>
        </w:rPr>
        <w:lastRenderedPageBreak/>
        <w:drawing>
          <wp:inline distT="0" distB="0" distL="0" distR="0">
            <wp:extent cx="5943600" cy="8181191"/>
            <wp:effectExtent l="19050" t="0" r="0" b="0"/>
            <wp:docPr id="2" name="Picture 2" descr="D:\maghalat\همایش چهارم-89\جلد چهارمین همای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halat\همایش چهارم-89\جلد چهارمین همایش.jpg"/>
                    <pic:cNvPicPr>
                      <a:picLocks noChangeAspect="1" noChangeArrowheads="1"/>
                    </pic:cNvPicPr>
                  </pic:nvPicPr>
                  <pic:blipFill>
                    <a:blip r:embed="rId8"/>
                    <a:srcRect/>
                    <a:stretch>
                      <a:fillRect/>
                    </a:stretch>
                  </pic:blipFill>
                  <pic:spPr bwMode="auto">
                    <a:xfrm>
                      <a:off x="0" y="0"/>
                      <a:ext cx="5943600" cy="8181191"/>
                    </a:xfrm>
                    <a:prstGeom prst="rect">
                      <a:avLst/>
                    </a:prstGeom>
                    <a:noFill/>
                    <a:ln w="9525">
                      <a:noFill/>
                      <a:miter lim="800000"/>
                      <a:headEnd/>
                      <a:tailEnd/>
                    </a:ln>
                  </pic:spPr>
                </pic:pic>
              </a:graphicData>
            </a:graphic>
          </wp:inline>
        </w:drawing>
      </w:r>
    </w:p>
    <w:p w:rsidR="00AF522C" w:rsidRDefault="00AF522C">
      <w:r>
        <w:rPr>
          <w:noProof/>
        </w:rPr>
        <w:lastRenderedPageBreak/>
        <w:drawing>
          <wp:inline distT="0" distB="0" distL="0" distR="0">
            <wp:extent cx="5942709" cy="7877175"/>
            <wp:effectExtent l="19050" t="0" r="891" b="0"/>
            <wp:docPr id="4" name="Picture 4" descr="D:\maghalat\همایش چهارم-89\بهرامی-خلاصه-جوشکا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halat\همایش چهارم-89\بهرامی-خلاصه-جوشکاری.jpg"/>
                    <pic:cNvPicPr>
                      <a:picLocks noChangeAspect="1" noChangeArrowheads="1"/>
                    </pic:cNvPicPr>
                  </pic:nvPicPr>
                  <pic:blipFill>
                    <a:blip r:embed="rId9"/>
                    <a:srcRect/>
                    <a:stretch>
                      <a:fillRect/>
                    </a:stretch>
                  </pic:blipFill>
                  <pic:spPr bwMode="auto">
                    <a:xfrm>
                      <a:off x="0" y="0"/>
                      <a:ext cx="5943600" cy="7878357"/>
                    </a:xfrm>
                    <a:prstGeom prst="rect">
                      <a:avLst/>
                    </a:prstGeom>
                    <a:noFill/>
                    <a:ln w="9525">
                      <a:noFill/>
                      <a:miter lim="800000"/>
                      <a:headEnd/>
                      <a:tailEnd/>
                    </a:ln>
                  </pic:spPr>
                </pic:pic>
              </a:graphicData>
            </a:graphic>
          </wp:inline>
        </w:drawing>
      </w:r>
    </w:p>
    <w:p w:rsidR="00AF522C" w:rsidRDefault="00AF522C"/>
    <w:p w:rsidR="00AF522C" w:rsidRPr="00B06C69" w:rsidRDefault="00AF522C" w:rsidP="00AF522C">
      <w:pPr>
        <w:pStyle w:val="a1"/>
        <w:tabs>
          <w:tab w:val="left" w:pos="-16"/>
          <w:tab w:val="left" w:pos="8504"/>
        </w:tabs>
        <w:jc w:val="left"/>
        <w:rPr>
          <w:rFonts w:cs="B Zar"/>
          <w:noProof/>
          <w:lang w:bidi="ar-SA"/>
        </w:rPr>
      </w:pPr>
      <w:r>
        <w:rPr>
          <w:rFonts w:cs="B Zar"/>
          <w:noProof/>
          <w:rtl/>
          <w:lang w:bidi="ar-SA"/>
        </w:rPr>
        <w:t>روشي نوين براي جوشكاري آلياژهاي</w:t>
      </w:r>
      <w:r>
        <w:rPr>
          <w:rFonts w:cs="B Zar" w:hint="cs"/>
          <w:noProof/>
          <w:rtl/>
          <w:lang w:bidi="ar-SA"/>
        </w:rPr>
        <w:softHyphen/>
      </w:r>
      <w:r w:rsidRPr="00B06C69">
        <w:rPr>
          <w:rFonts w:cs="B Zar"/>
          <w:noProof/>
          <w:rtl/>
          <w:lang w:bidi="ar-SA"/>
        </w:rPr>
        <w:t>آلومينيوم براساس فرآيند سنتز</w:t>
      </w:r>
      <w:r>
        <w:rPr>
          <w:rFonts w:cs="B Zar" w:hint="cs"/>
          <w:noProof/>
          <w:rtl/>
          <w:lang w:bidi="ar-SA"/>
        </w:rPr>
        <w:softHyphen/>
      </w:r>
      <w:r>
        <w:rPr>
          <w:rFonts w:cs="B Zar" w:hint="cs"/>
          <w:noProof/>
          <w:rtl/>
          <w:lang w:bidi="ar-SA"/>
        </w:rPr>
        <w:softHyphen/>
      </w:r>
      <w:r w:rsidRPr="00B06C69">
        <w:rPr>
          <w:rFonts w:cs="B Zar"/>
          <w:noProof/>
          <w:rtl/>
          <w:lang w:bidi="ar-SA"/>
        </w:rPr>
        <w:t xml:space="preserve">احتراقي </w:t>
      </w:r>
    </w:p>
    <w:p w:rsidR="00AF522C" w:rsidRPr="00B06C69" w:rsidRDefault="00AF522C" w:rsidP="00AF522C">
      <w:pPr>
        <w:pStyle w:val="a4"/>
        <w:rPr>
          <w:rFonts w:cs="B Zar"/>
          <w:rtl/>
        </w:rPr>
      </w:pPr>
      <w:r w:rsidRPr="00B06C69">
        <w:rPr>
          <w:rFonts w:cs="B Zar" w:hint="cs"/>
          <w:u w:val="single"/>
          <w:rtl/>
        </w:rPr>
        <w:t>احسان بهرامی مطلق</w:t>
      </w:r>
      <w:r w:rsidRPr="00B06C69">
        <w:rPr>
          <w:rStyle w:val="FootnoteReference"/>
          <w:rFonts w:cs="B Zar"/>
          <w:b w:val="0"/>
          <w:bCs w:val="0"/>
          <w:sz w:val="24"/>
          <w:u w:val="single"/>
          <w:rtl/>
        </w:rPr>
        <w:footnoteReference w:id="2"/>
      </w:r>
      <w:r w:rsidRPr="00B06C69">
        <w:rPr>
          <w:rFonts w:cs="B Zar"/>
          <w:rtl/>
        </w:rPr>
        <w:t xml:space="preserve">، </w:t>
      </w:r>
      <w:r w:rsidRPr="00B06C69">
        <w:rPr>
          <w:rFonts w:cs="B Zar" w:hint="cs"/>
          <w:rtl/>
        </w:rPr>
        <w:t>جل</w:t>
      </w:r>
      <w:r w:rsidRPr="00B06C69">
        <w:rPr>
          <w:rFonts w:cs="B Zar"/>
          <w:rtl/>
        </w:rPr>
        <w:t>ي</w:t>
      </w:r>
      <w:r w:rsidRPr="00B06C69">
        <w:rPr>
          <w:rFonts w:cs="B Zar" w:hint="cs"/>
          <w:rtl/>
        </w:rPr>
        <w:t>ل وحدتی خاکی</w:t>
      </w:r>
      <w:r w:rsidRPr="00B06C69">
        <w:rPr>
          <w:rStyle w:val="FootnoteReference"/>
          <w:rFonts w:cs="B Zar"/>
          <w:rtl/>
        </w:rPr>
        <w:footnoteReference w:id="3"/>
      </w:r>
      <w:r w:rsidRPr="00B06C69">
        <w:rPr>
          <w:rFonts w:cs="B Zar"/>
          <w:rtl/>
        </w:rPr>
        <w:t xml:space="preserve">، </w:t>
      </w:r>
      <w:r w:rsidRPr="00B06C69">
        <w:rPr>
          <w:rFonts w:cs="B Zar" w:hint="cs"/>
          <w:rtl/>
        </w:rPr>
        <w:t>محسن حداد سبزوار</w:t>
      </w:r>
      <w:r w:rsidRPr="00B06C69">
        <w:rPr>
          <w:rStyle w:val="FootnoteReference"/>
          <w:rFonts w:cs="B Zar"/>
          <w:rtl/>
        </w:rPr>
        <w:footnoteReference w:id="4"/>
      </w:r>
    </w:p>
    <w:p w:rsidR="00AF522C" w:rsidRPr="00B06C69" w:rsidRDefault="00AF522C" w:rsidP="00AF522C">
      <w:pPr>
        <w:pStyle w:val="a6"/>
        <w:rPr>
          <w:rFonts w:cs="B Zar"/>
          <w:rtl/>
        </w:rPr>
      </w:pPr>
      <w:r w:rsidRPr="00B06C69">
        <w:rPr>
          <w:rFonts w:cs="B Zar"/>
          <w:rtl/>
        </w:rPr>
        <w:t xml:space="preserve">چكيده </w:t>
      </w:r>
    </w:p>
    <w:p w:rsidR="00AF522C" w:rsidRPr="00B06C69" w:rsidRDefault="00AF522C" w:rsidP="00AF522C">
      <w:pPr>
        <w:pStyle w:val="a7"/>
        <w:rPr>
          <w:rFonts w:cs="B Zar"/>
          <w:rtl/>
        </w:rPr>
      </w:pPr>
      <w:r w:rsidRPr="00B06C69">
        <w:rPr>
          <w:rFonts w:cs="B Zar"/>
          <w:rtl/>
        </w:rPr>
        <w:t>در اين تحقيق، روشي نوين براي جوشكاري آلياژهاي آلومينيوم ارائه شده است. در اين روش از واكنش</w:t>
      </w:r>
      <w:r w:rsidRPr="00B06C69">
        <w:rPr>
          <w:rFonts w:cs="B Zar"/>
          <w:rtl/>
        </w:rPr>
        <w:softHyphen/>
      </w:r>
      <w:r w:rsidRPr="00B06C69">
        <w:rPr>
          <w:rFonts w:cs="B Zar" w:hint="cs"/>
          <w:rtl/>
        </w:rPr>
        <w:t>هاي</w:t>
      </w:r>
      <w:r w:rsidRPr="00B06C69">
        <w:rPr>
          <w:rFonts w:cs="B Zar"/>
          <w:rtl/>
        </w:rPr>
        <w:t xml:space="preserve"> </w:t>
      </w:r>
      <w:r w:rsidRPr="00B06C69">
        <w:rPr>
          <w:rFonts w:cs="B Zar" w:hint="cs"/>
          <w:rtl/>
        </w:rPr>
        <w:t>به</w:t>
      </w:r>
      <w:r w:rsidRPr="00B06C69">
        <w:rPr>
          <w:rFonts w:cs="B Zar"/>
          <w:rtl/>
        </w:rPr>
        <w:t xml:space="preserve"> </w:t>
      </w:r>
      <w:r w:rsidRPr="00B06C69">
        <w:rPr>
          <w:rFonts w:cs="B Zar" w:hint="cs"/>
          <w:rtl/>
        </w:rPr>
        <w:t>شدت</w:t>
      </w:r>
      <w:r w:rsidRPr="00B06C69">
        <w:rPr>
          <w:rFonts w:cs="B Zar"/>
          <w:rtl/>
        </w:rPr>
        <w:t xml:space="preserve"> </w:t>
      </w:r>
      <w:r w:rsidRPr="00B06C69">
        <w:rPr>
          <w:rFonts w:cs="B Zar" w:hint="cs"/>
          <w:rtl/>
        </w:rPr>
        <w:t>گرمازاي</w:t>
      </w:r>
      <w:r w:rsidRPr="00B06C69">
        <w:rPr>
          <w:rFonts w:cs="B Zar"/>
          <w:rtl/>
        </w:rPr>
        <w:t xml:space="preserve"> </w:t>
      </w:r>
      <w:r w:rsidRPr="00B06C69">
        <w:rPr>
          <w:rFonts w:cs="B Zar" w:hint="cs"/>
          <w:rtl/>
        </w:rPr>
        <w:t>سنتز</w:t>
      </w:r>
      <w:r w:rsidRPr="00B06C69">
        <w:rPr>
          <w:rFonts w:cs="B Zar"/>
          <w:rtl/>
        </w:rPr>
        <w:t xml:space="preserve"> </w:t>
      </w:r>
      <w:r w:rsidRPr="00B06C69">
        <w:rPr>
          <w:rFonts w:cs="B Zar" w:hint="cs"/>
          <w:rtl/>
        </w:rPr>
        <w:t>احتراقي</w:t>
      </w:r>
      <w:r w:rsidRPr="00B06C69">
        <w:rPr>
          <w:rFonts w:cs="B Zar"/>
          <w:rtl/>
        </w:rPr>
        <w:t xml:space="preserve"> </w:t>
      </w:r>
      <w:r w:rsidRPr="00B06C69">
        <w:rPr>
          <w:rFonts w:cs="B Zar" w:hint="cs"/>
          <w:rtl/>
        </w:rPr>
        <w:t>در</w:t>
      </w:r>
      <w:r w:rsidRPr="00B06C69">
        <w:rPr>
          <w:rFonts w:cs="B Zar"/>
          <w:rtl/>
        </w:rPr>
        <w:t xml:space="preserve"> </w:t>
      </w:r>
      <w:r w:rsidRPr="00B06C69">
        <w:rPr>
          <w:rFonts w:cs="B Zar" w:hint="cs"/>
          <w:rtl/>
        </w:rPr>
        <w:t>سيستم</w:t>
      </w:r>
      <w:r w:rsidRPr="00B06C69">
        <w:rPr>
          <w:rFonts w:cs="B Zar"/>
          <w:rtl/>
        </w:rPr>
        <w:t xml:space="preserve"> </w:t>
      </w:r>
      <w:r w:rsidRPr="00B06C69">
        <w:rPr>
          <w:rFonts w:cs="B Zar"/>
        </w:rPr>
        <w:t>Al-Ni</w:t>
      </w:r>
      <w:r w:rsidRPr="00B06C69">
        <w:rPr>
          <w:rFonts w:cs="B Zar"/>
          <w:rtl/>
        </w:rPr>
        <w:t xml:space="preserve"> به عنوان منبع تغذيه استفاده مي</w:t>
      </w:r>
      <w:r w:rsidRPr="00B06C69">
        <w:rPr>
          <w:rFonts w:cs="B Zar"/>
          <w:rtl/>
        </w:rPr>
        <w:softHyphen/>
      </w:r>
      <w:r w:rsidRPr="00B06C69">
        <w:rPr>
          <w:rFonts w:cs="B Zar" w:hint="cs"/>
          <w:rtl/>
        </w:rPr>
        <w:t>شود</w:t>
      </w:r>
      <w:r w:rsidRPr="00B06C69">
        <w:rPr>
          <w:rFonts w:cs="B Zar"/>
          <w:rtl/>
        </w:rPr>
        <w:t xml:space="preserve">. </w:t>
      </w:r>
      <w:r w:rsidRPr="00B06C69">
        <w:rPr>
          <w:rFonts w:cs="B Zar" w:hint="cs"/>
          <w:rtl/>
        </w:rPr>
        <w:t>گرماي</w:t>
      </w:r>
      <w:r w:rsidRPr="00B06C69">
        <w:rPr>
          <w:rFonts w:cs="B Zar"/>
          <w:rtl/>
        </w:rPr>
        <w:t xml:space="preserve"> </w:t>
      </w:r>
      <w:r w:rsidRPr="00B06C69">
        <w:rPr>
          <w:rFonts w:cs="B Zar" w:hint="cs"/>
          <w:rtl/>
        </w:rPr>
        <w:t>آزاد</w:t>
      </w:r>
      <w:r w:rsidRPr="00B06C69">
        <w:rPr>
          <w:rFonts w:cs="B Zar"/>
          <w:rtl/>
        </w:rPr>
        <w:t xml:space="preserve"> </w:t>
      </w:r>
      <w:r w:rsidRPr="00B06C69">
        <w:rPr>
          <w:rFonts w:cs="B Zar" w:hint="cs"/>
          <w:rtl/>
        </w:rPr>
        <w:t>شده</w:t>
      </w:r>
      <w:r w:rsidRPr="00B06C69">
        <w:rPr>
          <w:rFonts w:cs="B Zar"/>
          <w:rtl/>
        </w:rPr>
        <w:t xml:space="preserve"> </w:t>
      </w:r>
      <w:r w:rsidRPr="00B06C69">
        <w:rPr>
          <w:rFonts w:cs="B Zar" w:hint="cs"/>
          <w:rtl/>
        </w:rPr>
        <w:t>از</w:t>
      </w:r>
      <w:r w:rsidRPr="00B06C69">
        <w:rPr>
          <w:rFonts w:cs="B Zar"/>
          <w:rtl/>
        </w:rPr>
        <w:t xml:space="preserve"> </w:t>
      </w:r>
      <w:r w:rsidRPr="00B06C69">
        <w:rPr>
          <w:rFonts w:cs="B Zar" w:hint="cs"/>
          <w:rtl/>
        </w:rPr>
        <w:t>واكنش</w:t>
      </w:r>
      <w:r w:rsidRPr="00B06C69">
        <w:rPr>
          <w:rFonts w:cs="B Zar"/>
          <w:rtl/>
        </w:rPr>
        <w:t xml:space="preserve"> </w:t>
      </w:r>
      <w:r w:rsidRPr="00B06C69">
        <w:rPr>
          <w:rFonts w:cs="B Zar" w:hint="cs"/>
          <w:rtl/>
        </w:rPr>
        <w:t>بين</w:t>
      </w:r>
      <w:r w:rsidRPr="00B06C69">
        <w:rPr>
          <w:rFonts w:cs="B Zar"/>
          <w:rtl/>
        </w:rPr>
        <w:t xml:space="preserve"> </w:t>
      </w:r>
      <w:r w:rsidRPr="00B06C69">
        <w:rPr>
          <w:rFonts w:cs="B Zar" w:hint="cs"/>
          <w:rtl/>
        </w:rPr>
        <w:t>مخلوط</w:t>
      </w:r>
      <w:r w:rsidRPr="00B06C69">
        <w:rPr>
          <w:rFonts w:cs="B Zar"/>
          <w:rtl/>
        </w:rPr>
        <w:t xml:space="preserve"> </w:t>
      </w:r>
      <w:r w:rsidRPr="00B06C69">
        <w:rPr>
          <w:rFonts w:cs="B Zar" w:hint="cs"/>
          <w:rtl/>
        </w:rPr>
        <w:t>پودري</w:t>
      </w:r>
      <w:r w:rsidRPr="00B06C69">
        <w:rPr>
          <w:rFonts w:cs="B Zar"/>
          <w:rtl/>
        </w:rPr>
        <w:t xml:space="preserve"> </w:t>
      </w:r>
      <w:r w:rsidRPr="00B06C69">
        <w:rPr>
          <w:rFonts w:cs="B Zar"/>
        </w:rPr>
        <w:t>Al</w:t>
      </w:r>
      <w:r w:rsidRPr="00B06C69">
        <w:rPr>
          <w:rFonts w:cs="B Zar"/>
          <w:rtl/>
        </w:rPr>
        <w:t xml:space="preserve"> و</w:t>
      </w:r>
      <w:r w:rsidRPr="00B06C69">
        <w:rPr>
          <w:rFonts w:cs="B Zar"/>
        </w:rPr>
        <w:t>Ni</w:t>
      </w:r>
      <w:r w:rsidRPr="00B06C69">
        <w:rPr>
          <w:rFonts w:cs="B Zar"/>
          <w:rtl/>
        </w:rPr>
        <w:t xml:space="preserve"> باعث ذوب سطحي صفحات آلومينيومي شده و با واسطه</w:t>
      </w:r>
      <w:r w:rsidRPr="00B06C69">
        <w:rPr>
          <w:rFonts w:cs="B Zar"/>
          <w:rtl/>
        </w:rPr>
        <w:softHyphen/>
      </w:r>
      <w:r w:rsidRPr="00B06C69">
        <w:rPr>
          <w:rFonts w:cs="B Zar" w:hint="cs"/>
          <w:rtl/>
        </w:rPr>
        <w:t>ي</w:t>
      </w:r>
      <w:r w:rsidRPr="00B06C69">
        <w:rPr>
          <w:rFonts w:cs="B Zar"/>
          <w:rtl/>
        </w:rPr>
        <w:t xml:space="preserve"> </w:t>
      </w:r>
      <w:r w:rsidRPr="00B06C69">
        <w:rPr>
          <w:rFonts w:cs="B Zar" w:hint="cs"/>
          <w:rtl/>
        </w:rPr>
        <w:t>فشار</w:t>
      </w:r>
      <w:r w:rsidRPr="00B06C69">
        <w:rPr>
          <w:rFonts w:cs="B Zar"/>
          <w:rtl/>
        </w:rPr>
        <w:t xml:space="preserve"> </w:t>
      </w:r>
      <w:r w:rsidRPr="00B06C69">
        <w:rPr>
          <w:rFonts w:cs="B Zar" w:hint="cs"/>
          <w:rtl/>
        </w:rPr>
        <w:t>خارجي</w:t>
      </w:r>
      <w:r w:rsidRPr="00B06C69">
        <w:rPr>
          <w:rFonts w:cs="B Zar"/>
          <w:rtl/>
        </w:rPr>
        <w:t xml:space="preserve"> </w:t>
      </w:r>
      <w:r w:rsidRPr="00B06C69">
        <w:rPr>
          <w:rFonts w:cs="B Zar" w:hint="cs"/>
          <w:rtl/>
        </w:rPr>
        <w:t>كه</w:t>
      </w:r>
      <w:r w:rsidRPr="00B06C69">
        <w:rPr>
          <w:rFonts w:cs="B Zar"/>
          <w:rtl/>
        </w:rPr>
        <w:t xml:space="preserve"> </w:t>
      </w:r>
      <w:r w:rsidRPr="00B06C69">
        <w:rPr>
          <w:rFonts w:cs="B Zar" w:hint="cs"/>
          <w:rtl/>
        </w:rPr>
        <w:t>طي</w:t>
      </w:r>
      <w:r w:rsidRPr="00B06C69">
        <w:rPr>
          <w:rFonts w:cs="B Zar"/>
          <w:rtl/>
        </w:rPr>
        <w:t xml:space="preserve"> </w:t>
      </w:r>
      <w:r w:rsidRPr="00B06C69">
        <w:rPr>
          <w:rFonts w:cs="B Zar" w:hint="cs"/>
          <w:rtl/>
        </w:rPr>
        <w:t>فرآيند</w:t>
      </w:r>
      <w:r w:rsidRPr="00B06C69">
        <w:rPr>
          <w:rFonts w:cs="B Zar"/>
          <w:rtl/>
        </w:rPr>
        <w:t xml:space="preserve"> </w:t>
      </w:r>
      <w:r w:rsidRPr="00B06C69">
        <w:rPr>
          <w:rFonts w:cs="B Zar" w:hint="cs"/>
          <w:rtl/>
        </w:rPr>
        <w:t>به</w:t>
      </w:r>
      <w:r w:rsidRPr="00B06C69">
        <w:rPr>
          <w:rFonts w:cs="B Zar"/>
          <w:rtl/>
        </w:rPr>
        <w:t xml:space="preserve"> </w:t>
      </w:r>
      <w:r w:rsidRPr="00B06C69">
        <w:rPr>
          <w:rFonts w:cs="B Zar" w:hint="cs"/>
          <w:rtl/>
        </w:rPr>
        <w:t>نمونه</w:t>
      </w:r>
      <w:r w:rsidRPr="00B06C69">
        <w:rPr>
          <w:rFonts w:cs="B Zar"/>
          <w:rtl/>
        </w:rPr>
        <w:t xml:space="preserve"> </w:t>
      </w:r>
      <w:r w:rsidRPr="00B06C69">
        <w:rPr>
          <w:rFonts w:cs="B Zar" w:hint="cs"/>
          <w:rtl/>
        </w:rPr>
        <w:t>اعمال</w:t>
      </w:r>
      <w:r w:rsidRPr="00B06C69">
        <w:rPr>
          <w:rFonts w:cs="B Zar"/>
          <w:rtl/>
        </w:rPr>
        <w:t xml:space="preserve"> </w:t>
      </w:r>
      <w:r w:rsidRPr="00B06C69">
        <w:rPr>
          <w:rFonts w:cs="B Zar" w:hint="cs"/>
          <w:rtl/>
        </w:rPr>
        <w:t>مي</w:t>
      </w:r>
      <w:r w:rsidRPr="00B06C69">
        <w:rPr>
          <w:rFonts w:cs="B Zar"/>
          <w:rtl/>
        </w:rPr>
        <w:softHyphen/>
      </w:r>
      <w:r w:rsidRPr="00B06C69">
        <w:rPr>
          <w:rFonts w:cs="B Zar" w:hint="cs"/>
          <w:rtl/>
        </w:rPr>
        <w:t>شود،</w:t>
      </w:r>
      <w:r w:rsidRPr="00B06C69">
        <w:rPr>
          <w:rFonts w:cs="B Zar"/>
          <w:rtl/>
        </w:rPr>
        <w:t xml:space="preserve"> </w:t>
      </w:r>
      <w:r w:rsidRPr="00B06C69">
        <w:rPr>
          <w:rFonts w:cs="B Zar" w:hint="cs"/>
          <w:rtl/>
        </w:rPr>
        <w:t>پيوندي</w:t>
      </w:r>
      <w:r w:rsidRPr="00B06C69">
        <w:rPr>
          <w:rFonts w:cs="B Zar"/>
          <w:rtl/>
        </w:rPr>
        <w:t xml:space="preserve"> </w:t>
      </w:r>
      <w:r w:rsidRPr="00B06C69">
        <w:rPr>
          <w:rFonts w:cs="B Zar" w:hint="cs"/>
          <w:rtl/>
        </w:rPr>
        <w:t>قوي</w:t>
      </w:r>
      <w:r w:rsidRPr="00B06C69">
        <w:rPr>
          <w:rFonts w:cs="B Zar"/>
          <w:rtl/>
        </w:rPr>
        <w:t xml:space="preserve"> </w:t>
      </w:r>
      <w:r w:rsidRPr="00B06C69">
        <w:rPr>
          <w:rFonts w:cs="B Zar" w:hint="cs"/>
          <w:rtl/>
        </w:rPr>
        <w:t>بدست</w:t>
      </w:r>
      <w:r w:rsidRPr="00B06C69">
        <w:rPr>
          <w:rFonts w:cs="B Zar"/>
          <w:rtl/>
        </w:rPr>
        <w:t xml:space="preserve"> </w:t>
      </w:r>
      <w:r w:rsidRPr="00B06C69">
        <w:rPr>
          <w:rFonts w:cs="B Zar" w:hint="cs"/>
          <w:rtl/>
        </w:rPr>
        <w:t>مي</w:t>
      </w:r>
      <w:r w:rsidRPr="00B06C69">
        <w:rPr>
          <w:rFonts w:cs="B Zar"/>
          <w:rtl/>
        </w:rPr>
        <w:softHyphen/>
      </w:r>
      <w:r w:rsidRPr="00B06C69">
        <w:rPr>
          <w:rFonts w:cs="B Zar" w:hint="cs"/>
          <w:rtl/>
        </w:rPr>
        <w:t>آيد</w:t>
      </w:r>
      <w:r w:rsidRPr="00B06C69">
        <w:rPr>
          <w:rFonts w:cs="B Zar"/>
          <w:rtl/>
        </w:rPr>
        <w:t xml:space="preserve">. </w:t>
      </w:r>
      <w:r w:rsidRPr="00B06C69">
        <w:rPr>
          <w:rFonts w:cs="B Zar" w:hint="cs"/>
          <w:rtl/>
        </w:rPr>
        <w:t>است</w:t>
      </w:r>
      <w:r w:rsidRPr="00B06C69">
        <w:rPr>
          <w:rFonts w:cs="B Zar" w:hint="eastAsia"/>
          <w:rtl/>
        </w:rPr>
        <w:t>حكام</w:t>
      </w:r>
      <w:r w:rsidRPr="00B06C69">
        <w:rPr>
          <w:rFonts w:cs="B Zar"/>
          <w:rtl/>
        </w:rPr>
        <w:t xml:space="preserve"> برشي اتصالات بدست آمده توسط اين روش و همچني</w:t>
      </w:r>
      <w:r w:rsidRPr="00B06C69">
        <w:rPr>
          <w:rFonts w:cs="B Zar" w:hint="eastAsia"/>
          <w:rtl/>
        </w:rPr>
        <w:t>ن</w:t>
      </w:r>
      <w:r w:rsidRPr="00B06C69">
        <w:rPr>
          <w:rFonts w:cs="B Zar"/>
          <w:rtl/>
        </w:rPr>
        <w:t xml:space="preserve"> روش پيوند نفوذي (تحت شرايط مشابه)  توسط دستگاه آزماي</w:t>
      </w:r>
      <w:r w:rsidRPr="00B06C69">
        <w:rPr>
          <w:rFonts w:cs="B Zar" w:hint="eastAsia"/>
          <w:rtl/>
        </w:rPr>
        <w:t>ش</w:t>
      </w:r>
      <w:r w:rsidRPr="00B06C69">
        <w:rPr>
          <w:rFonts w:cs="B Zar"/>
          <w:rtl/>
        </w:rPr>
        <w:t xml:space="preserve"> کشش (</w:t>
      </w:r>
      <w:r w:rsidRPr="00B06C69">
        <w:rPr>
          <w:rFonts w:cs="B Zar"/>
        </w:rPr>
        <w:t>Zwick/Z 250</w:t>
      </w:r>
      <w:r w:rsidRPr="00B06C69">
        <w:rPr>
          <w:rFonts w:cs="B Zar"/>
          <w:rtl/>
        </w:rPr>
        <w:t>) تعيي</w:t>
      </w:r>
      <w:r w:rsidRPr="00B06C69">
        <w:rPr>
          <w:rFonts w:cs="B Zar" w:hint="eastAsia"/>
          <w:rtl/>
        </w:rPr>
        <w:t>ن</w:t>
      </w:r>
      <w:r w:rsidRPr="00B06C69">
        <w:rPr>
          <w:rFonts w:cs="B Zar"/>
          <w:rtl/>
        </w:rPr>
        <w:t xml:space="preserve"> شد. فصل مشترك اتصال بدست آمده با ميكروسكوپ نوري و همچنين آزمايشات پراش اشعه ايكس (</w:t>
      </w:r>
      <w:r w:rsidRPr="00B06C69">
        <w:rPr>
          <w:rFonts w:cs="B Zar"/>
        </w:rPr>
        <w:t>XRD</w:t>
      </w:r>
      <w:r w:rsidRPr="00B06C69">
        <w:rPr>
          <w:rFonts w:cs="B Zar"/>
          <w:rtl/>
        </w:rPr>
        <w:t>) مورد بررسي قرار گرفت. تصاوير ميكروسكوپ نو</w:t>
      </w:r>
      <w:r w:rsidRPr="00B06C69">
        <w:rPr>
          <w:rFonts w:cs="B Zar" w:hint="eastAsia"/>
          <w:rtl/>
        </w:rPr>
        <w:t>ري</w:t>
      </w:r>
      <w:r w:rsidRPr="00B06C69">
        <w:rPr>
          <w:rFonts w:cs="B Zar"/>
          <w:rtl/>
        </w:rPr>
        <w:t xml:space="preserve"> ساختار ريختگي و يوتكتيكي ناحيه</w:t>
      </w:r>
      <w:r w:rsidRPr="00B06C69">
        <w:rPr>
          <w:rFonts w:cs="B Zar"/>
          <w:rtl/>
        </w:rPr>
        <w:softHyphen/>
      </w:r>
      <w:r w:rsidRPr="00B06C69">
        <w:rPr>
          <w:rFonts w:cs="B Zar" w:hint="cs"/>
          <w:rtl/>
        </w:rPr>
        <w:t>ي</w:t>
      </w:r>
      <w:r w:rsidRPr="00B06C69">
        <w:rPr>
          <w:rFonts w:cs="B Zar"/>
          <w:rtl/>
        </w:rPr>
        <w:t xml:space="preserve"> </w:t>
      </w:r>
      <w:r w:rsidRPr="00B06C69">
        <w:rPr>
          <w:rFonts w:cs="B Zar" w:hint="cs"/>
          <w:rtl/>
        </w:rPr>
        <w:t>جوش</w:t>
      </w:r>
      <w:r w:rsidRPr="00B06C69">
        <w:rPr>
          <w:rFonts w:cs="B Zar"/>
          <w:rtl/>
        </w:rPr>
        <w:t xml:space="preserve"> </w:t>
      </w:r>
      <w:r w:rsidRPr="00B06C69">
        <w:rPr>
          <w:rFonts w:cs="B Zar" w:hint="cs"/>
          <w:rtl/>
        </w:rPr>
        <w:t>را</w:t>
      </w:r>
      <w:r w:rsidRPr="00B06C69">
        <w:rPr>
          <w:rFonts w:cs="B Zar"/>
          <w:rtl/>
        </w:rPr>
        <w:t xml:space="preserve"> </w:t>
      </w:r>
      <w:r w:rsidRPr="00B06C69">
        <w:rPr>
          <w:rFonts w:cs="B Zar" w:hint="cs"/>
          <w:rtl/>
        </w:rPr>
        <w:t>آشكار</w:t>
      </w:r>
      <w:r w:rsidRPr="00B06C69">
        <w:rPr>
          <w:rFonts w:cs="B Zar"/>
          <w:rtl/>
        </w:rPr>
        <w:t xml:space="preserve"> </w:t>
      </w:r>
      <w:r w:rsidRPr="00B06C69">
        <w:rPr>
          <w:rFonts w:cs="B Zar" w:hint="cs"/>
          <w:rtl/>
        </w:rPr>
        <w:t>ساخته</w:t>
      </w:r>
      <w:r w:rsidRPr="00B06C69">
        <w:rPr>
          <w:rFonts w:cs="B Zar"/>
          <w:rtl/>
        </w:rPr>
        <w:t xml:space="preserve"> </w:t>
      </w:r>
      <w:r w:rsidRPr="00B06C69">
        <w:rPr>
          <w:rFonts w:cs="B Zar" w:hint="cs"/>
          <w:rtl/>
        </w:rPr>
        <w:t>و</w:t>
      </w:r>
      <w:r w:rsidRPr="00B06C69">
        <w:rPr>
          <w:rFonts w:cs="B Zar"/>
          <w:rtl/>
        </w:rPr>
        <w:t xml:space="preserve"> </w:t>
      </w:r>
      <w:r w:rsidRPr="00B06C69">
        <w:rPr>
          <w:rFonts w:cs="B Zar" w:hint="cs"/>
          <w:rtl/>
        </w:rPr>
        <w:t>بر</w:t>
      </w:r>
      <w:r w:rsidRPr="00B06C69">
        <w:rPr>
          <w:rFonts w:cs="B Zar"/>
          <w:rtl/>
        </w:rPr>
        <w:t xml:space="preserve"> </w:t>
      </w:r>
      <w:r w:rsidRPr="00B06C69">
        <w:rPr>
          <w:rFonts w:cs="B Zar" w:hint="cs"/>
          <w:rtl/>
        </w:rPr>
        <w:t>وقوع</w:t>
      </w:r>
      <w:r w:rsidRPr="00B06C69">
        <w:rPr>
          <w:rFonts w:cs="B Zar"/>
          <w:rtl/>
        </w:rPr>
        <w:t xml:space="preserve"> </w:t>
      </w:r>
      <w:r w:rsidRPr="00B06C69">
        <w:rPr>
          <w:rFonts w:cs="B Zar" w:hint="cs"/>
          <w:rtl/>
        </w:rPr>
        <w:t>پد</w:t>
      </w:r>
      <w:r w:rsidRPr="00B06C69">
        <w:rPr>
          <w:rFonts w:cs="B Zar"/>
          <w:rtl/>
        </w:rPr>
        <w:t>ي</w:t>
      </w:r>
      <w:r w:rsidRPr="00B06C69">
        <w:rPr>
          <w:rFonts w:cs="B Zar" w:hint="eastAsia"/>
          <w:rtl/>
        </w:rPr>
        <w:t>ده</w:t>
      </w:r>
      <w:r w:rsidRPr="00B06C69">
        <w:rPr>
          <w:rFonts w:cs="B Zar"/>
          <w:rtl/>
        </w:rPr>
        <w:softHyphen/>
      </w:r>
      <w:r w:rsidRPr="00B06C69">
        <w:rPr>
          <w:rFonts w:cs="B Zar" w:hint="cs"/>
          <w:rtl/>
        </w:rPr>
        <w:t>های</w:t>
      </w:r>
      <w:r w:rsidRPr="00B06C69">
        <w:rPr>
          <w:rFonts w:cs="B Zar"/>
          <w:rtl/>
        </w:rPr>
        <w:t xml:space="preserve"> ذوب و انجماد در نتيجه</w:t>
      </w:r>
      <w:r w:rsidRPr="00B06C69">
        <w:rPr>
          <w:rFonts w:cs="B Zar"/>
          <w:rtl/>
        </w:rPr>
        <w:softHyphen/>
      </w:r>
      <w:r w:rsidRPr="00B06C69">
        <w:rPr>
          <w:rFonts w:cs="B Zar" w:hint="cs"/>
          <w:rtl/>
        </w:rPr>
        <w:t>ي</w:t>
      </w:r>
      <w:r w:rsidRPr="00B06C69">
        <w:rPr>
          <w:rFonts w:cs="B Zar"/>
          <w:rtl/>
        </w:rPr>
        <w:t xml:space="preserve"> </w:t>
      </w:r>
      <w:r w:rsidRPr="00B06C69">
        <w:rPr>
          <w:rFonts w:cs="B Zar" w:hint="cs"/>
          <w:rtl/>
        </w:rPr>
        <w:t>گرماي</w:t>
      </w:r>
      <w:r w:rsidRPr="00B06C69">
        <w:rPr>
          <w:rFonts w:cs="B Zar"/>
          <w:rtl/>
        </w:rPr>
        <w:t xml:space="preserve"> </w:t>
      </w:r>
      <w:r w:rsidRPr="00B06C69">
        <w:rPr>
          <w:rFonts w:cs="B Zar" w:hint="cs"/>
          <w:rtl/>
        </w:rPr>
        <w:t>آزاد</w:t>
      </w:r>
      <w:r w:rsidRPr="00B06C69">
        <w:rPr>
          <w:rFonts w:cs="B Zar"/>
          <w:rtl/>
        </w:rPr>
        <w:t xml:space="preserve"> </w:t>
      </w:r>
      <w:r w:rsidRPr="00B06C69">
        <w:rPr>
          <w:rFonts w:cs="B Zar" w:hint="cs"/>
          <w:rtl/>
        </w:rPr>
        <w:t>شده</w:t>
      </w:r>
      <w:r w:rsidRPr="00B06C69">
        <w:rPr>
          <w:rFonts w:cs="B Zar"/>
          <w:rtl/>
        </w:rPr>
        <w:t xml:space="preserve"> </w:t>
      </w:r>
      <w:r w:rsidRPr="00B06C69">
        <w:rPr>
          <w:rFonts w:cs="B Zar" w:hint="cs"/>
          <w:rtl/>
        </w:rPr>
        <w:t>از</w:t>
      </w:r>
      <w:r w:rsidRPr="00B06C69">
        <w:rPr>
          <w:rFonts w:cs="B Zar"/>
          <w:rtl/>
        </w:rPr>
        <w:t xml:space="preserve"> </w:t>
      </w:r>
      <w:r w:rsidRPr="00B06C69">
        <w:rPr>
          <w:rFonts w:cs="B Zar" w:hint="cs"/>
          <w:rtl/>
        </w:rPr>
        <w:t>يك</w:t>
      </w:r>
      <w:r w:rsidRPr="00B06C69">
        <w:rPr>
          <w:rFonts w:cs="B Zar"/>
          <w:rtl/>
        </w:rPr>
        <w:t xml:space="preserve"> </w:t>
      </w:r>
      <w:r w:rsidRPr="00B06C69">
        <w:rPr>
          <w:rFonts w:cs="B Zar" w:hint="cs"/>
          <w:rtl/>
        </w:rPr>
        <w:t>واكنش</w:t>
      </w:r>
      <w:r w:rsidRPr="00B06C69">
        <w:rPr>
          <w:rFonts w:cs="B Zar"/>
          <w:rtl/>
        </w:rPr>
        <w:t xml:space="preserve"> </w:t>
      </w:r>
      <w:r w:rsidRPr="00B06C69">
        <w:rPr>
          <w:rFonts w:cs="B Zar" w:hint="cs"/>
          <w:rtl/>
        </w:rPr>
        <w:t>سنتز</w:t>
      </w:r>
      <w:r w:rsidRPr="00B06C69">
        <w:rPr>
          <w:rFonts w:cs="B Zar"/>
          <w:rtl/>
        </w:rPr>
        <w:t xml:space="preserve"> </w:t>
      </w:r>
      <w:r w:rsidRPr="00B06C69">
        <w:rPr>
          <w:rFonts w:cs="B Zar" w:hint="cs"/>
          <w:rtl/>
        </w:rPr>
        <w:t>احتراقي،</w:t>
      </w:r>
      <w:r w:rsidRPr="00B06C69">
        <w:rPr>
          <w:rFonts w:cs="B Zar"/>
          <w:rtl/>
        </w:rPr>
        <w:t xml:space="preserve"> </w:t>
      </w:r>
      <w:r w:rsidRPr="00B06C69">
        <w:rPr>
          <w:rFonts w:cs="B Zar" w:hint="cs"/>
          <w:rtl/>
        </w:rPr>
        <w:t>دلالت</w:t>
      </w:r>
      <w:r w:rsidRPr="00B06C69">
        <w:rPr>
          <w:rFonts w:cs="B Zar"/>
          <w:rtl/>
        </w:rPr>
        <w:t xml:space="preserve"> </w:t>
      </w:r>
      <w:r w:rsidRPr="00B06C69">
        <w:rPr>
          <w:rFonts w:cs="B Zar" w:hint="cs"/>
          <w:rtl/>
        </w:rPr>
        <w:t>دارند</w:t>
      </w:r>
      <w:r w:rsidRPr="00B06C69">
        <w:rPr>
          <w:rFonts w:cs="B Zar"/>
          <w:rtl/>
        </w:rPr>
        <w:t xml:space="preserve">. </w:t>
      </w:r>
      <w:r w:rsidRPr="00B06C69">
        <w:rPr>
          <w:rFonts w:cs="B Zar" w:hint="cs"/>
          <w:rtl/>
        </w:rPr>
        <w:t>نتايج</w:t>
      </w:r>
      <w:r w:rsidRPr="00B06C69">
        <w:rPr>
          <w:rFonts w:cs="B Zar"/>
          <w:rtl/>
        </w:rPr>
        <w:t xml:space="preserve"> </w:t>
      </w:r>
      <w:r w:rsidRPr="00B06C69">
        <w:rPr>
          <w:rFonts w:cs="B Zar" w:hint="cs"/>
          <w:rtl/>
        </w:rPr>
        <w:t>آزمايشات</w:t>
      </w:r>
      <w:r w:rsidRPr="00B06C69">
        <w:rPr>
          <w:rFonts w:cs="B Zar"/>
          <w:rtl/>
        </w:rPr>
        <w:t xml:space="preserve"> </w:t>
      </w:r>
      <w:r w:rsidRPr="00B06C69">
        <w:rPr>
          <w:rFonts w:cs="B Zar"/>
        </w:rPr>
        <w:t>XRD</w:t>
      </w:r>
      <w:r w:rsidRPr="00B06C69">
        <w:rPr>
          <w:rFonts w:cs="B Zar"/>
          <w:rtl/>
        </w:rPr>
        <w:t xml:space="preserve"> نيز نشان مي</w:t>
      </w:r>
      <w:r w:rsidRPr="00B06C69">
        <w:rPr>
          <w:rFonts w:cs="B Zar"/>
          <w:rtl/>
        </w:rPr>
        <w:softHyphen/>
      </w:r>
      <w:r w:rsidRPr="00B06C69">
        <w:rPr>
          <w:rFonts w:cs="B Zar" w:hint="cs"/>
          <w:rtl/>
        </w:rPr>
        <w:t>دهند</w:t>
      </w:r>
      <w:r w:rsidRPr="00B06C69">
        <w:rPr>
          <w:rFonts w:cs="B Zar"/>
          <w:rtl/>
        </w:rPr>
        <w:t xml:space="preserve"> </w:t>
      </w:r>
      <w:r w:rsidRPr="00B06C69">
        <w:rPr>
          <w:rFonts w:cs="B Zar" w:hint="cs"/>
          <w:rtl/>
        </w:rPr>
        <w:t>كه</w:t>
      </w:r>
      <w:r w:rsidRPr="00B06C69">
        <w:rPr>
          <w:rFonts w:cs="B Zar"/>
          <w:rtl/>
        </w:rPr>
        <w:t xml:space="preserve"> </w:t>
      </w:r>
      <w:r w:rsidRPr="00B06C69">
        <w:rPr>
          <w:rFonts w:cs="B Zar" w:hint="cs"/>
          <w:rtl/>
        </w:rPr>
        <w:t>واكنش</w:t>
      </w:r>
      <w:r w:rsidRPr="00B06C69">
        <w:rPr>
          <w:rFonts w:cs="B Zar"/>
          <w:rtl/>
        </w:rPr>
        <w:t xml:space="preserve"> </w:t>
      </w:r>
      <w:r w:rsidRPr="00B06C69">
        <w:rPr>
          <w:rFonts w:cs="B Zar" w:hint="cs"/>
          <w:rtl/>
        </w:rPr>
        <w:t>اتفاق</w:t>
      </w:r>
      <w:r w:rsidRPr="00B06C69">
        <w:rPr>
          <w:rFonts w:cs="B Zar"/>
          <w:rtl/>
        </w:rPr>
        <w:t xml:space="preserve"> </w:t>
      </w:r>
      <w:r w:rsidRPr="00B06C69">
        <w:rPr>
          <w:rFonts w:cs="B Zar" w:hint="cs"/>
          <w:rtl/>
        </w:rPr>
        <w:t>افتاده</w:t>
      </w:r>
      <w:r w:rsidRPr="00B06C69">
        <w:rPr>
          <w:rFonts w:cs="B Zar"/>
        </w:rPr>
        <w:t>’’3Al+Ni→Al</w:t>
      </w:r>
      <w:r w:rsidRPr="00B06C69">
        <w:rPr>
          <w:rFonts w:cs="B Zar"/>
          <w:vertAlign w:val="subscript"/>
        </w:rPr>
        <w:t>3</w:t>
      </w:r>
      <w:r w:rsidRPr="00B06C69">
        <w:rPr>
          <w:rFonts w:cs="B Zar"/>
        </w:rPr>
        <w:t xml:space="preserve">Ni+ heat” </w:t>
      </w:r>
      <w:r w:rsidRPr="00B06C69">
        <w:rPr>
          <w:rFonts w:cs="B Zar"/>
          <w:rtl/>
        </w:rPr>
        <w:t xml:space="preserve"> مي</w:t>
      </w:r>
      <w:r w:rsidRPr="00B06C69">
        <w:rPr>
          <w:rFonts w:cs="B Zar"/>
          <w:rtl/>
        </w:rPr>
        <w:softHyphen/>
      </w:r>
      <w:r w:rsidRPr="00B06C69">
        <w:rPr>
          <w:rFonts w:cs="B Zar" w:hint="cs"/>
          <w:rtl/>
        </w:rPr>
        <w:t>باشد</w:t>
      </w:r>
      <w:r w:rsidRPr="00B06C69">
        <w:rPr>
          <w:rFonts w:cs="B Zar"/>
          <w:rtl/>
        </w:rPr>
        <w:t xml:space="preserve">. </w:t>
      </w:r>
      <w:r w:rsidRPr="00B06C69">
        <w:rPr>
          <w:rFonts w:cs="B Zar" w:hint="cs"/>
          <w:rtl/>
        </w:rPr>
        <w:t>زيرا</w:t>
      </w:r>
      <w:r w:rsidRPr="00B06C69">
        <w:rPr>
          <w:rFonts w:cs="B Zar"/>
          <w:rtl/>
        </w:rPr>
        <w:t xml:space="preserve"> </w:t>
      </w:r>
      <w:r w:rsidRPr="00B06C69">
        <w:rPr>
          <w:rFonts w:cs="B Zar" w:hint="cs"/>
          <w:rtl/>
        </w:rPr>
        <w:t>ناحيه</w:t>
      </w:r>
      <w:r w:rsidRPr="00B06C69">
        <w:rPr>
          <w:rFonts w:cs="B Zar"/>
          <w:rtl/>
        </w:rPr>
        <w:softHyphen/>
      </w:r>
      <w:r w:rsidRPr="00B06C69">
        <w:rPr>
          <w:rFonts w:cs="B Zar" w:hint="cs"/>
          <w:rtl/>
        </w:rPr>
        <w:t>ي</w:t>
      </w:r>
      <w:r w:rsidRPr="00B06C69">
        <w:rPr>
          <w:rFonts w:cs="B Zar"/>
          <w:rtl/>
        </w:rPr>
        <w:t xml:space="preserve"> </w:t>
      </w:r>
      <w:r w:rsidRPr="00B06C69">
        <w:rPr>
          <w:rFonts w:cs="B Zar" w:hint="cs"/>
          <w:rtl/>
        </w:rPr>
        <w:t>جو</w:t>
      </w:r>
      <w:r w:rsidRPr="00B06C69">
        <w:rPr>
          <w:rFonts w:cs="B Zar" w:hint="eastAsia"/>
          <w:rtl/>
        </w:rPr>
        <w:t>ش</w:t>
      </w:r>
      <w:r w:rsidRPr="00B06C69">
        <w:rPr>
          <w:rFonts w:cs="B Zar"/>
          <w:rtl/>
        </w:rPr>
        <w:t xml:space="preserve"> شامل دو فاز </w:t>
      </w:r>
      <w:r w:rsidRPr="00B06C69">
        <w:rPr>
          <w:rFonts w:cs="B Zar"/>
        </w:rPr>
        <w:t>Al</w:t>
      </w:r>
      <w:r w:rsidRPr="00B06C69">
        <w:rPr>
          <w:rFonts w:cs="B Zar"/>
          <w:rtl/>
        </w:rPr>
        <w:t xml:space="preserve"> و </w:t>
      </w:r>
      <w:r w:rsidRPr="00B06C69">
        <w:rPr>
          <w:rFonts w:cs="B Zar"/>
        </w:rPr>
        <w:t>Al</w:t>
      </w:r>
      <w:r w:rsidRPr="00B06C69">
        <w:rPr>
          <w:rFonts w:cs="B Zar"/>
          <w:vertAlign w:val="subscript"/>
        </w:rPr>
        <w:t>3</w:t>
      </w:r>
      <w:r w:rsidRPr="00B06C69">
        <w:rPr>
          <w:rFonts w:cs="B Zar"/>
        </w:rPr>
        <w:t>Ni</w:t>
      </w:r>
      <w:r w:rsidRPr="00B06C69">
        <w:rPr>
          <w:rFonts w:cs="B Zar"/>
          <w:rtl/>
        </w:rPr>
        <w:t xml:space="preserve"> مي</w:t>
      </w:r>
      <w:r w:rsidRPr="00B06C69">
        <w:rPr>
          <w:rFonts w:cs="B Zar"/>
          <w:rtl/>
        </w:rPr>
        <w:softHyphen/>
      </w:r>
      <w:r w:rsidRPr="00B06C69">
        <w:rPr>
          <w:rFonts w:cs="B Zar" w:hint="cs"/>
          <w:rtl/>
        </w:rPr>
        <w:t>باشد</w:t>
      </w:r>
      <w:r w:rsidRPr="00B06C69">
        <w:rPr>
          <w:rFonts w:cs="B Zar"/>
          <w:rtl/>
        </w:rPr>
        <w:t xml:space="preserve">. </w:t>
      </w:r>
      <w:r w:rsidRPr="00B06C69">
        <w:rPr>
          <w:rFonts w:cs="B Zar" w:hint="cs"/>
          <w:rtl/>
        </w:rPr>
        <w:t>استحکام</w:t>
      </w:r>
      <w:r w:rsidRPr="00B06C69">
        <w:rPr>
          <w:rFonts w:cs="B Zar"/>
          <w:rtl/>
        </w:rPr>
        <w:t xml:space="preserve"> </w:t>
      </w:r>
      <w:r w:rsidRPr="00B06C69">
        <w:rPr>
          <w:rFonts w:cs="B Zar" w:hint="cs"/>
          <w:rtl/>
        </w:rPr>
        <w:t>برشی</w:t>
      </w:r>
      <w:r w:rsidRPr="00B06C69">
        <w:rPr>
          <w:rFonts w:cs="B Zar"/>
          <w:rtl/>
        </w:rPr>
        <w:t xml:space="preserve"> اتصال بدست آمده توسط اي</w:t>
      </w:r>
      <w:r w:rsidRPr="00B06C69">
        <w:rPr>
          <w:rFonts w:cs="B Zar" w:hint="eastAsia"/>
          <w:rtl/>
        </w:rPr>
        <w:t>ن</w:t>
      </w:r>
      <w:r w:rsidRPr="00B06C69">
        <w:rPr>
          <w:rFonts w:cs="B Zar"/>
          <w:rtl/>
        </w:rPr>
        <w:t xml:space="preserve"> روش </w:t>
      </w:r>
      <w:r w:rsidRPr="00B06C69">
        <w:rPr>
          <w:rFonts w:cs="B Zar"/>
        </w:rPr>
        <w:t xml:space="preserve"> MPa</w:t>
      </w:r>
      <w:r w:rsidRPr="00B06C69">
        <w:rPr>
          <w:rFonts w:cs="B Zar" w:hint="cs"/>
          <w:rtl/>
        </w:rPr>
        <w:t xml:space="preserve"> 97/44</w:t>
      </w:r>
      <w:r w:rsidRPr="00B06C69">
        <w:rPr>
          <w:rFonts w:cs="B Zar"/>
        </w:rPr>
        <w:t xml:space="preserve"> </w:t>
      </w:r>
      <w:r w:rsidRPr="00B06C69">
        <w:rPr>
          <w:rFonts w:cs="B Zar"/>
          <w:rtl/>
        </w:rPr>
        <w:t>م</w:t>
      </w:r>
      <w:r w:rsidRPr="00B06C69">
        <w:rPr>
          <w:rFonts w:cs="B Zar" w:hint="cs"/>
          <w:rtl/>
        </w:rPr>
        <w:t>ی</w:t>
      </w:r>
      <w:r w:rsidRPr="00B06C69">
        <w:rPr>
          <w:rFonts w:cs="B Zar"/>
          <w:rtl/>
        </w:rPr>
        <w:softHyphen/>
      </w:r>
      <w:r w:rsidRPr="00B06C69">
        <w:rPr>
          <w:rFonts w:cs="B Zar" w:hint="cs"/>
          <w:rtl/>
        </w:rPr>
        <w:t>باشد</w:t>
      </w:r>
      <w:r w:rsidRPr="00B06C69">
        <w:rPr>
          <w:rFonts w:cs="B Zar"/>
          <w:rtl/>
        </w:rPr>
        <w:t xml:space="preserve"> که نسبت به استحکام پي</w:t>
      </w:r>
      <w:r w:rsidRPr="00B06C69">
        <w:rPr>
          <w:rFonts w:cs="B Zar" w:hint="eastAsia"/>
          <w:rtl/>
        </w:rPr>
        <w:t>وند</w:t>
      </w:r>
      <w:r w:rsidRPr="00B06C69">
        <w:rPr>
          <w:rFonts w:cs="B Zar"/>
          <w:rtl/>
        </w:rPr>
        <w:t xml:space="preserve"> نفوذ</w:t>
      </w:r>
      <w:r w:rsidRPr="00B06C69">
        <w:rPr>
          <w:rFonts w:cs="B Zar" w:hint="cs"/>
          <w:rtl/>
        </w:rPr>
        <w:t>ی</w:t>
      </w:r>
      <w:r w:rsidRPr="00B06C69">
        <w:rPr>
          <w:rFonts w:cs="B Zar"/>
          <w:rtl/>
        </w:rPr>
        <w:t xml:space="preserve"> (</w:t>
      </w:r>
      <w:r w:rsidRPr="00B06C69">
        <w:rPr>
          <w:rFonts w:cs="B Zar"/>
        </w:rPr>
        <w:t>MPa</w:t>
      </w:r>
      <w:r w:rsidRPr="00B06C69">
        <w:rPr>
          <w:rFonts w:cs="B Zar" w:hint="cs"/>
          <w:rtl/>
        </w:rPr>
        <w:t xml:space="preserve"> 05/8</w:t>
      </w:r>
      <w:r w:rsidRPr="00B06C69">
        <w:rPr>
          <w:rFonts w:cs="B Zar"/>
          <w:rtl/>
        </w:rPr>
        <w:t>) بسي</w:t>
      </w:r>
      <w:r w:rsidRPr="00B06C69">
        <w:rPr>
          <w:rFonts w:cs="B Zar" w:hint="eastAsia"/>
          <w:rtl/>
        </w:rPr>
        <w:t>ار</w:t>
      </w:r>
      <w:r w:rsidRPr="00B06C69">
        <w:rPr>
          <w:rFonts w:cs="B Zar"/>
          <w:rtl/>
        </w:rPr>
        <w:t xml:space="preserve"> بي</w:t>
      </w:r>
      <w:r w:rsidRPr="00B06C69">
        <w:rPr>
          <w:rFonts w:cs="B Zar" w:hint="eastAsia"/>
          <w:rtl/>
        </w:rPr>
        <w:t>شتر</w:t>
      </w:r>
      <w:r w:rsidRPr="00B06C69">
        <w:rPr>
          <w:rFonts w:cs="B Zar"/>
          <w:rtl/>
        </w:rPr>
        <w:t xml:space="preserve"> است. بنابراي</w:t>
      </w:r>
      <w:r w:rsidRPr="00B06C69">
        <w:rPr>
          <w:rFonts w:cs="B Zar" w:hint="eastAsia"/>
          <w:rtl/>
        </w:rPr>
        <w:t>ن،</w:t>
      </w:r>
      <w:r w:rsidRPr="00B06C69">
        <w:rPr>
          <w:rFonts w:cs="B Zar"/>
          <w:rtl/>
        </w:rPr>
        <w:t xml:space="preserve"> اي</w:t>
      </w:r>
      <w:r w:rsidRPr="00B06C69">
        <w:rPr>
          <w:rFonts w:cs="B Zar" w:hint="eastAsia"/>
          <w:rtl/>
        </w:rPr>
        <w:t>ن</w:t>
      </w:r>
      <w:r w:rsidRPr="00B06C69">
        <w:rPr>
          <w:rFonts w:cs="B Zar"/>
          <w:rtl/>
        </w:rPr>
        <w:t xml:space="preserve"> روش پتانسي</w:t>
      </w:r>
      <w:r w:rsidRPr="00B06C69">
        <w:rPr>
          <w:rFonts w:cs="B Zar" w:hint="eastAsia"/>
          <w:rtl/>
        </w:rPr>
        <w:t>ل</w:t>
      </w:r>
      <w:r w:rsidRPr="00B06C69">
        <w:rPr>
          <w:rFonts w:cs="B Zar"/>
          <w:rtl/>
        </w:rPr>
        <w:t xml:space="preserve"> بهتر</w:t>
      </w:r>
      <w:r w:rsidRPr="00B06C69">
        <w:rPr>
          <w:rFonts w:cs="B Zar" w:hint="cs"/>
          <w:rtl/>
        </w:rPr>
        <w:t>ی</w:t>
      </w:r>
      <w:r w:rsidRPr="00B06C69">
        <w:rPr>
          <w:rFonts w:cs="B Zar"/>
          <w:rtl/>
        </w:rPr>
        <w:t xml:space="preserve"> جهت جوشکار</w:t>
      </w:r>
      <w:r w:rsidRPr="00B06C69">
        <w:rPr>
          <w:rFonts w:cs="B Zar" w:hint="cs"/>
          <w:rtl/>
        </w:rPr>
        <w:t>ی</w:t>
      </w:r>
      <w:r w:rsidRPr="00B06C69">
        <w:rPr>
          <w:rFonts w:cs="B Zar"/>
          <w:rtl/>
        </w:rPr>
        <w:t xml:space="preserve"> آلي</w:t>
      </w:r>
      <w:r w:rsidRPr="00B06C69">
        <w:rPr>
          <w:rFonts w:cs="B Zar" w:hint="eastAsia"/>
          <w:rtl/>
        </w:rPr>
        <w:t>اژها</w:t>
      </w:r>
      <w:r w:rsidRPr="00B06C69">
        <w:rPr>
          <w:rFonts w:cs="B Zar" w:hint="cs"/>
          <w:rtl/>
        </w:rPr>
        <w:t>ی</w:t>
      </w:r>
      <w:r w:rsidRPr="00B06C69">
        <w:rPr>
          <w:rFonts w:cs="B Zar"/>
          <w:rtl/>
        </w:rPr>
        <w:t xml:space="preserve"> آلومي</w:t>
      </w:r>
      <w:r w:rsidRPr="00B06C69">
        <w:rPr>
          <w:rFonts w:cs="B Zar" w:hint="eastAsia"/>
          <w:rtl/>
        </w:rPr>
        <w:t>ن</w:t>
      </w:r>
      <w:r w:rsidRPr="00B06C69">
        <w:rPr>
          <w:rFonts w:cs="B Zar"/>
          <w:rtl/>
        </w:rPr>
        <w:t>ي</w:t>
      </w:r>
      <w:r w:rsidRPr="00B06C69">
        <w:rPr>
          <w:rFonts w:cs="B Zar" w:hint="eastAsia"/>
          <w:rtl/>
        </w:rPr>
        <w:t>وم</w:t>
      </w:r>
      <w:r w:rsidRPr="00B06C69">
        <w:rPr>
          <w:rFonts w:cs="B Zar"/>
          <w:rtl/>
        </w:rPr>
        <w:t xml:space="preserve"> دارد.  </w:t>
      </w:r>
    </w:p>
    <w:p w:rsidR="00AF522C" w:rsidRPr="00B06C69" w:rsidRDefault="00AF522C" w:rsidP="00AF522C">
      <w:pPr>
        <w:pStyle w:val="a8"/>
        <w:rPr>
          <w:rFonts w:cs="B Zar"/>
          <w:b/>
          <w:bCs/>
          <w:rtl/>
        </w:rPr>
      </w:pPr>
      <w:r w:rsidRPr="00B06C69">
        <w:rPr>
          <w:rFonts w:cs="B Zar"/>
          <w:b/>
          <w:bCs/>
          <w:sz w:val="22"/>
          <w:rtl/>
        </w:rPr>
        <w:t>واژه‌هاي كليدي:</w:t>
      </w:r>
      <w:r w:rsidRPr="00B06C69">
        <w:rPr>
          <w:rFonts w:cs="B Zar"/>
          <w:b/>
          <w:bCs/>
          <w:sz w:val="18"/>
          <w:szCs w:val="20"/>
          <w:rtl/>
        </w:rPr>
        <w:t xml:space="preserve"> </w:t>
      </w:r>
      <w:r w:rsidRPr="00B06C69">
        <w:rPr>
          <w:rFonts w:cs="B Zar"/>
          <w:rtl/>
        </w:rPr>
        <w:t>جوشکار</w:t>
      </w:r>
      <w:r w:rsidRPr="00B06C69">
        <w:rPr>
          <w:rFonts w:cs="B Zar" w:hint="cs"/>
          <w:rtl/>
        </w:rPr>
        <w:t>ی</w:t>
      </w:r>
      <w:r w:rsidRPr="00B06C69">
        <w:rPr>
          <w:rFonts w:cs="B Zar" w:hint="eastAsia"/>
          <w:rtl/>
        </w:rPr>
        <w:t>،</w:t>
      </w:r>
      <w:r w:rsidRPr="00B06C69">
        <w:rPr>
          <w:rFonts w:cs="B Zar"/>
          <w:rtl/>
        </w:rPr>
        <w:t xml:space="preserve"> سنتز احتراقي، </w:t>
      </w:r>
      <w:r w:rsidRPr="00B06C69">
        <w:rPr>
          <w:rFonts w:cs="B Zar"/>
        </w:rPr>
        <w:t>Al</w:t>
      </w:r>
      <w:r w:rsidRPr="00B06C69">
        <w:rPr>
          <w:rFonts w:cs="B Zar"/>
          <w:vertAlign w:val="subscript"/>
        </w:rPr>
        <w:t>3</w:t>
      </w:r>
      <w:r w:rsidRPr="00B06C69">
        <w:rPr>
          <w:rFonts w:cs="B Zar"/>
        </w:rPr>
        <w:t>Ni</w:t>
      </w:r>
      <w:r w:rsidRPr="00B06C69">
        <w:rPr>
          <w:rFonts w:cs="B Zar"/>
          <w:rtl/>
        </w:rPr>
        <w:t xml:space="preserve">،  </w:t>
      </w:r>
      <w:r w:rsidRPr="00B06C69">
        <w:rPr>
          <w:rFonts w:cs="B Zar"/>
        </w:rPr>
        <w:t>XRD</w:t>
      </w:r>
      <w:r w:rsidRPr="00B06C69">
        <w:rPr>
          <w:rFonts w:cs="B Zar" w:hint="cs"/>
          <w:rtl/>
        </w:rPr>
        <w:t xml:space="preserve"> </w:t>
      </w:r>
      <w:r w:rsidRPr="00B06C69">
        <w:rPr>
          <w:rFonts w:cs="B Zar"/>
        </w:rPr>
        <w:t>.</w:t>
      </w:r>
    </w:p>
    <w:p w:rsidR="00AF522C" w:rsidRPr="00B06C69" w:rsidRDefault="00AF522C" w:rsidP="00AF522C">
      <w:pPr>
        <w:pStyle w:val="Ctrl2"/>
        <w:numPr>
          <w:ilvl w:val="0"/>
          <w:numId w:val="0"/>
        </w:numPr>
        <w:ind w:left="360"/>
        <w:rPr>
          <w:rFonts w:cs="B Zar"/>
        </w:rPr>
      </w:pPr>
      <w:r w:rsidRPr="00B06C69">
        <w:rPr>
          <w:rFonts w:cs="B Zar" w:hint="cs"/>
          <w:sz w:val="32"/>
          <w:szCs w:val="32"/>
          <w:rtl/>
        </w:rPr>
        <w:lastRenderedPageBreak/>
        <w:t>1</w:t>
      </w:r>
      <w:r w:rsidRPr="00B06C69">
        <w:rPr>
          <w:rFonts w:cs="B Zar" w:hint="cs"/>
          <w:rtl/>
        </w:rPr>
        <w:t>.  مقدمه</w:t>
      </w:r>
    </w:p>
    <w:p w:rsidR="00AF522C" w:rsidRPr="00B06C69" w:rsidRDefault="00AF522C" w:rsidP="00AF522C">
      <w:pPr>
        <w:jc w:val="both"/>
        <w:rPr>
          <w:rFonts w:cs="B Zar"/>
          <w:sz w:val="28"/>
          <w:szCs w:val="28"/>
          <w:rtl/>
          <w:lang w:bidi="fa-IR"/>
        </w:rPr>
      </w:pPr>
      <w:r w:rsidRPr="00B06C69">
        <w:rPr>
          <w:rFonts w:cs="B Zar" w:hint="cs"/>
          <w:szCs w:val="28"/>
          <w:rtl/>
        </w:rPr>
        <w:t xml:space="preserve">        فرآيند سنتز احتراقي روشي براي تهيه</w:t>
      </w:r>
      <w:r w:rsidRPr="00B06C69">
        <w:rPr>
          <w:rFonts w:cs="B Zar"/>
          <w:szCs w:val="28"/>
          <w:rtl/>
        </w:rPr>
        <w:softHyphen/>
      </w:r>
      <w:r w:rsidRPr="00B06C69">
        <w:rPr>
          <w:rFonts w:cs="B Zar" w:hint="cs"/>
          <w:szCs w:val="28"/>
          <w:rtl/>
        </w:rPr>
        <w:t>ي مواد</w:t>
      </w:r>
      <w:r w:rsidRPr="00B06C69">
        <w:rPr>
          <w:rFonts w:cs="B Zar" w:hint="cs"/>
          <w:sz w:val="28"/>
          <w:szCs w:val="28"/>
          <w:rtl/>
          <w:lang w:bidi="fa-IR"/>
        </w:rPr>
        <w:t xml:space="preserve"> با استفاده از واكنش</w:t>
      </w:r>
      <w:r w:rsidRPr="00B06C69">
        <w:rPr>
          <w:rFonts w:cs="B Zar"/>
          <w:sz w:val="28"/>
          <w:szCs w:val="28"/>
          <w:rtl/>
          <w:lang w:bidi="fa-IR"/>
        </w:rPr>
        <w:softHyphen/>
      </w:r>
      <w:r w:rsidRPr="00B06C69">
        <w:rPr>
          <w:rFonts w:cs="B Zar" w:hint="cs"/>
          <w:sz w:val="28"/>
          <w:szCs w:val="28"/>
          <w:rtl/>
          <w:lang w:bidi="fa-IR"/>
        </w:rPr>
        <w:t>هاي گرمازا بين اجزاي پودري مي باشد. اين فرآيند اولين بار توسط مرزانوف و همكارانش به طور گسترده</w:t>
      </w:r>
      <w:r w:rsidRPr="00B06C69">
        <w:rPr>
          <w:rFonts w:cs="B Zar"/>
          <w:sz w:val="28"/>
          <w:szCs w:val="28"/>
          <w:rtl/>
          <w:lang w:bidi="fa-IR"/>
        </w:rPr>
        <w:softHyphen/>
      </w:r>
      <w:r w:rsidRPr="00B06C69">
        <w:rPr>
          <w:rFonts w:cs="B Zar" w:hint="cs"/>
          <w:sz w:val="28"/>
          <w:szCs w:val="28"/>
          <w:rtl/>
          <w:lang w:bidi="fa-IR"/>
        </w:rPr>
        <w:t>اي مطالعه شد</w:t>
      </w:r>
      <w:r w:rsidRPr="00B06C69">
        <w:rPr>
          <w:rFonts w:cs="B Zar"/>
          <w:lang w:bidi="fa-IR"/>
        </w:rPr>
        <w:t>]</w:t>
      </w:r>
      <w:r w:rsidRPr="00B06C69">
        <w:rPr>
          <w:rFonts w:cs="B Zar" w:hint="cs"/>
          <w:rtl/>
          <w:lang w:bidi="fa-IR"/>
        </w:rPr>
        <w:t>1</w:t>
      </w:r>
      <w:r w:rsidRPr="00B06C69">
        <w:rPr>
          <w:rFonts w:cs="B Zar"/>
          <w:lang w:bidi="fa-IR"/>
        </w:rPr>
        <w:t>[</w:t>
      </w:r>
      <w:r w:rsidRPr="00B06C69">
        <w:rPr>
          <w:rFonts w:cs="B Zar" w:hint="cs"/>
          <w:sz w:val="28"/>
          <w:szCs w:val="28"/>
          <w:rtl/>
          <w:lang w:bidi="fa-IR"/>
        </w:rPr>
        <w:t>. مقالات زيادي در مورد اين فرآيند وجود دارد</w:t>
      </w:r>
      <w:r w:rsidRPr="00B06C69">
        <w:rPr>
          <w:rFonts w:cs="B Zar"/>
          <w:lang w:bidi="fa-IR"/>
        </w:rPr>
        <w:t>]</w:t>
      </w:r>
      <w:r w:rsidRPr="00B06C69">
        <w:rPr>
          <w:rFonts w:cs="B Zar" w:hint="cs"/>
          <w:rtl/>
          <w:lang w:bidi="fa-IR"/>
        </w:rPr>
        <w:t>2-</w:t>
      </w:r>
      <w:r>
        <w:rPr>
          <w:rFonts w:cs="B Zar"/>
          <w:lang w:bidi="fa-IR"/>
        </w:rPr>
        <w:t xml:space="preserve"> </w:t>
      </w:r>
      <w:r w:rsidRPr="00B06C69">
        <w:rPr>
          <w:rFonts w:cs="B Zar" w:hint="cs"/>
          <w:rtl/>
          <w:lang w:bidi="fa-IR"/>
        </w:rPr>
        <w:t>5</w:t>
      </w:r>
      <w:r w:rsidRPr="00B06C69">
        <w:rPr>
          <w:rFonts w:cs="B Zar"/>
          <w:lang w:bidi="fa-IR"/>
        </w:rPr>
        <w:t>[</w:t>
      </w:r>
      <w:r w:rsidRPr="00B06C69">
        <w:rPr>
          <w:rFonts w:cs="B Zar" w:hint="cs"/>
          <w:sz w:val="28"/>
          <w:szCs w:val="28"/>
          <w:rtl/>
          <w:lang w:bidi="fa-IR"/>
        </w:rPr>
        <w:t>. اخيراً، اين فرآيند به طور گسترده</w:t>
      </w:r>
      <w:r w:rsidRPr="00B06C69">
        <w:rPr>
          <w:rFonts w:cs="B Zar"/>
          <w:sz w:val="28"/>
          <w:szCs w:val="28"/>
          <w:rtl/>
          <w:lang w:bidi="fa-IR"/>
        </w:rPr>
        <w:softHyphen/>
      </w:r>
      <w:r w:rsidRPr="00B06C69">
        <w:rPr>
          <w:rFonts w:cs="B Zar" w:hint="cs"/>
          <w:sz w:val="28"/>
          <w:szCs w:val="28"/>
          <w:rtl/>
          <w:lang w:bidi="fa-IR"/>
        </w:rPr>
        <w:t>اي در تركيب با تكنولوژي</w:t>
      </w:r>
      <w:r w:rsidRPr="00B06C69">
        <w:rPr>
          <w:rFonts w:cs="B Zar"/>
          <w:sz w:val="28"/>
          <w:szCs w:val="28"/>
          <w:rtl/>
          <w:lang w:bidi="fa-IR"/>
        </w:rPr>
        <w:softHyphen/>
      </w:r>
      <w:r w:rsidRPr="00B06C69">
        <w:rPr>
          <w:rFonts w:cs="B Zar" w:hint="cs"/>
          <w:sz w:val="28"/>
          <w:szCs w:val="28"/>
          <w:rtl/>
          <w:lang w:bidi="fa-IR"/>
        </w:rPr>
        <w:t xml:space="preserve">هاي ديگر مانند پوشش دهي، نورد، جوشكاري و ... استفاده شده است. در تركيب با تكنولوژي جوشكاري، منجر به يك فرآيند اتصال جديد شده و اتصال سنتز احتراقي تحت فشار </w:t>
      </w:r>
      <w:r w:rsidRPr="00B06C69">
        <w:rPr>
          <w:rFonts w:cs="B Zar" w:hint="cs"/>
          <w:rtl/>
          <w:lang w:bidi="fa-IR"/>
        </w:rPr>
        <w:t xml:space="preserve"> </w:t>
      </w:r>
      <w:r w:rsidRPr="00B06C69">
        <w:rPr>
          <w:rFonts w:cs="B Zar" w:hint="cs"/>
          <w:sz w:val="28"/>
          <w:szCs w:val="28"/>
          <w:rtl/>
          <w:lang w:bidi="fa-IR"/>
        </w:rPr>
        <w:t>ناميده مي</w:t>
      </w:r>
      <w:r w:rsidRPr="00B06C69">
        <w:rPr>
          <w:rFonts w:cs="B Zar"/>
          <w:sz w:val="28"/>
          <w:szCs w:val="28"/>
          <w:rtl/>
          <w:lang w:bidi="fa-IR"/>
        </w:rPr>
        <w:softHyphen/>
      </w:r>
      <w:r w:rsidRPr="00B06C69">
        <w:rPr>
          <w:rFonts w:cs="B Zar" w:hint="cs"/>
          <w:sz w:val="28"/>
          <w:szCs w:val="28"/>
          <w:rtl/>
          <w:lang w:bidi="fa-IR"/>
        </w:rPr>
        <w:t>شود. اين فرآيند از واكنش</w:t>
      </w:r>
      <w:r w:rsidRPr="00B06C69">
        <w:rPr>
          <w:rFonts w:cs="B Zar"/>
          <w:sz w:val="28"/>
          <w:szCs w:val="28"/>
          <w:rtl/>
          <w:lang w:bidi="fa-IR"/>
        </w:rPr>
        <w:softHyphen/>
      </w:r>
      <w:r w:rsidRPr="00B06C69">
        <w:rPr>
          <w:rFonts w:cs="B Zar" w:hint="cs"/>
          <w:sz w:val="28"/>
          <w:szCs w:val="28"/>
          <w:rtl/>
          <w:lang w:bidi="fa-IR"/>
        </w:rPr>
        <w:t>هاي سنتز احتراقي بسيار گرمازا براي توليد مواد پركننده و بدست آوردن پيوند به قطعاتي كه قرار است متصل شوند، استفاده مي</w:t>
      </w:r>
      <w:r w:rsidRPr="00B06C69">
        <w:rPr>
          <w:rFonts w:cs="B Zar"/>
          <w:sz w:val="28"/>
          <w:szCs w:val="28"/>
          <w:rtl/>
          <w:lang w:bidi="fa-IR"/>
        </w:rPr>
        <w:softHyphen/>
      </w:r>
      <w:r w:rsidRPr="00B06C69">
        <w:rPr>
          <w:rFonts w:cs="B Zar" w:hint="cs"/>
          <w:sz w:val="28"/>
          <w:szCs w:val="28"/>
          <w:rtl/>
          <w:lang w:bidi="fa-IR"/>
        </w:rPr>
        <w:t>كند</w:t>
      </w:r>
      <w:r w:rsidRPr="00B06C69">
        <w:rPr>
          <w:rFonts w:cs="B Zar"/>
          <w:lang w:bidi="fa-IR"/>
        </w:rPr>
        <w:t>]</w:t>
      </w:r>
      <w:r w:rsidRPr="00B06C69">
        <w:rPr>
          <w:rFonts w:cs="B Zar" w:hint="cs"/>
          <w:rtl/>
          <w:lang w:bidi="fa-IR"/>
        </w:rPr>
        <w:t>6</w:t>
      </w:r>
      <w:r w:rsidRPr="00B06C69">
        <w:rPr>
          <w:rFonts w:cs="B Zar"/>
          <w:lang w:bidi="fa-IR"/>
        </w:rPr>
        <w:t>[</w:t>
      </w:r>
      <w:r w:rsidRPr="00B06C69">
        <w:rPr>
          <w:rFonts w:cs="B Zar" w:hint="cs"/>
          <w:sz w:val="28"/>
          <w:szCs w:val="28"/>
          <w:rtl/>
          <w:lang w:bidi="fa-IR"/>
        </w:rPr>
        <w:t xml:space="preserve">. </w:t>
      </w:r>
    </w:p>
    <w:p w:rsidR="00AF522C" w:rsidRPr="00B06C69" w:rsidRDefault="00AF522C" w:rsidP="00AF522C">
      <w:pPr>
        <w:pStyle w:val="a6"/>
        <w:rPr>
          <w:rFonts w:cs="B Zar"/>
          <w:b w:val="0"/>
          <w:bCs w:val="0"/>
          <w:rtl/>
        </w:rPr>
      </w:pPr>
      <w:r w:rsidRPr="00B06C69">
        <w:rPr>
          <w:rFonts w:cs="B Zar" w:hint="cs"/>
          <w:b w:val="0"/>
          <w:bCs w:val="0"/>
          <w:sz w:val="28"/>
          <w:rtl/>
        </w:rPr>
        <w:t>استفاده از فرآيند سنتز احتراقي در اتصال مواد مزايايي دارد كه عبارتند از: الف) تامين دماهاي بسيار بالاي لازم براي اتصال مواد ديرگداز از طريق حرارت دهي داخلي و بدون نياز به منبع تغذيه</w:t>
      </w:r>
      <w:r w:rsidRPr="00B06C69">
        <w:rPr>
          <w:rFonts w:cs="B Zar"/>
          <w:b w:val="0"/>
          <w:bCs w:val="0"/>
          <w:sz w:val="28"/>
          <w:rtl/>
        </w:rPr>
        <w:softHyphen/>
      </w:r>
      <w:r w:rsidRPr="00B06C69">
        <w:rPr>
          <w:rFonts w:cs="B Zar" w:hint="cs"/>
          <w:b w:val="0"/>
          <w:bCs w:val="0"/>
          <w:sz w:val="28"/>
          <w:rtl/>
        </w:rPr>
        <w:t>ي خارجي، كه اين به معني صرفه جويي انرژي</w:t>
      </w:r>
      <w:r w:rsidRPr="00B06C69">
        <w:rPr>
          <w:rFonts w:cs="B Zar"/>
          <w:b w:val="0"/>
          <w:bCs w:val="0"/>
          <w:szCs w:val="24"/>
        </w:rPr>
        <w:t>]</w:t>
      </w:r>
      <w:r w:rsidRPr="00B06C69">
        <w:rPr>
          <w:rFonts w:cs="B Zar" w:hint="cs"/>
          <w:b w:val="0"/>
          <w:bCs w:val="0"/>
          <w:szCs w:val="24"/>
          <w:rtl/>
        </w:rPr>
        <w:t>7</w:t>
      </w:r>
      <w:r w:rsidRPr="00B06C69">
        <w:rPr>
          <w:rFonts w:cs="B Zar"/>
          <w:b w:val="0"/>
          <w:bCs w:val="0"/>
          <w:szCs w:val="24"/>
        </w:rPr>
        <w:t>[</w:t>
      </w:r>
      <w:r w:rsidRPr="00B06C69">
        <w:rPr>
          <w:rFonts w:cs="B Zar" w:hint="cs"/>
          <w:b w:val="0"/>
          <w:bCs w:val="0"/>
          <w:sz w:val="28"/>
          <w:rtl/>
        </w:rPr>
        <w:t xml:space="preserve"> و كارآيي بهتر </w:t>
      </w:r>
      <w:r w:rsidRPr="00B06C69">
        <w:rPr>
          <w:rFonts w:cs="B Zar"/>
          <w:b w:val="0"/>
          <w:bCs w:val="0"/>
          <w:szCs w:val="24"/>
        </w:rPr>
        <w:t>]</w:t>
      </w:r>
      <w:r w:rsidRPr="00B06C69">
        <w:rPr>
          <w:rFonts w:cs="B Zar" w:hint="cs"/>
          <w:b w:val="0"/>
          <w:bCs w:val="0"/>
          <w:szCs w:val="24"/>
          <w:rtl/>
        </w:rPr>
        <w:t>8</w:t>
      </w:r>
      <w:r w:rsidRPr="00B06C69">
        <w:rPr>
          <w:rFonts w:cs="B Zar"/>
          <w:b w:val="0"/>
          <w:bCs w:val="0"/>
          <w:szCs w:val="24"/>
        </w:rPr>
        <w:t>[</w:t>
      </w:r>
      <w:r w:rsidRPr="00B06C69">
        <w:rPr>
          <w:rFonts w:cs="B Zar" w:hint="cs"/>
          <w:b w:val="0"/>
          <w:bCs w:val="0"/>
          <w:sz w:val="28"/>
          <w:rtl/>
        </w:rPr>
        <w:t xml:space="preserve"> مي</w:t>
      </w:r>
      <w:r w:rsidRPr="00B06C69">
        <w:rPr>
          <w:rFonts w:cs="B Zar"/>
          <w:b w:val="0"/>
          <w:bCs w:val="0"/>
          <w:sz w:val="28"/>
          <w:rtl/>
        </w:rPr>
        <w:softHyphen/>
      </w:r>
      <w:r w:rsidRPr="00B06C69">
        <w:rPr>
          <w:rFonts w:cs="B Zar" w:hint="cs"/>
          <w:b w:val="0"/>
          <w:bCs w:val="0"/>
          <w:sz w:val="28"/>
          <w:rtl/>
        </w:rPr>
        <w:t>باشد. ب) توليد حرارت موضعي و شديد اين فرآيند آسيب حرارتي به زير لايه</w:t>
      </w:r>
      <w:r w:rsidRPr="00B06C69">
        <w:rPr>
          <w:rFonts w:cs="B Zar"/>
          <w:b w:val="0"/>
          <w:bCs w:val="0"/>
          <w:sz w:val="28"/>
          <w:rtl/>
        </w:rPr>
        <w:softHyphen/>
      </w:r>
      <w:r w:rsidRPr="00B06C69">
        <w:rPr>
          <w:rFonts w:cs="B Zar" w:hint="cs"/>
          <w:b w:val="0"/>
          <w:bCs w:val="0"/>
          <w:sz w:val="28"/>
          <w:rtl/>
        </w:rPr>
        <w:t>هاي حساس به حرارت را كم مي</w:t>
      </w:r>
      <w:r w:rsidRPr="00B06C69">
        <w:rPr>
          <w:rFonts w:cs="B Zar"/>
          <w:b w:val="0"/>
          <w:bCs w:val="0"/>
          <w:sz w:val="28"/>
          <w:rtl/>
        </w:rPr>
        <w:softHyphen/>
      </w:r>
      <w:r w:rsidRPr="00B06C69">
        <w:rPr>
          <w:rFonts w:cs="B Zar" w:hint="cs"/>
          <w:b w:val="0"/>
          <w:bCs w:val="0"/>
          <w:sz w:val="28"/>
          <w:rtl/>
        </w:rPr>
        <w:t>كند</w:t>
      </w:r>
      <w:r w:rsidRPr="00B06C69">
        <w:rPr>
          <w:rFonts w:cs="B Zar"/>
          <w:b w:val="0"/>
          <w:bCs w:val="0"/>
          <w:szCs w:val="24"/>
        </w:rPr>
        <w:t>]</w:t>
      </w:r>
      <w:r w:rsidRPr="00B06C69">
        <w:rPr>
          <w:rFonts w:cs="B Zar" w:hint="cs"/>
          <w:b w:val="0"/>
          <w:bCs w:val="0"/>
          <w:szCs w:val="24"/>
          <w:rtl/>
        </w:rPr>
        <w:t>9</w:t>
      </w:r>
      <w:r w:rsidRPr="00B06C69">
        <w:rPr>
          <w:rFonts w:cs="B Zar"/>
          <w:b w:val="0"/>
          <w:bCs w:val="0"/>
          <w:szCs w:val="24"/>
        </w:rPr>
        <w:t>[</w:t>
      </w:r>
      <w:r w:rsidRPr="00B06C69">
        <w:rPr>
          <w:rFonts w:cs="B Zar" w:hint="cs"/>
          <w:b w:val="0"/>
          <w:bCs w:val="0"/>
          <w:sz w:val="28"/>
          <w:rtl/>
        </w:rPr>
        <w:t>. ج) بدست آوردن سازگاري شيميايي بين محصولات واكنش و مواد پايه معمولاً بسيار ساده است</w:t>
      </w:r>
      <w:r w:rsidRPr="00B06C69">
        <w:rPr>
          <w:rFonts w:cs="B Zar"/>
          <w:b w:val="0"/>
          <w:bCs w:val="0"/>
          <w:szCs w:val="24"/>
        </w:rPr>
        <w:t>]</w:t>
      </w:r>
      <w:r w:rsidRPr="00B06C69">
        <w:rPr>
          <w:rFonts w:cs="B Zar" w:hint="cs"/>
          <w:b w:val="0"/>
          <w:bCs w:val="0"/>
          <w:szCs w:val="24"/>
          <w:rtl/>
        </w:rPr>
        <w:t>8</w:t>
      </w:r>
      <w:r w:rsidRPr="00B06C69">
        <w:rPr>
          <w:rFonts w:cs="B Zar"/>
          <w:b w:val="0"/>
          <w:bCs w:val="0"/>
          <w:szCs w:val="24"/>
        </w:rPr>
        <w:t>[</w:t>
      </w:r>
      <w:r w:rsidRPr="00B06C69">
        <w:rPr>
          <w:rFonts w:cs="B Zar" w:hint="cs"/>
          <w:b w:val="0"/>
          <w:bCs w:val="0"/>
          <w:sz w:val="28"/>
          <w:rtl/>
        </w:rPr>
        <w:t>. د) اين فرآيند مي</w:t>
      </w:r>
      <w:r w:rsidRPr="00B06C69">
        <w:rPr>
          <w:rFonts w:cs="B Zar"/>
          <w:b w:val="0"/>
          <w:bCs w:val="0"/>
          <w:sz w:val="28"/>
          <w:rtl/>
        </w:rPr>
        <w:softHyphen/>
      </w:r>
      <w:r w:rsidRPr="00B06C69">
        <w:rPr>
          <w:rFonts w:cs="B Zar" w:hint="cs"/>
          <w:b w:val="0"/>
          <w:bCs w:val="0"/>
          <w:sz w:val="28"/>
          <w:rtl/>
        </w:rPr>
        <w:t xml:space="preserve">تواند اتصالات كامپوزيتي و </w:t>
      </w:r>
      <w:r w:rsidRPr="00B06C69">
        <w:rPr>
          <w:rFonts w:cs="B Zar"/>
          <w:b w:val="0"/>
          <w:bCs w:val="0"/>
          <w:szCs w:val="24"/>
        </w:rPr>
        <w:t>FGM</w:t>
      </w:r>
      <w:r w:rsidRPr="00B06C69">
        <w:rPr>
          <w:rFonts w:cs="B Zar" w:hint="cs"/>
          <w:b w:val="0"/>
          <w:bCs w:val="0"/>
          <w:sz w:val="28"/>
          <w:rtl/>
        </w:rPr>
        <w:t xml:space="preserve"> توليد كند</w:t>
      </w:r>
      <w:r w:rsidRPr="00B06C69">
        <w:rPr>
          <w:rFonts w:cs="B Zar"/>
          <w:b w:val="0"/>
          <w:bCs w:val="0"/>
          <w:szCs w:val="24"/>
        </w:rPr>
        <w:t>]</w:t>
      </w:r>
      <w:r w:rsidRPr="00B06C69">
        <w:rPr>
          <w:rFonts w:cs="B Zar" w:hint="cs"/>
          <w:b w:val="0"/>
          <w:bCs w:val="0"/>
          <w:szCs w:val="24"/>
          <w:rtl/>
        </w:rPr>
        <w:t>8</w:t>
      </w:r>
      <w:r w:rsidRPr="00B06C69">
        <w:rPr>
          <w:rFonts w:cs="B Zar"/>
          <w:b w:val="0"/>
          <w:bCs w:val="0"/>
          <w:szCs w:val="24"/>
        </w:rPr>
        <w:t>[</w:t>
      </w:r>
      <w:r w:rsidRPr="00B06C69">
        <w:rPr>
          <w:rFonts w:cs="B Zar" w:hint="cs"/>
          <w:b w:val="0"/>
          <w:bCs w:val="0"/>
          <w:sz w:val="28"/>
          <w:rtl/>
        </w:rPr>
        <w:t xml:space="preserve">. تاكنون اين فرآيند براي اتصال مواد مختلفي استفاده شده است كه شامل تركيبات بين فلزي </w:t>
      </w:r>
      <w:r w:rsidRPr="00B06C69">
        <w:rPr>
          <w:rFonts w:cs="B Zar"/>
          <w:b w:val="0"/>
          <w:bCs w:val="0"/>
          <w:szCs w:val="24"/>
        </w:rPr>
        <w:t>]</w:t>
      </w:r>
      <w:r w:rsidRPr="00B06C69">
        <w:rPr>
          <w:rFonts w:cs="B Zar" w:hint="cs"/>
          <w:b w:val="0"/>
          <w:bCs w:val="0"/>
          <w:szCs w:val="24"/>
          <w:rtl/>
        </w:rPr>
        <w:t>9،</w:t>
      </w:r>
      <w:r>
        <w:rPr>
          <w:rFonts w:cs="B Zar" w:hint="cs"/>
          <w:b w:val="0"/>
          <w:bCs w:val="0"/>
          <w:szCs w:val="24"/>
          <w:rtl/>
        </w:rPr>
        <w:t xml:space="preserve"> 10</w:t>
      </w:r>
      <w:r w:rsidRPr="00B06C69">
        <w:rPr>
          <w:rFonts w:cs="B Zar"/>
          <w:b w:val="0"/>
          <w:bCs w:val="0"/>
          <w:szCs w:val="24"/>
        </w:rPr>
        <w:t>[</w:t>
      </w:r>
      <w:r w:rsidRPr="00B06C69">
        <w:rPr>
          <w:rFonts w:cs="B Zar" w:hint="cs"/>
          <w:b w:val="0"/>
          <w:bCs w:val="0"/>
          <w:sz w:val="28"/>
          <w:rtl/>
        </w:rPr>
        <w:t>، مواد ديرگداز</w:t>
      </w:r>
      <w:r w:rsidRPr="00B06C69">
        <w:rPr>
          <w:rFonts w:cs="B Zar"/>
          <w:b w:val="0"/>
          <w:bCs w:val="0"/>
          <w:szCs w:val="24"/>
        </w:rPr>
        <w:t>]</w:t>
      </w:r>
      <w:r w:rsidRPr="00B06C69">
        <w:rPr>
          <w:rFonts w:cs="B Zar" w:hint="cs"/>
          <w:b w:val="0"/>
          <w:bCs w:val="0"/>
          <w:szCs w:val="24"/>
          <w:rtl/>
        </w:rPr>
        <w:t>11</w:t>
      </w:r>
      <w:r w:rsidRPr="00B06C69">
        <w:rPr>
          <w:rFonts w:cs="B Zar"/>
          <w:b w:val="0"/>
          <w:bCs w:val="0"/>
          <w:szCs w:val="24"/>
        </w:rPr>
        <w:t>[</w:t>
      </w:r>
      <w:r w:rsidRPr="00B06C69">
        <w:rPr>
          <w:rFonts w:cs="B Zar" w:hint="cs"/>
          <w:b w:val="0"/>
          <w:bCs w:val="0"/>
          <w:sz w:val="28"/>
          <w:rtl/>
        </w:rPr>
        <w:t>، فلزات آمورف</w:t>
      </w:r>
      <w:r w:rsidRPr="00B06C69">
        <w:rPr>
          <w:rFonts w:cs="B Zar"/>
          <w:b w:val="0"/>
          <w:bCs w:val="0"/>
          <w:szCs w:val="24"/>
        </w:rPr>
        <w:t>]</w:t>
      </w:r>
      <w:r w:rsidRPr="00B06C69">
        <w:rPr>
          <w:rFonts w:cs="B Zar" w:hint="cs"/>
          <w:b w:val="0"/>
          <w:bCs w:val="0"/>
          <w:szCs w:val="24"/>
          <w:rtl/>
        </w:rPr>
        <w:t>12</w:t>
      </w:r>
      <w:r w:rsidRPr="00B06C69">
        <w:rPr>
          <w:rFonts w:cs="B Zar"/>
          <w:b w:val="0"/>
          <w:bCs w:val="0"/>
          <w:szCs w:val="24"/>
        </w:rPr>
        <w:t>[</w:t>
      </w:r>
      <w:r w:rsidRPr="00B06C69">
        <w:rPr>
          <w:rFonts w:cs="B Zar" w:hint="cs"/>
          <w:b w:val="0"/>
          <w:bCs w:val="0"/>
          <w:sz w:val="28"/>
          <w:rtl/>
        </w:rPr>
        <w:t xml:space="preserve"> و اتصال فلز به سراميك </w:t>
      </w:r>
      <w:r w:rsidRPr="00B06C69">
        <w:rPr>
          <w:rFonts w:cs="B Zar"/>
          <w:b w:val="0"/>
          <w:bCs w:val="0"/>
          <w:szCs w:val="24"/>
        </w:rPr>
        <w:t>]</w:t>
      </w:r>
      <w:r w:rsidRPr="00B06C69">
        <w:rPr>
          <w:rFonts w:cs="B Zar" w:hint="cs"/>
          <w:b w:val="0"/>
          <w:bCs w:val="0"/>
          <w:szCs w:val="24"/>
          <w:rtl/>
        </w:rPr>
        <w:t>13،</w:t>
      </w:r>
      <w:r>
        <w:rPr>
          <w:rFonts w:cs="B Zar" w:hint="cs"/>
          <w:b w:val="0"/>
          <w:bCs w:val="0"/>
          <w:szCs w:val="24"/>
          <w:rtl/>
        </w:rPr>
        <w:t>14</w:t>
      </w:r>
      <w:r w:rsidRPr="00B06C69">
        <w:rPr>
          <w:rFonts w:cs="B Zar"/>
          <w:b w:val="0"/>
          <w:bCs w:val="0"/>
          <w:szCs w:val="24"/>
        </w:rPr>
        <w:t>[</w:t>
      </w:r>
      <w:r w:rsidRPr="00B06C69">
        <w:rPr>
          <w:rFonts w:cs="B Zar" w:hint="cs"/>
          <w:b w:val="0"/>
          <w:bCs w:val="0"/>
          <w:szCs w:val="24"/>
          <w:rtl/>
        </w:rPr>
        <w:t xml:space="preserve"> </w:t>
      </w:r>
      <w:r w:rsidRPr="00B06C69">
        <w:rPr>
          <w:rFonts w:cs="B Zar" w:hint="cs"/>
          <w:b w:val="0"/>
          <w:bCs w:val="0"/>
          <w:sz w:val="28"/>
          <w:rtl/>
        </w:rPr>
        <w:t>مي</w:t>
      </w:r>
      <w:r w:rsidRPr="00B06C69">
        <w:rPr>
          <w:rFonts w:cs="B Zar"/>
          <w:b w:val="0"/>
          <w:bCs w:val="0"/>
          <w:sz w:val="28"/>
          <w:rtl/>
        </w:rPr>
        <w:softHyphen/>
      </w:r>
      <w:r w:rsidRPr="00B06C69">
        <w:rPr>
          <w:rFonts w:cs="B Zar" w:hint="cs"/>
          <w:b w:val="0"/>
          <w:bCs w:val="0"/>
          <w:sz w:val="28"/>
          <w:rtl/>
        </w:rPr>
        <w:t>باشد. با توجه به مزاياي زياد اين فرآيند مخصوصاً صرفه</w:t>
      </w:r>
      <w:r w:rsidRPr="00B06C69">
        <w:rPr>
          <w:rFonts w:cs="B Zar"/>
          <w:b w:val="0"/>
          <w:bCs w:val="0"/>
          <w:sz w:val="28"/>
          <w:rtl/>
        </w:rPr>
        <w:softHyphen/>
      </w:r>
      <w:r w:rsidRPr="00B06C69">
        <w:rPr>
          <w:rFonts w:cs="B Zar" w:hint="cs"/>
          <w:b w:val="0"/>
          <w:bCs w:val="0"/>
          <w:sz w:val="28"/>
          <w:rtl/>
        </w:rPr>
        <w:t>ي اقتصادي و زماني و همچنين آسيب حرارتي كم، توسعه</w:t>
      </w:r>
      <w:r w:rsidRPr="00B06C69">
        <w:rPr>
          <w:rFonts w:cs="B Zar"/>
          <w:b w:val="0"/>
          <w:bCs w:val="0"/>
          <w:sz w:val="28"/>
          <w:rtl/>
        </w:rPr>
        <w:softHyphen/>
      </w:r>
      <w:r w:rsidRPr="00B06C69">
        <w:rPr>
          <w:rFonts w:cs="B Zar" w:hint="cs"/>
          <w:b w:val="0"/>
          <w:bCs w:val="0"/>
          <w:sz w:val="28"/>
          <w:rtl/>
        </w:rPr>
        <w:t>ي اين روش به جوشكاري آلياژهاي پايه</w:t>
      </w:r>
      <w:r w:rsidRPr="00B06C69">
        <w:rPr>
          <w:rFonts w:cs="B Zar"/>
          <w:b w:val="0"/>
          <w:bCs w:val="0"/>
          <w:sz w:val="28"/>
          <w:rtl/>
        </w:rPr>
        <w:softHyphen/>
      </w:r>
      <w:r w:rsidRPr="00B06C69">
        <w:rPr>
          <w:rFonts w:cs="B Zar" w:hint="cs"/>
          <w:b w:val="0"/>
          <w:bCs w:val="0"/>
          <w:sz w:val="28"/>
          <w:rtl/>
        </w:rPr>
        <w:t>ي آلومينيوم با توجه به تنوع آنها و گستردگي كاربردشان پتانسيل اقتصادي و فني فرآيند را آشكار خواهد ساخت. در اين كار روند جوشكاري آلياژ آلومينيوم 1100 توسط اين روش گزارش مي</w:t>
      </w:r>
      <w:r w:rsidRPr="00B06C69">
        <w:rPr>
          <w:rFonts w:cs="B Zar"/>
          <w:b w:val="0"/>
          <w:bCs w:val="0"/>
          <w:sz w:val="28"/>
          <w:rtl/>
        </w:rPr>
        <w:softHyphen/>
      </w:r>
      <w:r w:rsidRPr="00B06C69">
        <w:rPr>
          <w:rFonts w:cs="B Zar" w:hint="cs"/>
          <w:b w:val="0"/>
          <w:bCs w:val="0"/>
          <w:sz w:val="28"/>
          <w:rtl/>
        </w:rPr>
        <w:t>شود.</w:t>
      </w:r>
    </w:p>
    <w:p w:rsidR="00AF522C" w:rsidRPr="00B06C69" w:rsidRDefault="00AF522C" w:rsidP="00AF522C">
      <w:pPr>
        <w:pStyle w:val="Ctrl2"/>
        <w:numPr>
          <w:ilvl w:val="0"/>
          <w:numId w:val="0"/>
        </w:numPr>
        <w:ind w:left="360"/>
        <w:rPr>
          <w:rFonts w:cs="B Zar"/>
        </w:rPr>
      </w:pPr>
      <w:r w:rsidRPr="00B06C69">
        <w:rPr>
          <w:rFonts w:cs="B Zar" w:hint="cs"/>
          <w:sz w:val="32"/>
          <w:szCs w:val="32"/>
          <w:rtl/>
        </w:rPr>
        <w:t>2</w:t>
      </w:r>
      <w:r w:rsidRPr="00B06C69">
        <w:rPr>
          <w:rFonts w:cs="B Zar" w:hint="cs"/>
          <w:rtl/>
        </w:rPr>
        <w:t xml:space="preserve">. مواد و روش تحقيق </w:t>
      </w:r>
    </w:p>
    <w:p w:rsidR="00AF522C" w:rsidRPr="00B06C69" w:rsidRDefault="00AF522C" w:rsidP="00AF522C">
      <w:pPr>
        <w:pStyle w:val="a6"/>
        <w:rPr>
          <w:rFonts w:cs="B Zar"/>
          <w:b w:val="0"/>
          <w:bCs w:val="0"/>
          <w:sz w:val="28"/>
          <w:rtl/>
        </w:rPr>
      </w:pPr>
      <w:r w:rsidRPr="00B06C69">
        <w:rPr>
          <w:rFonts w:cs="B Zar" w:hint="cs"/>
          <w:sz w:val="28"/>
          <w:rtl/>
        </w:rPr>
        <w:t xml:space="preserve">      </w:t>
      </w:r>
      <w:r w:rsidRPr="00B06C69">
        <w:rPr>
          <w:rFonts w:cs="B Zar" w:hint="cs"/>
          <w:b w:val="0"/>
          <w:bCs w:val="0"/>
          <w:sz w:val="28"/>
          <w:rtl/>
        </w:rPr>
        <w:t>مواد اوليه</w:t>
      </w:r>
      <w:r w:rsidRPr="00B06C69">
        <w:rPr>
          <w:rFonts w:cs="B Zar"/>
          <w:b w:val="0"/>
          <w:bCs w:val="0"/>
          <w:sz w:val="28"/>
          <w:rtl/>
        </w:rPr>
        <w:softHyphen/>
      </w:r>
      <w:r w:rsidRPr="00B06C69">
        <w:rPr>
          <w:rFonts w:cs="B Zar" w:hint="cs"/>
          <w:b w:val="0"/>
          <w:bCs w:val="0"/>
          <w:sz w:val="28"/>
          <w:rtl/>
        </w:rPr>
        <w:t xml:space="preserve">ي واكنش سنتز احتراقي (جهت جوشكاري) شامل پودرهاي </w:t>
      </w:r>
      <w:r w:rsidRPr="00B06C69">
        <w:rPr>
          <w:rFonts w:cs="B Zar"/>
          <w:b w:val="0"/>
          <w:bCs w:val="0"/>
          <w:szCs w:val="24"/>
        </w:rPr>
        <w:t>Al(99.99%,45µm)</w:t>
      </w:r>
      <w:r w:rsidRPr="00B06C69">
        <w:rPr>
          <w:rFonts w:cs="B Zar" w:hint="cs"/>
          <w:b w:val="0"/>
          <w:bCs w:val="0"/>
          <w:sz w:val="28"/>
          <w:rtl/>
        </w:rPr>
        <w:t xml:space="preserve"> و </w:t>
      </w:r>
      <w:r w:rsidRPr="00B06C69">
        <w:rPr>
          <w:rFonts w:cs="B Zar"/>
          <w:b w:val="0"/>
          <w:bCs w:val="0"/>
          <w:szCs w:val="24"/>
        </w:rPr>
        <w:t>Ni(99.5%,10µm)</w:t>
      </w:r>
      <w:r w:rsidRPr="00B06C69">
        <w:rPr>
          <w:rFonts w:cs="B Zar" w:hint="cs"/>
          <w:b w:val="0"/>
          <w:bCs w:val="0"/>
          <w:sz w:val="28"/>
          <w:rtl/>
        </w:rPr>
        <w:t xml:space="preserve"> مي</w:t>
      </w:r>
      <w:r w:rsidRPr="00B06C69">
        <w:rPr>
          <w:rFonts w:cs="B Zar"/>
          <w:b w:val="0"/>
          <w:bCs w:val="0"/>
          <w:sz w:val="28"/>
          <w:rtl/>
        </w:rPr>
        <w:softHyphen/>
      </w:r>
      <w:r w:rsidRPr="00B06C69">
        <w:rPr>
          <w:rFonts w:cs="B Zar" w:hint="cs"/>
          <w:b w:val="0"/>
          <w:bCs w:val="0"/>
          <w:sz w:val="28"/>
          <w:rtl/>
        </w:rPr>
        <w:t>باشد. آلياژ آلومينيوم 1100 به عنوان قطعاتي كه قرار است به يكديگر متصل شوند انتخاب شده و از آن نمونه</w:t>
      </w:r>
      <w:r w:rsidRPr="00B06C69">
        <w:rPr>
          <w:rFonts w:cs="B Zar"/>
          <w:b w:val="0"/>
          <w:bCs w:val="0"/>
          <w:sz w:val="28"/>
        </w:rPr>
        <w:softHyphen/>
      </w:r>
      <w:r w:rsidRPr="00B06C69">
        <w:rPr>
          <w:rFonts w:cs="B Zar" w:hint="cs"/>
          <w:b w:val="0"/>
          <w:bCs w:val="0"/>
          <w:sz w:val="28"/>
          <w:rtl/>
        </w:rPr>
        <w:t xml:space="preserve">هايي با ابعاد </w:t>
      </w:r>
      <w:r w:rsidRPr="00B06C69">
        <w:rPr>
          <w:rFonts w:cs="B Zar"/>
          <w:b w:val="0"/>
          <w:bCs w:val="0"/>
          <w:szCs w:val="24"/>
        </w:rPr>
        <w:t>(mm</w:t>
      </w:r>
      <w:r w:rsidRPr="00B06C69">
        <w:rPr>
          <w:rFonts w:cs="B Zar"/>
          <w:b w:val="0"/>
          <w:bCs w:val="0"/>
          <w:szCs w:val="24"/>
          <w:vertAlign w:val="superscript"/>
        </w:rPr>
        <w:t>3</w:t>
      </w:r>
      <w:r w:rsidRPr="00B06C69">
        <w:rPr>
          <w:rFonts w:cs="B Zar"/>
          <w:b w:val="0"/>
          <w:bCs w:val="0"/>
          <w:szCs w:val="24"/>
        </w:rPr>
        <w:t>)</w:t>
      </w:r>
      <w:r w:rsidRPr="00B06C69">
        <w:rPr>
          <w:rFonts w:cs="B Zar" w:hint="cs"/>
          <w:b w:val="0"/>
          <w:bCs w:val="0"/>
          <w:sz w:val="28"/>
          <w:rtl/>
        </w:rPr>
        <w:t xml:space="preserve"> 5 </w:t>
      </w:r>
      <w:r w:rsidRPr="00B06C69">
        <w:rPr>
          <w:rFonts w:cs="B Zar"/>
          <w:b w:val="0"/>
          <w:bCs w:val="0"/>
          <w:sz w:val="28"/>
          <w:rtl/>
        </w:rPr>
        <w:t>×</w:t>
      </w:r>
      <w:r w:rsidRPr="00B06C69">
        <w:rPr>
          <w:rFonts w:cs="B Zar" w:hint="cs"/>
          <w:b w:val="0"/>
          <w:bCs w:val="0"/>
          <w:sz w:val="28"/>
          <w:rtl/>
        </w:rPr>
        <w:t>20</w:t>
      </w:r>
      <w:r w:rsidRPr="00B06C69">
        <w:rPr>
          <w:rFonts w:cs="B Zar"/>
          <w:b w:val="0"/>
          <w:bCs w:val="0"/>
          <w:sz w:val="28"/>
          <w:rtl/>
        </w:rPr>
        <w:t>×</w:t>
      </w:r>
      <w:r w:rsidRPr="00B06C69">
        <w:rPr>
          <w:rFonts w:cs="B Zar" w:hint="cs"/>
          <w:b w:val="0"/>
          <w:bCs w:val="0"/>
          <w:sz w:val="28"/>
          <w:rtl/>
        </w:rPr>
        <w:t xml:space="preserve">20 تهيه شد. پودر </w:t>
      </w:r>
      <w:r w:rsidRPr="00B06C69">
        <w:rPr>
          <w:rFonts w:cs="B Zar"/>
          <w:b w:val="0"/>
          <w:bCs w:val="0"/>
          <w:szCs w:val="24"/>
        </w:rPr>
        <w:t>Al</w:t>
      </w:r>
      <w:r w:rsidRPr="00B06C69">
        <w:rPr>
          <w:rFonts w:cs="B Zar" w:hint="cs"/>
          <w:b w:val="0"/>
          <w:bCs w:val="0"/>
          <w:sz w:val="28"/>
          <w:rtl/>
        </w:rPr>
        <w:t xml:space="preserve"> و </w:t>
      </w:r>
      <w:r w:rsidRPr="00B06C69">
        <w:rPr>
          <w:rFonts w:cs="B Zar"/>
          <w:b w:val="0"/>
          <w:bCs w:val="0"/>
          <w:szCs w:val="24"/>
        </w:rPr>
        <w:t>Ni</w:t>
      </w:r>
      <w:r w:rsidRPr="00B06C69">
        <w:rPr>
          <w:rFonts w:cs="B Zar" w:hint="cs"/>
          <w:b w:val="0"/>
          <w:bCs w:val="0"/>
          <w:sz w:val="28"/>
          <w:rtl/>
        </w:rPr>
        <w:t xml:space="preserve"> به نسبت اتمي برابر با استفاده از دستگاه آسياي هم زن به مدت يك ساعت مخلوط شدند. محاسبات ترموديناميكي جهت تعيين مقدار پودر لازم براي جوشكاري انجام شد. اين كار بر اساس اين كه گرماي آزاد شده از واكنش قادر به ذوب چه ضخامتي مي</w:t>
      </w:r>
      <w:r w:rsidRPr="00B06C69">
        <w:rPr>
          <w:rFonts w:cs="B Zar"/>
          <w:b w:val="0"/>
          <w:bCs w:val="0"/>
          <w:sz w:val="28"/>
          <w:rtl/>
        </w:rPr>
        <w:softHyphen/>
      </w:r>
      <w:r w:rsidRPr="00B06C69">
        <w:rPr>
          <w:rFonts w:cs="B Zar" w:hint="cs"/>
          <w:b w:val="0"/>
          <w:bCs w:val="0"/>
          <w:sz w:val="28"/>
          <w:rtl/>
        </w:rPr>
        <w:t xml:space="preserve">باشد </w:t>
      </w:r>
      <w:r w:rsidRPr="00B06C69">
        <w:rPr>
          <w:rFonts w:cs="B Zar" w:hint="cs"/>
          <w:b w:val="0"/>
          <w:bCs w:val="0"/>
          <w:sz w:val="28"/>
          <w:rtl/>
        </w:rPr>
        <w:lastRenderedPageBreak/>
        <w:t>صورت گرفت. مقدار 2/0 گرم از مخلوط پودري فوق با اعمال فشار تك محوره ي</w:t>
      </w:r>
      <w:r w:rsidRPr="00B06C69">
        <w:rPr>
          <w:rFonts w:cs="B Zar"/>
          <w:b w:val="0"/>
          <w:bCs w:val="0"/>
          <w:szCs w:val="24"/>
          <w:lang w:bidi="ar-SA"/>
        </w:rPr>
        <w:t>MPa</w:t>
      </w:r>
      <w:r w:rsidRPr="00B06C69">
        <w:rPr>
          <w:rFonts w:cs="B Zar"/>
          <w:b w:val="0"/>
          <w:bCs w:val="0"/>
          <w:sz w:val="28"/>
        </w:rPr>
        <w:t xml:space="preserve"> </w:t>
      </w:r>
      <w:r w:rsidRPr="00B06C69">
        <w:rPr>
          <w:rFonts w:cs="B Zar" w:hint="cs"/>
          <w:b w:val="0"/>
          <w:bCs w:val="0"/>
          <w:sz w:val="28"/>
          <w:rtl/>
        </w:rPr>
        <w:t xml:space="preserve"> 207 به شكل قرص با ضخامت</w:t>
      </w:r>
      <w:r w:rsidRPr="00B06C69">
        <w:rPr>
          <w:rFonts w:cs="B Zar"/>
          <w:b w:val="0"/>
          <w:bCs w:val="0"/>
          <w:sz w:val="28"/>
        </w:rPr>
        <w:t xml:space="preserve"> </w:t>
      </w:r>
      <w:r w:rsidRPr="00B06C69">
        <w:rPr>
          <w:rFonts w:cs="B Zar"/>
          <w:b w:val="0"/>
          <w:bCs w:val="0"/>
          <w:szCs w:val="24"/>
          <w:lang w:bidi="ar-SA"/>
        </w:rPr>
        <w:t>mm</w:t>
      </w:r>
      <w:r w:rsidRPr="00B06C69">
        <w:rPr>
          <w:rFonts w:cs="B Zar"/>
          <w:b w:val="0"/>
          <w:bCs w:val="0"/>
          <w:sz w:val="28"/>
        </w:rPr>
        <w:t xml:space="preserve"> </w:t>
      </w:r>
      <w:r w:rsidRPr="00B06C69">
        <w:rPr>
          <w:rFonts w:cs="B Zar" w:hint="cs"/>
          <w:b w:val="0"/>
          <w:bCs w:val="0"/>
          <w:sz w:val="28"/>
          <w:rtl/>
        </w:rPr>
        <w:t xml:space="preserve"> 2/0  و شعاع 8 ميليمتر در</w:t>
      </w:r>
      <w:r w:rsidRPr="00B06C69">
        <w:rPr>
          <w:rFonts w:cs="B Zar"/>
          <w:b w:val="0"/>
          <w:bCs w:val="0"/>
          <w:sz w:val="28"/>
          <w:rtl/>
        </w:rPr>
        <w:softHyphen/>
      </w:r>
      <w:r w:rsidRPr="00B06C69">
        <w:rPr>
          <w:rFonts w:cs="B Zar" w:hint="cs"/>
          <w:b w:val="0"/>
          <w:bCs w:val="0"/>
          <w:sz w:val="28"/>
          <w:rtl/>
        </w:rPr>
        <w:t>آمد. صفحات آلومينيومي توسط سنباده زني دستي تا سنباده شماره</w:t>
      </w:r>
      <w:r w:rsidRPr="00B06C69">
        <w:rPr>
          <w:rFonts w:cs="B Zar"/>
          <w:b w:val="0"/>
          <w:bCs w:val="0"/>
          <w:sz w:val="28"/>
          <w:rtl/>
        </w:rPr>
        <w:softHyphen/>
      </w:r>
      <w:r w:rsidRPr="00B06C69">
        <w:rPr>
          <w:rFonts w:cs="B Zar" w:hint="cs"/>
          <w:b w:val="0"/>
          <w:bCs w:val="0"/>
          <w:sz w:val="28"/>
          <w:rtl/>
        </w:rPr>
        <w:t>ي 1200 آماده سازي سطحي شدند وتا زمان استفاده در استن نگهداري شدند. سپس قرص پودري بين صفحات آلياژ آلومينيوم 1100 قرار گرفته و تحت سه فشار تك محوره</w:t>
      </w:r>
      <w:r w:rsidRPr="00B06C69">
        <w:rPr>
          <w:rFonts w:cs="B Zar"/>
          <w:b w:val="0"/>
          <w:bCs w:val="0"/>
          <w:sz w:val="28"/>
          <w:rtl/>
        </w:rPr>
        <w:softHyphen/>
      </w:r>
      <w:r w:rsidRPr="00B06C69">
        <w:rPr>
          <w:rFonts w:cs="B Zar" w:hint="cs"/>
          <w:b w:val="0"/>
          <w:bCs w:val="0"/>
          <w:sz w:val="28"/>
          <w:rtl/>
        </w:rPr>
        <w:t>ي مختلف 117، 157 و196 مگاپاسكال پرس شد. مجموعه</w:t>
      </w:r>
      <w:r w:rsidRPr="00B06C69">
        <w:rPr>
          <w:rFonts w:cs="B Zar"/>
          <w:b w:val="0"/>
          <w:bCs w:val="0"/>
          <w:sz w:val="28"/>
          <w:rtl/>
        </w:rPr>
        <w:softHyphen/>
      </w:r>
      <w:r w:rsidRPr="00B06C69">
        <w:rPr>
          <w:rFonts w:cs="B Zar" w:hint="cs"/>
          <w:b w:val="0"/>
          <w:bCs w:val="0"/>
          <w:sz w:val="28"/>
          <w:rtl/>
        </w:rPr>
        <w:t>ي بدست آمده در گيره</w:t>
      </w:r>
      <w:r w:rsidRPr="00B06C69">
        <w:rPr>
          <w:rFonts w:cs="B Zar"/>
          <w:b w:val="0"/>
          <w:bCs w:val="0"/>
          <w:sz w:val="28"/>
          <w:rtl/>
        </w:rPr>
        <w:softHyphen/>
      </w:r>
      <w:r w:rsidRPr="00B06C69">
        <w:rPr>
          <w:rFonts w:cs="B Zar" w:hint="cs"/>
          <w:b w:val="0"/>
          <w:bCs w:val="0"/>
          <w:sz w:val="28"/>
          <w:rtl/>
        </w:rPr>
        <w:t xml:space="preserve">ي فولادي تحت فشار استاتيک </w:t>
      </w:r>
      <w:r w:rsidRPr="00B06C69">
        <w:rPr>
          <w:rFonts w:cs="B Zar"/>
          <w:b w:val="0"/>
          <w:bCs w:val="0"/>
          <w:szCs w:val="24"/>
          <w:lang w:bidi="ar-SA"/>
        </w:rPr>
        <w:t>MPa</w:t>
      </w:r>
      <w:r w:rsidRPr="00B06C69">
        <w:rPr>
          <w:rFonts w:cs="B Zar" w:hint="cs"/>
          <w:b w:val="0"/>
          <w:bCs w:val="0"/>
          <w:sz w:val="28"/>
          <w:rtl/>
        </w:rPr>
        <w:t xml:space="preserve"> 9 قرار داده شده و در كوره با دماي</w:t>
      </w:r>
      <w:r w:rsidRPr="00B06C69">
        <w:rPr>
          <w:rFonts w:cs="B Zar"/>
          <w:b w:val="0"/>
          <w:bCs w:val="0"/>
          <w:sz w:val="28"/>
        </w:rPr>
        <w:t xml:space="preserve"> </w:t>
      </w:r>
      <w:r w:rsidRPr="00B06C69">
        <w:rPr>
          <w:rFonts w:cs="B Zar"/>
          <w:b w:val="0"/>
          <w:bCs w:val="0"/>
          <w:sz w:val="28"/>
          <w:vertAlign w:val="superscript"/>
        </w:rPr>
        <w:t>o</w:t>
      </w:r>
      <w:r w:rsidRPr="00B06C69">
        <w:rPr>
          <w:rFonts w:cs="B Zar"/>
          <w:b w:val="0"/>
          <w:bCs w:val="0"/>
          <w:sz w:val="28"/>
        </w:rPr>
        <w:t xml:space="preserve">C </w:t>
      </w:r>
      <w:r w:rsidRPr="00B06C69">
        <w:rPr>
          <w:rFonts w:cs="B Zar" w:hint="cs"/>
          <w:b w:val="0"/>
          <w:bCs w:val="0"/>
          <w:sz w:val="28"/>
          <w:rtl/>
        </w:rPr>
        <w:t xml:space="preserve">650  قرار گرفت. پس از اينكه دماي نمونه به </w:t>
      </w:r>
      <w:r w:rsidRPr="00B06C69">
        <w:rPr>
          <w:rFonts w:cs="B Zar"/>
          <w:b w:val="0"/>
          <w:bCs w:val="0"/>
          <w:szCs w:val="24"/>
          <w:vertAlign w:val="superscript"/>
        </w:rPr>
        <w:t>o</w:t>
      </w:r>
      <w:r w:rsidRPr="00B06C69">
        <w:rPr>
          <w:rFonts w:cs="B Zar"/>
          <w:b w:val="0"/>
          <w:bCs w:val="0"/>
          <w:szCs w:val="24"/>
        </w:rPr>
        <w:t>C</w:t>
      </w:r>
      <w:r w:rsidRPr="00B06C69">
        <w:rPr>
          <w:rFonts w:cs="B Zar" w:hint="cs"/>
          <w:b w:val="0"/>
          <w:bCs w:val="0"/>
          <w:sz w:val="28"/>
          <w:rtl/>
        </w:rPr>
        <w:t xml:space="preserve"> </w:t>
      </w:r>
      <w:r w:rsidRPr="00B06C69">
        <w:rPr>
          <w:rFonts w:cs="B Zar" w:hint="cs"/>
          <w:b w:val="0"/>
          <w:bCs w:val="0"/>
          <w:szCs w:val="24"/>
          <w:rtl/>
        </w:rPr>
        <w:t>650</w:t>
      </w:r>
      <w:r w:rsidRPr="00B06C69">
        <w:rPr>
          <w:rFonts w:cs="B Zar" w:hint="cs"/>
          <w:b w:val="0"/>
          <w:bCs w:val="0"/>
          <w:sz w:val="28"/>
          <w:rtl/>
        </w:rPr>
        <w:t xml:space="preserve"> رسيد، نمونه به همراه گيره از كوره خارج شد. نمونه</w:t>
      </w:r>
      <w:r w:rsidRPr="00B06C69">
        <w:rPr>
          <w:rFonts w:cs="B Zar"/>
          <w:b w:val="0"/>
          <w:bCs w:val="0"/>
          <w:sz w:val="28"/>
          <w:rtl/>
        </w:rPr>
        <w:softHyphen/>
      </w:r>
      <w:r w:rsidRPr="00B06C69">
        <w:rPr>
          <w:rFonts w:cs="B Zar" w:hint="cs"/>
          <w:b w:val="0"/>
          <w:bCs w:val="0"/>
          <w:sz w:val="28"/>
          <w:rtl/>
        </w:rPr>
        <w:t>ها جهت بررسي</w:t>
      </w:r>
      <w:r w:rsidRPr="00B06C69">
        <w:rPr>
          <w:rFonts w:cs="B Zar"/>
          <w:b w:val="0"/>
          <w:bCs w:val="0"/>
          <w:sz w:val="28"/>
          <w:rtl/>
        </w:rPr>
        <w:softHyphen/>
      </w:r>
      <w:r w:rsidRPr="00B06C69">
        <w:rPr>
          <w:rFonts w:cs="B Zar" w:hint="cs"/>
          <w:b w:val="0"/>
          <w:bCs w:val="0"/>
          <w:sz w:val="28"/>
          <w:rtl/>
        </w:rPr>
        <w:t xml:space="preserve">هاي ريزساختاري و آناليز فازي در جهت عمود بر فصل مشترك برش زده شدند. </w:t>
      </w:r>
    </w:p>
    <w:p w:rsidR="00AF522C" w:rsidRPr="00B06C69" w:rsidRDefault="00AF522C" w:rsidP="00AF522C">
      <w:pPr>
        <w:pStyle w:val="Ctrl0"/>
        <w:rPr>
          <w:rFonts w:cs="B Zar"/>
          <w:rtl/>
        </w:rPr>
      </w:pPr>
      <w:r w:rsidRPr="00B06C69">
        <w:rPr>
          <w:rFonts w:cs="B Zar" w:hint="cs"/>
          <w:rtl/>
        </w:rPr>
        <w:t>تصاوير</w:t>
      </w:r>
      <w:r w:rsidRPr="00B06C69">
        <w:rPr>
          <w:rFonts w:cs="B Zar" w:hint="cs"/>
          <w:sz w:val="28"/>
          <w:rtl/>
        </w:rPr>
        <w:t xml:space="preserve"> ميكروسكوپ نوري از سطح مقطع فصل مشترك اتصال بدست آمده تهيه شد. ضخامت لايه</w:t>
      </w:r>
      <w:r w:rsidRPr="00B06C69">
        <w:rPr>
          <w:rFonts w:cs="B Zar"/>
          <w:sz w:val="28"/>
          <w:rtl/>
        </w:rPr>
        <w:softHyphen/>
      </w:r>
      <w:r w:rsidRPr="00B06C69">
        <w:rPr>
          <w:rFonts w:cs="B Zar" w:hint="cs"/>
          <w:sz w:val="28"/>
          <w:rtl/>
        </w:rPr>
        <w:t>اي از فصل مشترك دو صفحه كه ذوب شده بود اندازه</w:t>
      </w:r>
      <w:r w:rsidRPr="00B06C69">
        <w:rPr>
          <w:rFonts w:cs="B Zar"/>
          <w:sz w:val="28"/>
          <w:rtl/>
        </w:rPr>
        <w:softHyphen/>
      </w:r>
      <w:r w:rsidRPr="00B06C69">
        <w:rPr>
          <w:rFonts w:cs="B Zar" w:hint="cs"/>
          <w:sz w:val="28"/>
          <w:rtl/>
        </w:rPr>
        <w:t xml:space="preserve">گيري شده و با ميزان تئوري آن از لحاظ ترموديناميكي مقايسه شد.  همچنين جهت آناليز محصولات واكنش سنتز احتراقي، فصل مشترك توسط دستگاه اشعه ايكس </w:t>
      </w:r>
      <w:r w:rsidRPr="00B06C69">
        <w:rPr>
          <w:rFonts w:cs="B Zar"/>
          <w:sz w:val="28"/>
        </w:rPr>
        <w:t>)</w:t>
      </w:r>
      <w:r w:rsidRPr="00B06C69">
        <w:rPr>
          <w:rFonts w:cs="B Zar" w:hint="cs"/>
          <w:sz w:val="28"/>
          <w:rtl/>
        </w:rPr>
        <w:t xml:space="preserve">مدل </w:t>
      </w:r>
      <w:r w:rsidRPr="00B06C69">
        <w:rPr>
          <w:rFonts w:cs="B Zar"/>
          <w:szCs w:val="24"/>
        </w:rPr>
        <w:t>D8 ADVANCE</w:t>
      </w:r>
      <w:r w:rsidRPr="00B06C69">
        <w:rPr>
          <w:rFonts w:cs="B Zar" w:hint="cs"/>
          <w:szCs w:val="24"/>
          <w:rtl/>
        </w:rPr>
        <w:t xml:space="preserve"> </w:t>
      </w:r>
      <w:r w:rsidRPr="00B06C69">
        <w:rPr>
          <w:rFonts w:cs="B Zar"/>
          <w:szCs w:val="24"/>
        </w:rPr>
        <w:t>(BRUKER-axs</w:t>
      </w:r>
      <w:r w:rsidRPr="00B06C69">
        <w:rPr>
          <w:rFonts w:cs="B Zar" w:hint="cs"/>
          <w:sz w:val="28"/>
          <w:rtl/>
        </w:rPr>
        <w:t xml:space="preserve"> مورد آزمايش قرار گرفت.</w:t>
      </w:r>
    </w:p>
    <w:p w:rsidR="00AF522C" w:rsidRPr="00B06C69" w:rsidRDefault="00AF522C" w:rsidP="00AF522C">
      <w:pPr>
        <w:pStyle w:val="a6"/>
        <w:rPr>
          <w:rFonts w:cs="B Zar"/>
          <w:b w:val="0"/>
          <w:bCs w:val="0"/>
          <w:sz w:val="28"/>
          <w:rtl/>
        </w:rPr>
      </w:pPr>
      <w:r w:rsidRPr="00B06C69">
        <w:rPr>
          <w:rFonts w:cs="B Zar" w:hint="cs"/>
          <w:b w:val="0"/>
          <w:bCs w:val="0"/>
          <w:sz w:val="28"/>
          <w:rtl/>
        </w:rPr>
        <w:t xml:space="preserve"> </w:t>
      </w:r>
      <w:r w:rsidRPr="00B06C69">
        <w:rPr>
          <w:rFonts w:cs="B Zar" w:hint="cs"/>
          <w:b w:val="0"/>
          <w:bCs w:val="0"/>
          <w:rtl/>
        </w:rPr>
        <w:t>استحكام</w:t>
      </w:r>
      <w:r w:rsidRPr="00B06C69">
        <w:rPr>
          <w:rFonts w:cs="B Zar" w:hint="cs"/>
          <w:b w:val="0"/>
          <w:bCs w:val="0"/>
          <w:sz w:val="28"/>
          <w:rtl/>
        </w:rPr>
        <w:t xml:space="preserve"> برشي اتصال بدست آمده با استفاده از نيروي فشاري دستگاه تست كشش </w:t>
      </w:r>
      <w:r w:rsidRPr="00B06C69">
        <w:rPr>
          <w:rFonts w:cs="B Zar"/>
          <w:b w:val="0"/>
          <w:bCs w:val="0"/>
          <w:szCs w:val="24"/>
          <w:lang w:bidi="ar-SA"/>
        </w:rPr>
        <w:t>(Zwick/Z250)</w:t>
      </w:r>
      <w:r w:rsidRPr="00B06C69">
        <w:rPr>
          <w:rFonts w:cs="B Zar" w:hint="cs"/>
          <w:b w:val="0"/>
          <w:bCs w:val="0"/>
          <w:sz w:val="28"/>
          <w:rtl/>
        </w:rPr>
        <w:t xml:space="preserve"> و فيكسچر فولادي، كه به همين منظور طراحي شده بود(شكل 1)، تعيين شد. نيرويي كه از طرف دستگاه به قطعه اعمال مي</w:t>
      </w:r>
      <w:r w:rsidRPr="00B06C69">
        <w:rPr>
          <w:rFonts w:cs="B Zar"/>
          <w:b w:val="0"/>
          <w:bCs w:val="0"/>
          <w:sz w:val="28"/>
          <w:rtl/>
        </w:rPr>
        <w:softHyphen/>
      </w:r>
      <w:r w:rsidRPr="00B06C69">
        <w:rPr>
          <w:rFonts w:cs="B Zar" w:hint="cs"/>
          <w:b w:val="0"/>
          <w:bCs w:val="0"/>
          <w:sz w:val="28"/>
          <w:rtl/>
        </w:rPr>
        <w:t>شود، در فصل مشترك (محل اتصال دو صفحه) به صورت برشي عمل مي</w:t>
      </w:r>
      <w:r w:rsidRPr="00B06C69">
        <w:rPr>
          <w:rFonts w:cs="B Zar"/>
          <w:b w:val="0"/>
          <w:bCs w:val="0"/>
          <w:sz w:val="28"/>
          <w:rtl/>
        </w:rPr>
        <w:softHyphen/>
      </w:r>
      <w:r w:rsidRPr="00B06C69">
        <w:rPr>
          <w:rFonts w:cs="B Zar" w:hint="cs"/>
          <w:b w:val="0"/>
          <w:bCs w:val="0"/>
          <w:sz w:val="28"/>
          <w:rtl/>
        </w:rPr>
        <w:t>كند. لذا با تقسيم بيشترين نيرويي كه قطعه قبل از شكستن تحمل مي</w:t>
      </w:r>
      <w:r w:rsidRPr="00B06C69">
        <w:rPr>
          <w:rFonts w:cs="B Zar"/>
          <w:b w:val="0"/>
          <w:bCs w:val="0"/>
          <w:sz w:val="28"/>
        </w:rPr>
        <w:softHyphen/>
      </w:r>
      <w:r w:rsidRPr="00B06C69">
        <w:rPr>
          <w:rFonts w:cs="B Zar" w:hint="cs"/>
          <w:b w:val="0"/>
          <w:bCs w:val="0"/>
          <w:sz w:val="28"/>
          <w:rtl/>
        </w:rPr>
        <w:t>كند بر مساحت اتصال، استحكام برشي بدست مي</w:t>
      </w:r>
      <w:r w:rsidRPr="00B06C69">
        <w:rPr>
          <w:rFonts w:cs="B Zar"/>
          <w:b w:val="0"/>
          <w:bCs w:val="0"/>
          <w:sz w:val="28"/>
          <w:rtl/>
        </w:rPr>
        <w:softHyphen/>
      </w:r>
      <w:r w:rsidRPr="00B06C69">
        <w:rPr>
          <w:rFonts w:cs="B Zar" w:hint="cs"/>
          <w:b w:val="0"/>
          <w:bCs w:val="0"/>
          <w:sz w:val="28"/>
          <w:rtl/>
        </w:rPr>
        <w:t>آيد. روند مشابهي جهت تعيين استحكام برشي با استفاده از نيروي فشاري توسط ديگر محققين استفاده شده است</w:t>
      </w:r>
      <w:r w:rsidRPr="00B06C69">
        <w:rPr>
          <w:rFonts w:cs="B Zar"/>
          <w:b w:val="0"/>
          <w:bCs w:val="0"/>
          <w:sz w:val="28"/>
        </w:rPr>
        <w:t>]</w:t>
      </w:r>
      <w:r w:rsidRPr="00B06C69">
        <w:rPr>
          <w:rFonts w:cs="B Zar" w:hint="cs"/>
          <w:b w:val="0"/>
          <w:bCs w:val="0"/>
          <w:sz w:val="28"/>
          <w:rtl/>
        </w:rPr>
        <w:t>15-17</w:t>
      </w:r>
      <w:r w:rsidRPr="00B06C69">
        <w:rPr>
          <w:rFonts w:cs="B Zar"/>
          <w:b w:val="0"/>
          <w:bCs w:val="0"/>
          <w:sz w:val="28"/>
        </w:rPr>
        <w:t>[</w:t>
      </w:r>
      <w:r w:rsidRPr="00B06C69">
        <w:rPr>
          <w:rFonts w:cs="B Zar" w:hint="cs"/>
          <w:b w:val="0"/>
          <w:bCs w:val="0"/>
          <w:sz w:val="28"/>
          <w:rtl/>
        </w:rPr>
        <w:t>.</w:t>
      </w:r>
      <w:r w:rsidRPr="00B06C69">
        <w:rPr>
          <w:rFonts w:cs="B Zar" w:hint="cs"/>
          <w:b w:val="0"/>
          <w:bCs w:val="0"/>
          <w:color w:val="FF0000"/>
          <w:sz w:val="28"/>
          <w:rtl/>
        </w:rPr>
        <w:t xml:space="preserve">  </w:t>
      </w:r>
    </w:p>
    <w:p w:rsidR="00AF522C" w:rsidRPr="00B06C69" w:rsidRDefault="00AF522C" w:rsidP="00AF522C">
      <w:pPr>
        <w:pStyle w:val="a6"/>
        <w:jc w:val="center"/>
        <w:rPr>
          <w:rFonts w:cs="B Zar"/>
          <w:b w:val="0"/>
          <w:bCs w:val="0"/>
          <w:sz w:val="28"/>
          <w:rtl/>
        </w:rPr>
      </w:pPr>
    </w:p>
    <w:p w:rsidR="00AF522C" w:rsidRPr="00B06C69" w:rsidRDefault="00AF522C" w:rsidP="00AF522C">
      <w:pPr>
        <w:pStyle w:val="a6"/>
        <w:jc w:val="center"/>
        <w:rPr>
          <w:rFonts w:cs="B Zar"/>
          <w:b w:val="0"/>
          <w:bCs w:val="0"/>
          <w:sz w:val="28"/>
          <w:rtl/>
        </w:rPr>
      </w:pPr>
      <w:r>
        <w:rPr>
          <w:rFonts w:cs="B Zar"/>
          <w:b w:val="0"/>
          <w:bCs w:val="0"/>
          <w:noProof/>
          <w:sz w:val="28"/>
          <w:lang w:bidi="ar-SA"/>
        </w:rPr>
        <w:drawing>
          <wp:inline distT="0" distB="0" distL="0" distR="0">
            <wp:extent cx="2762250" cy="1447800"/>
            <wp:effectExtent l="19050" t="0" r="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0"/>
                    <a:srcRect/>
                    <a:stretch>
                      <a:fillRect/>
                    </a:stretch>
                  </pic:blipFill>
                  <pic:spPr bwMode="auto">
                    <a:xfrm>
                      <a:off x="0" y="0"/>
                      <a:ext cx="2762250" cy="1447800"/>
                    </a:xfrm>
                    <a:prstGeom prst="rect">
                      <a:avLst/>
                    </a:prstGeom>
                    <a:noFill/>
                    <a:ln w="9525">
                      <a:noFill/>
                      <a:miter lim="800000"/>
                      <a:headEnd/>
                      <a:tailEnd/>
                    </a:ln>
                  </pic:spPr>
                </pic:pic>
              </a:graphicData>
            </a:graphic>
          </wp:inline>
        </w:drawing>
      </w:r>
    </w:p>
    <w:p w:rsidR="00AF522C" w:rsidRPr="00B06C69" w:rsidRDefault="00AF522C" w:rsidP="00AF522C">
      <w:pPr>
        <w:pStyle w:val="Ctrl6"/>
        <w:numPr>
          <w:ilvl w:val="5"/>
          <w:numId w:val="1"/>
        </w:numPr>
        <w:spacing w:after="120"/>
        <w:rPr>
          <w:rFonts w:cs="B Zar"/>
          <w:szCs w:val="18"/>
          <w:rtl/>
        </w:rPr>
      </w:pPr>
      <w:r w:rsidRPr="00B06C69">
        <w:rPr>
          <w:rFonts w:cs="B Zar" w:hint="cs"/>
          <w:szCs w:val="18"/>
          <w:rtl/>
        </w:rPr>
        <w:t>نحوه</w:t>
      </w:r>
      <w:r w:rsidRPr="00B06C69">
        <w:rPr>
          <w:rFonts w:cs="B Zar"/>
          <w:szCs w:val="18"/>
          <w:rtl/>
        </w:rPr>
        <w:softHyphen/>
      </w:r>
      <w:r w:rsidRPr="00B06C69">
        <w:rPr>
          <w:rFonts w:cs="B Zar" w:hint="cs"/>
          <w:szCs w:val="18"/>
          <w:rtl/>
        </w:rPr>
        <w:t>ی قرارگيری نمونه در فيکسچر اندازه گيری استحکام برشی با استفاده از نيروی فشاری.</w:t>
      </w:r>
    </w:p>
    <w:p w:rsidR="00AF522C" w:rsidRPr="00B06C69" w:rsidRDefault="00AF522C" w:rsidP="00AF522C">
      <w:pPr>
        <w:pStyle w:val="Ctrl2"/>
        <w:numPr>
          <w:ilvl w:val="0"/>
          <w:numId w:val="0"/>
        </w:numPr>
        <w:ind w:left="360"/>
        <w:rPr>
          <w:rFonts w:cs="B Zar"/>
        </w:rPr>
      </w:pPr>
      <w:r w:rsidRPr="00B06C69">
        <w:rPr>
          <w:rFonts w:cs="B Zar" w:hint="cs"/>
          <w:sz w:val="32"/>
          <w:szCs w:val="32"/>
          <w:rtl/>
        </w:rPr>
        <w:lastRenderedPageBreak/>
        <w:t>3</w:t>
      </w:r>
      <w:r w:rsidRPr="00B06C69">
        <w:rPr>
          <w:rFonts w:cs="B Zar" w:hint="cs"/>
          <w:rtl/>
        </w:rPr>
        <w:t>.  نتايج و بحث</w:t>
      </w:r>
    </w:p>
    <w:p w:rsidR="00AF522C" w:rsidRPr="00B06C69" w:rsidRDefault="00AF522C" w:rsidP="00AF522C">
      <w:pPr>
        <w:pStyle w:val="Ctrl0"/>
        <w:rPr>
          <w:rFonts w:cs="B Zar"/>
          <w:sz w:val="28"/>
          <w:rtl/>
        </w:rPr>
      </w:pPr>
      <w:r w:rsidRPr="00B06C69">
        <w:rPr>
          <w:rFonts w:cs="B Zar" w:hint="cs"/>
          <w:sz w:val="28"/>
          <w:rtl/>
        </w:rPr>
        <w:t>شكل 2 ضخامت لايه</w:t>
      </w:r>
      <w:r w:rsidRPr="00B06C69">
        <w:rPr>
          <w:rFonts w:cs="B Zar"/>
          <w:sz w:val="28"/>
          <w:rtl/>
        </w:rPr>
        <w:softHyphen/>
      </w:r>
      <w:r w:rsidRPr="00B06C69">
        <w:rPr>
          <w:rFonts w:cs="B Zar" w:hint="cs"/>
          <w:sz w:val="28"/>
          <w:rtl/>
        </w:rPr>
        <w:t xml:space="preserve">ي ذوب شده در فصل مشترك را بر حسب جرم مخلوط پودري مورد استفاده </w:t>
      </w:r>
      <w:r w:rsidRPr="00B06C69">
        <w:rPr>
          <w:rFonts w:cs="B Zar"/>
          <w:szCs w:val="24"/>
        </w:rPr>
        <w:t>(Al+Ni)</w:t>
      </w:r>
      <w:r w:rsidRPr="00B06C69">
        <w:rPr>
          <w:rFonts w:cs="B Zar" w:hint="cs"/>
          <w:sz w:val="28"/>
          <w:rtl/>
          <w:lang w:bidi="fa-IR"/>
        </w:rPr>
        <w:t xml:space="preserve"> نشان مي</w:t>
      </w:r>
      <w:r w:rsidRPr="00B06C69">
        <w:rPr>
          <w:rFonts w:cs="B Zar"/>
          <w:sz w:val="28"/>
          <w:rtl/>
          <w:lang w:bidi="fa-IR"/>
        </w:rPr>
        <w:softHyphen/>
      </w:r>
      <w:r w:rsidRPr="00B06C69">
        <w:rPr>
          <w:rFonts w:cs="B Zar" w:hint="cs"/>
          <w:sz w:val="28"/>
          <w:rtl/>
          <w:lang w:bidi="fa-IR"/>
        </w:rPr>
        <w:t>دهد. اين نمودار ن</w:t>
      </w:r>
      <w:r w:rsidRPr="00B06C69">
        <w:rPr>
          <w:rFonts w:cs="B Zar" w:hint="cs"/>
          <w:sz w:val="28"/>
          <w:rtl/>
        </w:rPr>
        <w:t>تيجه</w:t>
      </w:r>
      <w:r w:rsidRPr="00B06C69">
        <w:rPr>
          <w:rFonts w:cs="B Zar"/>
          <w:sz w:val="28"/>
          <w:rtl/>
        </w:rPr>
        <w:softHyphen/>
      </w:r>
      <w:r w:rsidRPr="00B06C69">
        <w:rPr>
          <w:rFonts w:cs="B Zar" w:hint="cs"/>
          <w:sz w:val="28"/>
          <w:rtl/>
        </w:rPr>
        <w:t xml:space="preserve">ي محاسبات ترموديناميكي است كه بر اساس واكنش               </w:t>
      </w:r>
      <w:r w:rsidRPr="00B06C69">
        <w:rPr>
          <w:rFonts w:cs="B Zar"/>
          <w:szCs w:val="24"/>
        </w:rPr>
        <w:t>” 3Al+Ni→Al</w:t>
      </w:r>
      <w:r w:rsidRPr="00B06C69">
        <w:rPr>
          <w:rFonts w:cs="B Zar"/>
          <w:szCs w:val="24"/>
          <w:vertAlign w:val="subscript"/>
        </w:rPr>
        <w:t>3</w:t>
      </w:r>
      <w:r w:rsidRPr="00B06C69">
        <w:rPr>
          <w:rFonts w:cs="B Zar"/>
          <w:szCs w:val="24"/>
        </w:rPr>
        <w:t>Ni+ heat</w:t>
      </w:r>
      <w:r w:rsidRPr="00B06C69">
        <w:rPr>
          <w:rFonts w:cs="B Zar"/>
          <w:szCs w:val="24"/>
          <w:lang w:bidi="fa-IR"/>
        </w:rPr>
        <w:t>”</w:t>
      </w:r>
      <w:r w:rsidRPr="00B06C69">
        <w:rPr>
          <w:rFonts w:cs="B Zar" w:hint="cs"/>
          <w:szCs w:val="24"/>
          <w:rtl/>
          <w:lang w:bidi="fa-IR"/>
        </w:rPr>
        <w:t xml:space="preserve">  </w:t>
      </w:r>
      <w:r w:rsidRPr="00B06C69">
        <w:rPr>
          <w:rFonts w:cs="B Zar" w:hint="cs"/>
          <w:sz w:val="28"/>
          <w:rtl/>
        </w:rPr>
        <w:t>انجام شده است.</w:t>
      </w:r>
      <w:r w:rsidRPr="00B06C69">
        <w:rPr>
          <w:rFonts w:cs="B Zar" w:hint="cs"/>
          <w:szCs w:val="24"/>
          <w:rtl/>
          <w:lang w:bidi="fa-IR"/>
        </w:rPr>
        <w:t xml:space="preserve"> </w:t>
      </w:r>
      <w:r w:rsidRPr="00B06C69">
        <w:rPr>
          <w:rFonts w:cs="B Zar" w:hint="cs"/>
          <w:sz w:val="28"/>
          <w:rtl/>
        </w:rPr>
        <w:t>با توجه به اينكه وزن پودر استفاده شده در آزمايش 2/0 گرم مي</w:t>
      </w:r>
      <w:r w:rsidRPr="00B06C69">
        <w:rPr>
          <w:rFonts w:cs="B Zar"/>
          <w:sz w:val="28"/>
          <w:rtl/>
        </w:rPr>
        <w:softHyphen/>
      </w:r>
      <w:r w:rsidRPr="00B06C69">
        <w:rPr>
          <w:rFonts w:cs="B Zar" w:hint="cs"/>
          <w:sz w:val="28"/>
          <w:rtl/>
        </w:rPr>
        <w:t>باشد انتظار مي</w:t>
      </w:r>
      <w:r w:rsidRPr="00B06C69">
        <w:rPr>
          <w:rFonts w:cs="B Zar"/>
          <w:sz w:val="28"/>
          <w:rtl/>
        </w:rPr>
        <w:softHyphen/>
      </w:r>
      <w:r w:rsidRPr="00B06C69">
        <w:rPr>
          <w:rFonts w:cs="B Zar" w:hint="cs"/>
          <w:sz w:val="28"/>
          <w:rtl/>
        </w:rPr>
        <w:t xml:space="preserve">رود كه ضخامتي برابر با </w:t>
      </w:r>
      <w:r w:rsidRPr="00B06C69">
        <w:rPr>
          <w:rFonts w:cs="B Zar"/>
          <w:szCs w:val="24"/>
        </w:rPr>
        <w:t>mm</w:t>
      </w:r>
      <w:r w:rsidRPr="00B06C69">
        <w:rPr>
          <w:rFonts w:cs="B Zar" w:hint="cs"/>
          <w:sz w:val="28"/>
          <w:rtl/>
        </w:rPr>
        <w:t xml:space="preserve"> 28/1 از فصل مشترك ذوب شود. همچنين، ضخامت قرص پودري مورد استفاده نيز </w:t>
      </w:r>
      <w:r w:rsidRPr="00B06C69">
        <w:rPr>
          <w:rFonts w:cs="B Zar"/>
          <w:szCs w:val="24"/>
        </w:rPr>
        <w:t>mm</w:t>
      </w:r>
      <w:r w:rsidRPr="00B06C69">
        <w:rPr>
          <w:rFonts w:cs="B Zar" w:hint="cs"/>
          <w:sz w:val="28"/>
          <w:rtl/>
        </w:rPr>
        <w:t xml:space="preserve"> 2/0 مي</w:t>
      </w:r>
      <w:r w:rsidRPr="00B06C69">
        <w:rPr>
          <w:rFonts w:cs="B Zar"/>
          <w:sz w:val="28"/>
          <w:rtl/>
        </w:rPr>
        <w:softHyphen/>
      </w:r>
      <w:r w:rsidRPr="00B06C69">
        <w:rPr>
          <w:rFonts w:cs="B Zar" w:hint="cs"/>
          <w:sz w:val="28"/>
          <w:rtl/>
        </w:rPr>
        <w:t>باشد كه بايد به اين مقدار افزوده شود تا ضخامت ناحيه</w:t>
      </w:r>
      <w:r w:rsidRPr="00B06C69">
        <w:rPr>
          <w:rFonts w:cs="B Zar"/>
          <w:sz w:val="28"/>
          <w:rtl/>
        </w:rPr>
        <w:softHyphen/>
      </w:r>
      <w:r w:rsidRPr="00B06C69">
        <w:rPr>
          <w:rFonts w:cs="B Zar" w:hint="cs"/>
          <w:sz w:val="28"/>
          <w:rtl/>
        </w:rPr>
        <w:t>ي جوش بدست آيد.</w:t>
      </w:r>
    </w:p>
    <w:p w:rsidR="00AF522C" w:rsidRDefault="00AF522C" w:rsidP="00AF522C">
      <w:pPr>
        <w:pStyle w:val="Ctrl0"/>
        <w:rPr>
          <w:rFonts w:cs="B Zar" w:hint="cs"/>
          <w:szCs w:val="24"/>
          <w:rtl/>
          <w:lang w:bidi="fa-IR"/>
        </w:rPr>
      </w:pPr>
      <w:r w:rsidRPr="00B06C69">
        <w:rPr>
          <w:rFonts w:cs="B Zar" w:hint="cs"/>
          <w:sz w:val="28"/>
          <w:rtl/>
        </w:rPr>
        <w:t xml:space="preserve"> شكل 3 ريزساختار سطح مقطع صفحات </w:t>
      </w:r>
      <w:r w:rsidRPr="00B06C69">
        <w:rPr>
          <w:rFonts w:cs="B Zar"/>
          <w:szCs w:val="24"/>
        </w:rPr>
        <w:t>Al1100</w:t>
      </w:r>
      <w:r w:rsidRPr="00B06C69">
        <w:rPr>
          <w:rFonts w:cs="B Zar" w:hint="cs"/>
          <w:sz w:val="28"/>
          <w:rtl/>
        </w:rPr>
        <w:t xml:space="preserve"> كه به روش سنتز احتراقي متصل شده</w:t>
      </w:r>
      <w:r w:rsidRPr="00B06C69">
        <w:rPr>
          <w:rFonts w:cs="B Zar"/>
          <w:sz w:val="28"/>
          <w:rtl/>
        </w:rPr>
        <w:softHyphen/>
      </w:r>
      <w:r w:rsidRPr="00B06C69">
        <w:rPr>
          <w:rFonts w:cs="B Zar" w:hint="cs"/>
          <w:sz w:val="28"/>
          <w:rtl/>
        </w:rPr>
        <w:t>اند، را در بزرگنمايي هاي مختلف نشان مي دهد. شكل 3-الف) در بزرگنمايي بسيار پايين ناحيه</w:t>
      </w:r>
      <w:r w:rsidRPr="00B06C69">
        <w:rPr>
          <w:rFonts w:cs="B Zar"/>
          <w:sz w:val="28"/>
          <w:rtl/>
        </w:rPr>
        <w:softHyphen/>
      </w:r>
      <w:r w:rsidRPr="00B06C69">
        <w:rPr>
          <w:rFonts w:cs="B Zar" w:hint="cs"/>
          <w:sz w:val="28"/>
          <w:rtl/>
        </w:rPr>
        <w:t>ي جوش</w:t>
      </w:r>
      <w:r w:rsidRPr="00B06C69">
        <w:rPr>
          <w:rFonts w:cs="B Zar"/>
          <w:szCs w:val="24"/>
        </w:rPr>
        <w:t>(C)</w:t>
      </w:r>
      <w:r w:rsidRPr="00B06C69">
        <w:rPr>
          <w:rFonts w:cs="B Zar" w:hint="cs"/>
          <w:szCs w:val="24"/>
          <w:rtl/>
        </w:rPr>
        <w:t xml:space="preserve"> </w:t>
      </w:r>
      <w:r w:rsidRPr="00B06C69">
        <w:rPr>
          <w:rFonts w:cs="B Zar" w:hint="cs"/>
          <w:sz w:val="28"/>
          <w:rtl/>
        </w:rPr>
        <w:t>به خوبي از آلياژ پايه</w:t>
      </w:r>
      <w:r w:rsidRPr="00B06C69">
        <w:rPr>
          <w:rFonts w:cs="B Zar" w:hint="cs"/>
          <w:sz w:val="28"/>
          <w:rtl/>
          <w:lang w:bidi="fa-IR"/>
        </w:rPr>
        <w:t xml:space="preserve"> </w:t>
      </w:r>
      <w:r w:rsidRPr="00B06C69">
        <w:rPr>
          <w:rFonts w:cs="B Zar"/>
          <w:szCs w:val="24"/>
          <w:lang w:bidi="fa-IR"/>
        </w:rPr>
        <w:t>(A,B)</w:t>
      </w:r>
      <w:r w:rsidRPr="00B06C69">
        <w:rPr>
          <w:rFonts w:cs="B Zar" w:hint="cs"/>
          <w:szCs w:val="24"/>
          <w:rtl/>
        </w:rPr>
        <w:t xml:space="preserve"> </w:t>
      </w:r>
      <w:r w:rsidRPr="00B06C69">
        <w:rPr>
          <w:rFonts w:cs="B Zar" w:hint="cs"/>
          <w:sz w:val="28"/>
          <w:rtl/>
        </w:rPr>
        <w:t>قابل تشخيص است. ضخامت ناحيه</w:t>
      </w:r>
      <w:r w:rsidRPr="00B06C69">
        <w:rPr>
          <w:rFonts w:cs="B Zar"/>
          <w:sz w:val="28"/>
          <w:rtl/>
        </w:rPr>
        <w:softHyphen/>
      </w:r>
      <w:r w:rsidRPr="00B06C69">
        <w:rPr>
          <w:rFonts w:cs="B Zar" w:hint="cs"/>
          <w:sz w:val="28"/>
          <w:rtl/>
        </w:rPr>
        <w:t xml:space="preserve">ي جوش به طور متوسط </w:t>
      </w:r>
      <w:r w:rsidRPr="00B06C69">
        <w:rPr>
          <w:rFonts w:cs="B Zar"/>
          <w:sz w:val="28"/>
        </w:rPr>
        <w:t>mm</w:t>
      </w:r>
      <w:r w:rsidRPr="00B06C69">
        <w:rPr>
          <w:rFonts w:cs="B Zar" w:hint="cs"/>
          <w:sz w:val="28"/>
          <w:rtl/>
        </w:rPr>
        <w:t xml:space="preserve"> 5/1 مي</w:t>
      </w:r>
      <w:r w:rsidRPr="00B06C69">
        <w:rPr>
          <w:rFonts w:cs="B Zar"/>
          <w:sz w:val="28"/>
          <w:rtl/>
        </w:rPr>
        <w:softHyphen/>
      </w:r>
      <w:r w:rsidRPr="00B06C69">
        <w:rPr>
          <w:rFonts w:cs="B Zar" w:hint="cs"/>
          <w:sz w:val="28"/>
          <w:rtl/>
        </w:rPr>
        <w:t>باشد، كه اين مقدار</w:t>
      </w:r>
      <w:r w:rsidRPr="00B06C69">
        <w:rPr>
          <w:rFonts w:cs="B Zar" w:hint="cs"/>
          <w:sz w:val="28"/>
          <w:rtl/>
          <w:lang w:bidi="fa-IR"/>
        </w:rPr>
        <w:t xml:space="preserve"> </w:t>
      </w:r>
      <w:r w:rsidRPr="00B06C69">
        <w:rPr>
          <w:rFonts w:cs="B Zar" w:hint="cs"/>
          <w:sz w:val="28"/>
          <w:rtl/>
        </w:rPr>
        <w:t>با ضخامتي كه از لحاظ ترموديناميكي انتظار مي</w:t>
      </w:r>
      <w:r w:rsidRPr="00B06C69">
        <w:rPr>
          <w:rFonts w:cs="B Zar"/>
          <w:sz w:val="28"/>
          <w:rtl/>
        </w:rPr>
        <w:softHyphen/>
      </w:r>
      <w:r w:rsidRPr="00B06C69">
        <w:rPr>
          <w:rFonts w:cs="B Zar" w:hint="cs"/>
          <w:sz w:val="28"/>
          <w:rtl/>
        </w:rPr>
        <w:t>رفت ذوب شود، تطابق بسيار خوبي دارد. همچنين اين تصوير بيانگر اين مطلب مي</w:t>
      </w:r>
      <w:r w:rsidRPr="00B06C69">
        <w:rPr>
          <w:rFonts w:cs="B Zar"/>
          <w:sz w:val="28"/>
          <w:rtl/>
        </w:rPr>
        <w:softHyphen/>
      </w:r>
      <w:r w:rsidRPr="00B06C69">
        <w:rPr>
          <w:rFonts w:cs="B Zar" w:hint="cs"/>
          <w:sz w:val="28"/>
          <w:rtl/>
        </w:rPr>
        <w:t>باشد كه اتصال بين دو صفحه فقط در قسمتي ايجاد شده كه قرص پودري واكنش</w:t>
      </w:r>
      <w:r w:rsidRPr="00B06C69">
        <w:rPr>
          <w:rFonts w:cs="B Zar"/>
          <w:sz w:val="28"/>
          <w:rtl/>
        </w:rPr>
        <w:softHyphen/>
      </w:r>
      <w:r w:rsidRPr="00B06C69">
        <w:rPr>
          <w:rFonts w:cs="B Zar" w:hint="cs"/>
          <w:sz w:val="28"/>
          <w:rtl/>
        </w:rPr>
        <w:t>كننده بين آنها وجود دارد، به عبارتي در قسمت</w:t>
      </w:r>
      <w:r w:rsidRPr="00B06C69">
        <w:rPr>
          <w:rFonts w:cs="B Zar"/>
          <w:sz w:val="28"/>
          <w:rtl/>
        </w:rPr>
        <w:softHyphen/>
      </w:r>
      <w:r w:rsidRPr="00B06C69">
        <w:rPr>
          <w:rFonts w:cs="B Zar" w:hint="cs"/>
          <w:sz w:val="28"/>
          <w:rtl/>
        </w:rPr>
        <w:t>هايي كه قرص پودري وجود ندارد، حتي  پيوند نفوذي نيز صورت نگرفته است. علت اين امر نيز اين است كه قطعه مدت زمان كوتاهي در دماي بالا  قرار مي</w:t>
      </w:r>
      <w:r w:rsidRPr="00B06C69">
        <w:rPr>
          <w:rFonts w:cs="B Zar"/>
          <w:sz w:val="28"/>
          <w:rtl/>
        </w:rPr>
        <w:softHyphen/>
      </w:r>
      <w:r w:rsidRPr="00B06C69">
        <w:rPr>
          <w:rFonts w:cs="B Zar" w:hint="cs"/>
          <w:sz w:val="28"/>
          <w:rtl/>
        </w:rPr>
        <w:t>گيريد. بنابراين استحكام اتصالات بدست آمده فقط ناشي از جوش حاصل از واكنش سنتز احتراقي مي</w:t>
      </w:r>
      <w:r w:rsidRPr="00B06C69">
        <w:rPr>
          <w:rFonts w:cs="B Zar"/>
          <w:sz w:val="28"/>
          <w:rtl/>
        </w:rPr>
        <w:softHyphen/>
      </w:r>
      <w:r w:rsidRPr="00B06C69">
        <w:rPr>
          <w:rFonts w:cs="B Zar" w:hint="cs"/>
          <w:sz w:val="28"/>
          <w:rtl/>
        </w:rPr>
        <w:t>باشد.</w:t>
      </w:r>
    </w:p>
    <w:p w:rsidR="00AF522C" w:rsidRPr="00B06C69" w:rsidRDefault="00AF522C" w:rsidP="00AF522C">
      <w:pPr>
        <w:pStyle w:val="Ctrl0"/>
        <w:rPr>
          <w:rFonts w:cs="B Zar" w:hint="cs"/>
          <w:szCs w:val="24"/>
          <w:rtl/>
          <w:lang w:bidi="fa-IR"/>
        </w:rPr>
      </w:pPr>
    </w:p>
    <w:p w:rsidR="00AF522C" w:rsidRPr="00B06C69" w:rsidRDefault="00AF522C" w:rsidP="00AF522C">
      <w:pPr>
        <w:pStyle w:val="Ctrl0"/>
        <w:jc w:val="center"/>
        <w:rPr>
          <w:rFonts w:cs="B Zar" w:hint="cs"/>
          <w:sz w:val="28"/>
          <w:rtl/>
          <w:lang w:bidi="fa-IR"/>
        </w:rPr>
      </w:pPr>
      <w:r w:rsidRPr="00B06C69">
        <w:rPr>
          <w:rFonts w:cs="B Zar" w:hint="cs"/>
          <w:sz w:val="28"/>
          <w:rtl/>
        </w:rPr>
        <w:t xml:space="preserve">  </w:t>
      </w:r>
      <w:r>
        <w:rPr>
          <w:rFonts w:cs="B Zar"/>
          <w:noProof/>
          <w:sz w:val="28"/>
        </w:rPr>
        <w:drawing>
          <wp:inline distT="0" distB="0" distL="0" distR="0">
            <wp:extent cx="3724275" cy="2295525"/>
            <wp:effectExtent l="19050" t="0" r="9525" b="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1"/>
                    <a:srcRect r="23593" b="37291"/>
                    <a:stretch>
                      <a:fillRect/>
                    </a:stretch>
                  </pic:blipFill>
                  <pic:spPr bwMode="auto">
                    <a:xfrm>
                      <a:off x="0" y="0"/>
                      <a:ext cx="3724275" cy="2295525"/>
                    </a:xfrm>
                    <a:prstGeom prst="rect">
                      <a:avLst/>
                    </a:prstGeom>
                    <a:noFill/>
                    <a:ln w="9525">
                      <a:noFill/>
                      <a:miter lim="800000"/>
                      <a:headEnd/>
                      <a:tailEnd/>
                    </a:ln>
                  </pic:spPr>
                </pic:pic>
              </a:graphicData>
            </a:graphic>
          </wp:inline>
        </w:drawing>
      </w:r>
    </w:p>
    <w:p w:rsidR="00AF522C" w:rsidRPr="00B06C69" w:rsidRDefault="00AF522C" w:rsidP="00AF522C">
      <w:pPr>
        <w:pStyle w:val="Ctrl6"/>
        <w:numPr>
          <w:ilvl w:val="5"/>
          <w:numId w:val="1"/>
        </w:numPr>
        <w:rPr>
          <w:rFonts w:cs="B Zar"/>
          <w:sz w:val="28"/>
          <w:rtl/>
        </w:rPr>
      </w:pPr>
      <w:r w:rsidRPr="00B06C69">
        <w:rPr>
          <w:rFonts w:cs="B Zar" w:hint="cs"/>
          <w:sz w:val="28"/>
          <w:rtl/>
        </w:rPr>
        <w:t xml:space="preserve"> ضخامت لايه ي ذوب شده برحسب ميزان پودر مورد استفاده.</w:t>
      </w:r>
    </w:p>
    <w:p w:rsidR="00AF522C" w:rsidRPr="00B06C69" w:rsidRDefault="00AF522C" w:rsidP="00AF522C">
      <w:pPr>
        <w:pStyle w:val="Ctrl0"/>
        <w:rPr>
          <w:rFonts w:cs="B Zar"/>
          <w:sz w:val="28"/>
          <w:rtl/>
        </w:rPr>
      </w:pPr>
    </w:p>
    <w:p w:rsidR="00AF522C" w:rsidRPr="00B06C69" w:rsidRDefault="00AF522C" w:rsidP="00AF522C">
      <w:pPr>
        <w:pStyle w:val="Ctrl0"/>
        <w:jc w:val="center"/>
        <w:rPr>
          <w:rFonts w:cs="B Zar"/>
          <w:sz w:val="28"/>
          <w:rtl/>
        </w:rPr>
      </w:pPr>
      <w:r>
        <w:rPr>
          <w:rFonts w:cs="B Zar"/>
          <w:noProof/>
          <w:sz w:val="28"/>
        </w:rPr>
        <w:lastRenderedPageBreak/>
        <w:drawing>
          <wp:inline distT="0" distB="0" distL="0" distR="0">
            <wp:extent cx="4610100" cy="36385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610100" cy="3638550"/>
                    </a:xfrm>
                    <a:prstGeom prst="rect">
                      <a:avLst/>
                    </a:prstGeom>
                    <a:noFill/>
                    <a:ln w="9525">
                      <a:noFill/>
                      <a:miter lim="800000"/>
                      <a:headEnd/>
                      <a:tailEnd/>
                    </a:ln>
                  </pic:spPr>
                </pic:pic>
              </a:graphicData>
            </a:graphic>
          </wp:inline>
        </w:drawing>
      </w:r>
    </w:p>
    <w:p w:rsidR="00AF522C" w:rsidRPr="00B06C69" w:rsidRDefault="00AF522C" w:rsidP="00AF522C">
      <w:pPr>
        <w:pStyle w:val="Ctrl6"/>
        <w:numPr>
          <w:ilvl w:val="5"/>
          <w:numId w:val="1"/>
        </w:numPr>
        <w:rPr>
          <w:rFonts w:cs="B Zar"/>
          <w:rtl/>
        </w:rPr>
      </w:pPr>
      <w:r w:rsidRPr="00B06C69">
        <w:rPr>
          <w:rFonts w:cs="B Zar"/>
          <w:rtl/>
        </w:rPr>
        <w:pict>
          <v:shapetype id="_x0000_t202" coordsize="21600,21600" o:spt="202" path="m,l,21600r21600,l21600,xe">
            <v:stroke joinstyle="miter"/>
            <v:path gradientshapeok="t" o:connecttype="rect"/>
          </v:shapetype>
          <v:shape id="_x0000_s1030" type="#_x0000_t202" style="position:absolute;left:0;text-align:left;margin-left:45.3pt;margin-top:-31.85pt;width:12.35pt;height:21.75pt;z-index:251664384" filled="f" stroked="f">
            <v:textbox style="mso-next-textbox:#_x0000_s1030">
              <w:txbxContent>
                <w:p w:rsidR="00AF522C" w:rsidRPr="000E1344" w:rsidRDefault="00AF522C" w:rsidP="00AF522C">
                  <w:pPr>
                    <w:rPr>
                      <w:sz w:val="28"/>
                      <w:szCs w:val="28"/>
                    </w:rPr>
                  </w:pPr>
                  <w:r w:rsidRPr="000E1344">
                    <w:rPr>
                      <w:sz w:val="28"/>
                      <w:szCs w:val="28"/>
                    </w:rPr>
                    <w:t>a</w:t>
                  </w:r>
                </w:p>
              </w:txbxContent>
            </v:textbox>
            <w10:wrap anchorx="page"/>
          </v:shape>
        </w:pict>
      </w:r>
      <w:r w:rsidRPr="00B06C69">
        <w:rPr>
          <w:rFonts w:cs="B Zar"/>
          <w:rtl/>
        </w:rPr>
        <w:pict>
          <v:shape id="_x0000_s1029" type="#_x0000_t202" style="position:absolute;left:0;text-align:left;margin-left:73.6pt;margin-top:-53.6pt;width:12.35pt;height:21.75pt;z-index:251663360" filled="f" stroked="f">
            <v:textbox style="mso-next-textbox:#_x0000_s1029">
              <w:txbxContent>
                <w:p w:rsidR="00AF522C" w:rsidRPr="000E1344" w:rsidRDefault="00AF522C" w:rsidP="00AF522C">
                  <w:pPr>
                    <w:rPr>
                      <w:sz w:val="28"/>
                      <w:szCs w:val="28"/>
                    </w:rPr>
                  </w:pPr>
                  <w:r w:rsidRPr="000E1344">
                    <w:rPr>
                      <w:sz w:val="28"/>
                      <w:szCs w:val="28"/>
                    </w:rPr>
                    <w:t>a</w:t>
                  </w:r>
                </w:p>
              </w:txbxContent>
            </v:textbox>
            <w10:wrap anchorx="page"/>
          </v:shape>
        </w:pict>
      </w:r>
      <w:r w:rsidRPr="00B06C69">
        <w:rPr>
          <w:rFonts w:cs="B Zar"/>
          <w:rtl/>
        </w:rPr>
        <w:pict>
          <v:shape id="_x0000_s1028" type="#_x0000_t202" style="position:absolute;left:0;text-align:left;margin-left:275.8pt;margin-top:-38.2pt;width:12.05pt;height:21.75pt;z-index:251662336" filled="f" stroked="f" strokecolor="#95b3d7">
            <v:textbox style="mso-next-textbox:#_x0000_s1028">
              <w:txbxContent>
                <w:p w:rsidR="00AF522C" w:rsidRPr="00E62AD5" w:rsidRDefault="00AF522C" w:rsidP="00AF522C">
                  <w:pPr>
                    <w:rPr>
                      <w:sz w:val="28"/>
                      <w:szCs w:val="28"/>
                    </w:rPr>
                  </w:pPr>
                  <w:r w:rsidRPr="00E62AD5">
                    <w:rPr>
                      <w:sz w:val="28"/>
                      <w:szCs w:val="28"/>
                    </w:rPr>
                    <w:t>b</w:t>
                  </w:r>
                </w:p>
              </w:txbxContent>
            </v:textbox>
          </v:shape>
        </w:pict>
      </w:r>
      <w:r w:rsidRPr="00B06C69">
        <w:rPr>
          <w:rFonts w:cs="B Zar"/>
          <w:rtl/>
        </w:rPr>
        <w:pict>
          <v:shape id="_x0000_s1027" type="#_x0000_t202" style="position:absolute;left:0;text-align:left;margin-left:450.75pt;margin-top:-53.6pt;width:12.05pt;height:21.75pt;z-index:251661312" filled="f" stroked="f" strokecolor="#95b3d7">
            <v:textbox style="mso-next-textbox:#_x0000_s1027">
              <w:txbxContent>
                <w:p w:rsidR="00AF522C" w:rsidRPr="00E62AD5" w:rsidRDefault="00AF522C" w:rsidP="00AF522C">
                  <w:pPr>
                    <w:rPr>
                      <w:sz w:val="28"/>
                      <w:szCs w:val="28"/>
                    </w:rPr>
                  </w:pPr>
                  <w:r w:rsidRPr="00E62AD5">
                    <w:rPr>
                      <w:sz w:val="28"/>
                      <w:szCs w:val="28"/>
                    </w:rPr>
                    <w:t>b</w:t>
                  </w:r>
                </w:p>
              </w:txbxContent>
            </v:textbox>
          </v:shape>
        </w:pict>
      </w:r>
      <w:r w:rsidRPr="00B06C69">
        <w:rPr>
          <w:rFonts w:cs="B Zar" w:hint="cs"/>
          <w:rtl/>
        </w:rPr>
        <w:t xml:space="preserve">الف) </w:t>
      </w:r>
      <w:r w:rsidRPr="00B06C69">
        <w:rPr>
          <w:rFonts w:cs="B Zar"/>
        </w:rPr>
        <w:t>A</w:t>
      </w:r>
      <w:r w:rsidRPr="00B06C69">
        <w:rPr>
          <w:rFonts w:cs="B Zar" w:hint="cs"/>
          <w:rtl/>
        </w:rPr>
        <w:t xml:space="preserve"> و </w:t>
      </w:r>
      <w:r w:rsidRPr="00B06C69">
        <w:rPr>
          <w:rFonts w:cs="B Zar"/>
        </w:rPr>
        <w:t>B</w:t>
      </w:r>
      <w:r w:rsidRPr="00B06C69">
        <w:rPr>
          <w:rFonts w:cs="B Zar" w:hint="cs"/>
          <w:rtl/>
        </w:rPr>
        <w:t xml:space="preserve"> آلياژ پايه ، </w:t>
      </w:r>
      <w:r w:rsidRPr="00B06C69">
        <w:rPr>
          <w:rFonts w:cs="B Zar"/>
        </w:rPr>
        <w:t>C</w:t>
      </w:r>
      <w:r w:rsidRPr="00B06C69">
        <w:rPr>
          <w:rFonts w:cs="B Zar" w:hint="cs"/>
          <w:rtl/>
        </w:rPr>
        <w:t xml:space="preserve"> ناحيه</w:t>
      </w:r>
      <w:r w:rsidRPr="00B06C69">
        <w:rPr>
          <w:rFonts w:cs="B Zar"/>
          <w:rtl/>
        </w:rPr>
        <w:softHyphen/>
      </w:r>
      <w:r w:rsidRPr="00B06C69">
        <w:rPr>
          <w:rFonts w:cs="B Zar" w:hint="cs"/>
          <w:rtl/>
        </w:rPr>
        <w:t xml:space="preserve">ي جوش در بزرگنمايي پايين ، ب) مشابه الف  بزرگنمايي </w:t>
      </w:r>
      <w:r w:rsidRPr="00B06C69">
        <w:rPr>
          <w:rFonts w:cs="B Zar"/>
        </w:rPr>
        <w:t>100X</w:t>
      </w:r>
      <w:r w:rsidRPr="00B06C69">
        <w:rPr>
          <w:rFonts w:cs="B Zar" w:hint="cs"/>
          <w:rtl/>
        </w:rPr>
        <w:t xml:space="preserve">، ج) </w:t>
      </w:r>
      <w:r w:rsidRPr="00B06C69">
        <w:rPr>
          <w:rFonts w:cs="B Zar"/>
        </w:rPr>
        <w:t>A</w:t>
      </w:r>
      <w:r w:rsidRPr="00B06C69">
        <w:rPr>
          <w:rFonts w:cs="B Zar" w:hint="cs"/>
          <w:rtl/>
        </w:rPr>
        <w:t xml:space="preserve"> دندريت هاي اوليه ي </w:t>
      </w:r>
      <w:r w:rsidRPr="00B06C69">
        <w:rPr>
          <w:rFonts w:cs="B Zar"/>
        </w:rPr>
        <w:t>Al</w:t>
      </w:r>
      <w:r w:rsidRPr="00B06C69">
        <w:rPr>
          <w:rFonts w:cs="B Zar" w:hint="cs"/>
          <w:rtl/>
        </w:rPr>
        <w:t xml:space="preserve"> ، </w:t>
      </w:r>
      <w:r w:rsidRPr="00B06C69">
        <w:rPr>
          <w:rFonts w:cs="B Zar"/>
        </w:rPr>
        <w:t>B</w:t>
      </w:r>
      <w:r w:rsidRPr="00B06C69">
        <w:rPr>
          <w:rFonts w:cs="B Zar" w:hint="cs"/>
          <w:rtl/>
        </w:rPr>
        <w:t xml:space="preserve"> يوتكتيك </w:t>
      </w:r>
      <w:r w:rsidRPr="00B06C69">
        <w:rPr>
          <w:rFonts w:cs="B Zar"/>
        </w:rPr>
        <w:t>Al3Ni</w:t>
      </w:r>
      <w:r w:rsidRPr="00B06C69">
        <w:rPr>
          <w:rFonts w:cs="B Zar" w:hint="cs"/>
          <w:rtl/>
        </w:rPr>
        <w:t xml:space="preserve"> و </w:t>
      </w:r>
      <w:r w:rsidRPr="00B06C69">
        <w:rPr>
          <w:rFonts w:cs="B Zar"/>
        </w:rPr>
        <w:t>Al</w:t>
      </w:r>
      <w:r w:rsidRPr="00B06C69">
        <w:rPr>
          <w:rFonts w:cs="B Zar" w:hint="cs"/>
          <w:rtl/>
        </w:rPr>
        <w:t xml:space="preserve">  در بزرگنمايي </w:t>
      </w:r>
      <w:r w:rsidRPr="00B06C69">
        <w:rPr>
          <w:rFonts w:cs="B Zar"/>
        </w:rPr>
        <w:t>1000X</w:t>
      </w:r>
      <w:r w:rsidRPr="00B06C69">
        <w:rPr>
          <w:rFonts w:cs="B Zar" w:hint="cs"/>
          <w:rtl/>
        </w:rPr>
        <w:t>.</w:t>
      </w:r>
    </w:p>
    <w:p w:rsidR="00AF522C" w:rsidRPr="00B06C69" w:rsidRDefault="00AF522C" w:rsidP="00AF522C">
      <w:pPr>
        <w:pStyle w:val="Ctrl0"/>
        <w:rPr>
          <w:rFonts w:cs="B Zar"/>
          <w:b/>
          <w:bCs/>
          <w:sz w:val="28"/>
          <w:rtl/>
        </w:rPr>
      </w:pPr>
      <w:r w:rsidRPr="00B06C69">
        <w:rPr>
          <w:rFonts w:cs="B Zar" w:hint="cs"/>
          <w:sz w:val="28"/>
          <w:rtl/>
        </w:rPr>
        <w:t>شكل3-ب) ناحيه</w:t>
      </w:r>
      <w:r w:rsidRPr="00B06C69">
        <w:rPr>
          <w:rFonts w:cs="B Zar"/>
          <w:sz w:val="28"/>
          <w:rtl/>
        </w:rPr>
        <w:softHyphen/>
      </w:r>
      <w:r w:rsidRPr="00B06C69">
        <w:rPr>
          <w:rFonts w:cs="B Zar" w:hint="cs"/>
          <w:sz w:val="28"/>
          <w:rtl/>
        </w:rPr>
        <w:t>ي جوش</w:t>
      </w:r>
      <w:r w:rsidRPr="00B06C69">
        <w:rPr>
          <w:rFonts w:cs="B Zar"/>
          <w:szCs w:val="24"/>
        </w:rPr>
        <w:t>(C)</w:t>
      </w:r>
      <w:r w:rsidRPr="00B06C69">
        <w:rPr>
          <w:rFonts w:cs="B Zar" w:hint="cs"/>
          <w:szCs w:val="24"/>
          <w:rtl/>
        </w:rPr>
        <w:t xml:space="preserve"> </w:t>
      </w:r>
      <w:r w:rsidRPr="00B06C69">
        <w:rPr>
          <w:rFonts w:cs="B Zar" w:hint="cs"/>
          <w:sz w:val="28"/>
          <w:rtl/>
        </w:rPr>
        <w:t>و آلياژ پايه</w:t>
      </w:r>
      <w:r w:rsidRPr="00B06C69">
        <w:rPr>
          <w:rFonts w:cs="B Zar"/>
          <w:szCs w:val="24"/>
          <w:lang w:bidi="fa-IR"/>
        </w:rPr>
        <w:t>(A,B)</w:t>
      </w:r>
      <w:r w:rsidRPr="00B06C69">
        <w:rPr>
          <w:rFonts w:cs="B Zar" w:hint="cs"/>
          <w:sz w:val="28"/>
          <w:rtl/>
        </w:rPr>
        <w:t xml:space="preserve"> را دربزرگنمايي</w:t>
      </w:r>
      <w:r w:rsidRPr="00B06C69">
        <w:rPr>
          <w:rFonts w:cs="B Zar"/>
          <w:sz w:val="28"/>
        </w:rPr>
        <w:t>x</w:t>
      </w:r>
      <w:r w:rsidRPr="00B06C69">
        <w:rPr>
          <w:rFonts w:cs="B Zar" w:hint="cs"/>
          <w:sz w:val="28"/>
          <w:rtl/>
        </w:rPr>
        <w:t xml:space="preserve"> 100 نشان مي</w:t>
      </w:r>
      <w:r w:rsidRPr="00B06C69">
        <w:rPr>
          <w:rFonts w:cs="B Zar"/>
          <w:sz w:val="28"/>
          <w:rtl/>
        </w:rPr>
        <w:softHyphen/>
      </w:r>
      <w:r w:rsidRPr="00B06C69">
        <w:rPr>
          <w:rFonts w:cs="B Zar" w:hint="cs"/>
          <w:sz w:val="28"/>
          <w:rtl/>
        </w:rPr>
        <w:t>دهد. در اين تصوير ساختار دندريتي ناحيه</w:t>
      </w:r>
      <w:r w:rsidRPr="00B06C69">
        <w:rPr>
          <w:rFonts w:cs="B Zar"/>
          <w:sz w:val="28"/>
          <w:rtl/>
        </w:rPr>
        <w:softHyphen/>
      </w:r>
      <w:r w:rsidRPr="00B06C69">
        <w:rPr>
          <w:rFonts w:cs="B Zar" w:hint="cs"/>
          <w:sz w:val="28"/>
          <w:rtl/>
        </w:rPr>
        <w:t>ي جوش و ساختار آلياژ پايه (كه نوردي مي</w:t>
      </w:r>
      <w:r w:rsidRPr="00B06C69">
        <w:rPr>
          <w:rFonts w:cs="B Zar"/>
          <w:sz w:val="28"/>
          <w:rtl/>
        </w:rPr>
        <w:softHyphen/>
      </w:r>
      <w:r w:rsidRPr="00B06C69">
        <w:rPr>
          <w:rFonts w:cs="B Zar" w:hint="cs"/>
          <w:sz w:val="28"/>
          <w:rtl/>
        </w:rPr>
        <w:t>باشد.) به وضوح ديده مي</w:t>
      </w:r>
      <w:r w:rsidRPr="00B06C69">
        <w:rPr>
          <w:rFonts w:cs="B Zar"/>
          <w:sz w:val="28"/>
          <w:rtl/>
        </w:rPr>
        <w:softHyphen/>
      </w:r>
      <w:r w:rsidRPr="00B06C69">
        <w:rPr>
          <w:rFonts w:cs="B Zar" w:hint="cs"/>
          <w:sz w:val="28"/>
          <w:rtl/>
        </w:rPr>
        <w:t>شوند. بنابراين، وقوع فرآيندهاي ذوب و انجماد  در نتيجه</w:t>
      </w:r>
      <w:r w:rsidRPr="00B06C69">
        <w:rPr>
          <w:rFonts w:cs="B Zar"/>
          <w:sz w:val="28"/>
          <w:rtl/>
        </w:rPr>
        <w:softHyphen/>
      </w:r>
      <w:r w:rsidRPr="00B06C69">
        <w:rPr>
          <w:rFonts w:cs="B Zar" w:hint="cs"/>
          <w:sz w:val="28"/>
          <w:rtl/>
        </w:rPr>
        <w:t>ي يك واكنش سنتز احتراقي گرمازا به خوبي اثبات مي</w:t>
      </w:r>
      <w:r w:rsidRPr="00B06C69">
        <w:rPr>
          <w:rFonts w:cs="B Zar"/>
          <w:sz w:val="28"/>
          <w:rtl/>
        </w:rPr>
        <w:softHyphen/>
      </w:r>
      <w:r w:rsidRPr="00B06C69">
        <w:rPr>
          <w:rFonts w:cs="B Zar" w:hint="cs"/>
          <w:sz w:val="28"/>
          <w:rtl/>
        </w:rPr>
        <w:t>شود. در شكل3-ج) تصوير ناحيه</w:t>
      </w:r>
      <w:r w:rsidRPr="00B06C69">
        <w:rPr>
          <w:rFonts w:cs="B Zar"/>
          <w:sz w:val="28"/>
          <w:rtl/>
        </w:rPr>
        <w:softHyphen/>
      </w:r>
      <w:r w:rsidRPr="00B06C69">
        <w:rPr>
          <w:rFonts w:cs="B Zar" w:hint="cs"/>
          <w:sz w:val="28"/>
          <w:rtl/>
        </w:rPr>
        <w:t xml:space="preserve">ي جوش در بزرگنمايي </w:t>
      </w:r>
      <w:r w:rsidRPr="00B06C69">
        <w:rPr>
          <w:rFonts w:cs="B Zar"/>
          <w:szCs w:val="24"/>
        </w:rPr>
        <w:t>x</w:t>
      </w:r>
      <w:r w:rsidRPr="00B06C69">
        <w:rPr>
          <w:rFonts w:cs="B Zar" w:hint="cs"/>
          <w:sz w:val="28"/>
          <w:rtl/>
        </w:rPr>
        <w:t xml:space="preserve"> 1000 نشان داده شده است</w:t>
      </w:r>
      <w:r w:rsidRPr="00B06C69">
        <w:rPr>
          <w:rFonts w:cs="B Zar" w:hint="cs"/>
          <w:sz w:val="28"/>
          <w:rtl/>
          <w:lang w:bidi="fa-IR"/>
        </w:rPr>
        <w:t>.</w:t>
      </w:r>
      <w:r w:rsidRPr="00B06C69">
        <w:rPr>
          <w:rFonts w:cs="B Zar" w:hint="cs"/>
          <w:sz w:val="28"/>
          <w:rtl/>
        </w:rPr>
        <w:t xml:space="preserve"> در اين تصوير نواحي كه با حرف </w:t>
      </w:r>
      <w:r w:rsidRPr="00B06C69">
        <w:rPr>
          <w:rFonts w:cs="B Zar"/>
          <w:szCs w:val="24"/>
        </w:rPr>
        <w:t>A</w:t>
      </w:r>
      <w:r w:rsidRPr="00B06C69">
        <w:rPr>
          <w:rFonts w:cs="B Zar" w:hint="cs"/>
          <w:sz w:val="28"/>
          <w:rtl/>
          <w:lang w:bidi="fa-IR"/>
        </w:rPr>
        <w:t xml:space="preserve"> نشان داده شده</w:t>
      </w:r>
      <w:r w:rsidRPr="00B06C69">
        <w:rPr>
          <w:rFonts w:cs="B Zar"/>
          <w:sz w:val="28"/>
          <w:rtl/>
          <w:lang w:bidi="fa-IR"/>
        </w:rPr>
        <w:softHyphen/>
      </w:r>
      <w:r w:rsidRPr="00B06C69">
        <w:rPr>
          <w:rFonts w:cs="B Zar" w:hint="cs"/>
          <w:sz w:val="28"/>
          <w:rtl/>
          <w:lang w:bidi="fa-IR"/>
        </w:rPr>
        <w:t xml:space="preserve">اند </w:t>
      </w:r>
      <w:r w:rsidRPr="00B06C69">
        <w:rPr>
          <w:rFonts w:cs="B Zar" w:hint="cs"/>
          <w:sz w:val="28"/>
          <w:rtl/>
        </w:rPr>
        <w:t>دندريت</w:t>
      </w:r>
      <w:r w:rsidRPr="00B06C69">
        <w:rPr>
          <w:rFonts w:cs="B Zar"/>
          <w:sz w:val="28"/>
          <w:rtl/>
        </w:rPr>
        <w:softHyphen/>
      </w:r>
      <w:r w:rsidRPr="00B06C69">
        <w:rPr>
          <w:rFonts w:cs="B Zar" w:hint="cs"/>
          <w:sz w:val="28"/>
          <w:rtl/>
        </w:rPr>
        <w:t>هاي اوليه</w:t>
      </w:r>
      <w:r w:rsidRPr="00B06C69">
        <w:rPr>
          <w:rFonts w:cs="B Zar"/>
          <w:sz w:val="28"/>
          <w:rtl/>
        </w:rPr>
        <w:softHyphen/>
      </w:r>
      <w:r w:rsidRPr="00B06C69">
        <w:rPr>
          <w:rFonts w:cs="B Zar" w:hint="cs"/>
          <w:sz w:val="28"/>
          <w:rtl/>
        </w:rPr>
        <w:t>ي آلومينيوم بوده; يعني دندريت</w:t>
      </w:r>
      <w:r w:rsidRPr="00B06C69">
        <w:rPr>
          <w:rFonts w:cs="B Zar"/>
          <w:sz w:val="28"/>
          <w:rtl/>
        </w:rPr>
        <w:softHyphen/>
      </w:r>
      <w:r w:rsidRPr="00B06C69">
        <w:rPr>
          <w:rFonts w:cs="B Zar" w:hint="cs"/>
          <w:sz w:val="28"/>
          <w:rtl/>
        </w:rPr>
        <w:t>هايي كه پس از ذوب و منجمد شدن آلياژ پايه در اثر واكنش سنتز احتراقي به وجود آمده</w:t>
      </w:r>
      <w:r w:rsidRPr="00B06C69">
        <w:rPr>
          <w:rFonts w:cs="B Zar"/>
          <w:sz w:val="28"/>
          <w:rtl/>
        </w:rPr>
        <w:softHyphen/>
      </w:r>
      <w:r w:rsidRPr="00B06C69">
        <w:rPr>
          <w:rFonts w:cs="B Zar" w:hint="cs"/>
          <w:sz w:val="28"/>
          <w:rtl/>
        </w:rPr>
        <w:t>اند. ساختار يوتكتيكي بين اين دندريت</w:t>
      </w:r>
      <w:r w:rsidRPr="00B06C69">
        <w:rPr>
          <w:rFonts w:cs="B Zar"/>
          <w:sz w:val="28"/>
          <w:rtl/>
        </w:rPr>
        <w:softHyphen/>
      </w:r>
      <w:r w:rsidRPr="00B06C69">
        <w:rPr>
          <w:rFonts w:cs="B Zar" w:hint="cs"/>
          <w:sz w:val="28"/>
          <w:rtl/>
        </w:rPr>
        <w:t xml:space="preserve">ها (نواحي كه با حرف </w:t>
      </w:r>
      <w:r w:rsidRPr="00B06C69">
        <w:rPr>
          <w:rFonts w:cs="B Zar"/>
          <w:szCs w:val="24"/>
        </w:rPr>
        <w:t>B</w:t>
      </w:r>
      <w:r w:rsidRPr="00B06C69">
        <w:rPr>
          <w:rFonts w:cs="B Zar" w:hint="cs"/>
          <w:sz w:val="28"/>
          <w:rtl/>
          <w:lang w:bidi="fa-IR"/>
        </w:rPr>
        <w:t xml:space="preserve"> مشخص شده</w:t>
      </w:r>
      <w:r w:rsidRPr="00B06C69">
        <w:rPr>
          <w:rFonts w:cs="B Zar"/>
          <w:sz w:val="28"/>
          <w:rtl/>
          <w:lang w:bidi="fa-IR"/>
        </w:rPr>
        <w:softHyphen/>
      </w:r>
      <w:r w:rsidRPr="00B06C69">
        <w:rPr>
          <w:rFonts w:cs="B Zar" w:hint="cs"/>
          <w:sz w:val="28"/>
          <w:rtl/>
          <w:lang w:bidi="fa-IR"/>
        </w:rPr>
        <w:t>اند.)</w:t>
      </w:r>
      <w:r w:rsidRPr="00B06C69">
        <w:rPr>
          <w:rFonts w:cs="B Zar" w:hint="cs"/>
          <w:sz w:val="28"/>
          <w:rtl/>
        </w:rPr>
        <w:t xml:space="preserve"> متشكل از فازهاي </w:t>
      </w:r>
      <w:r w:rsidRPr="00B06C69">
        <w:rPr>
          <w:rFonts w:cs="B Zar"/>
          <w:szCs w:val="24"/>
        </w:rPr>
        <w:t>Al</w:t>
      </w:r>
      <w:r w:rsidRPr="00B06C69">
        <w:rPr>
          <w:rFonts w:cs="B Zar"/>
          <w:szCs w:val="24"/>
          <w:vertAlign w:val="subscript"/>
        </w:rPr>
        <w:t>3</w:t>
      </w:r>
      <w:r w:rsidRPr="00B06C69">
        <w:rPr>
          <w:rFonts w:cs="B Zar"/>
          <w:szCs w:val="24"/>
        </w:rPr>
        <w:t>Ni</w:t>
      </w:r>
      <w:r w:rsidRPr="00B06C69">
        <w:rPr>
          <w:rFonts w:cs="B Zar" w:hint="cs"/>
          <w:sz w:val="28"/>
          <w:rtl/>
          <w:lang w:bidi="fa-IR"/>
        </w:rPr>
        <w:t xml:space="preserve"> و </w:t>
      </w:r>
      <w:r w:rsidRPr="00B06C69">
        <w:rPr>
          <w:rFonts w:cs="B Zar"/>
          <w:szCs w:val="24"/>
        </w:rPr>
        <w:t>Al</w:t>
      </w:r>
      <w:r w:rsidRPr="00B06C69">
        <w:rPr>
          <w:rFonts w:cs="B Zar" w:hint="cs"/>
          <w:szCs w:val="24"/>
          <w:rtl/>
        </w:rPr>
        <w:t xml:space="preserve"> </w:t>
      </w:r>
      <w:r w:rsidRPr="00B06C69">
        <w:rPr>
          <w:rFonts w:cs="B Zar" w:hint="cs"/>
          <w:sz w:val="28"/>
          <w:rtl/>
          <w:lang w:bidi="fa-IR"/>
        </w:rPr>
        <w:t>مي</w:t>
      </w:r>
      <w:r w:rsidRPr="00B06C69">
        <w:rPr>
          <w:rFonts w:cs="B Zar"/>
          <w:sz w:val="28"/>
          <w:rtl/>
          <w:lang w:bidi="fa-IR"/>
        </w:rPr>
        <w:softHyphen/>
      </w:r>
      <w:r w:rsidRPr="00B06C69">
        <w:rPr>
          <w:rFonts w:cs="B Zar" w:hint="cs"/>
          <w:sz w:val="28"/>
          <w:rtl/>
          <w:lang w:bidi="fa-IR"/>
        </w:rPr>
        <w:t>باشد; در ادامه به اثبات اين مطلب پرداخته مي</w:t>
      </w:r>
      <w:r w:rsidRPr="00B06C69">
        <w:rPr>
          <w:rFonts w:cs="B Zar"/>
          <w:sz w:val="28"/>
          <w:rtl/>
          <w:lang w:bidi="fa-IR"/>
        </w:rPr>
        <w:softHyphen/>
      </w:r>
      <w:r w:rsidRPr="00B06C69">
        <w:rPr>
          <w:rFonts w:cs="B Zar" w:hint="cs"/>
          <w:sz w:val="28"/>
          <w:rtl/>
          <w:lang w:bidi="fa-IR"/>
        </w:rPr>
        <w:t>شود.</w:t>
      </w:r>
      <w:r w:rsidRPr="00B06C69">
        <w:rPr>
          <w:rFonts w:cs="B Zar" w:hint="cs"/>
          <w:sz w:val="28"/>
          <w:rtl/>
        </w:rPr>
        <w:t xml:space="preserve"> </w:t>
      </w:r>
    </w:p>
    <w:p w:rsidR="00AF522C" w:rsidRPr="00B06C69" w:rsidRDefault="00AF522C" w:rsidP="00AF522C">
      <w:pPr>
        <w:pStyle w:val="Ctrl0"/>
        <w:rPr>
          <w:rFonts w:cs="B Zar"/>
          <w:b/>
          <w:bCs/>
          <w:sz w:val="28"/>
        </w:rPr>
      </w:pPr>
      <w:r w:rsidRPr="00B06C69">
        <w:rPr>
          <w:rFonts w:cs="B Zar" w:hint="cs"/>
          <w:sz w:val="28"/>
          <w:rtl/>
        </w:rPr>
        <w:t xml:space="preserve">شكل 4 دياگرام فازي دوتايي </w:t>
      </w:r>
      <w:r w:rsidRPr="00B06C69">
        <w:rPr>
          <w:rFonts w:cs="B Zar"/>
          <w:szCs w:val="24"/>
        </w:rPr>
        <w:t>Al-Ni</w:t>
      </w:r>
      <w:r w:rsidRPr="00B06C69">
        <w:rPr>
          <w:rFonts w:cs="B Zar" w:hint="cs"/>
          <w:sz w:val="28"/>
          <w:rtl/>
        </w:rPr>
        <w:t xml:space="preserve"> را نشان مي</w:t>
      </w:r>
      <w:r w:rsidRPr="00B06C69">
        <w:rPr>
          <w:rFonts w:cs="B Zar"/>
          <w:sz w:val="28"/>
          <w:rtl/>
        </w:rPr>
        <w:softHyphen/>
      </w:r>
      <w:r w:rsidRPr="00B06C69">
        <w:rPr>
          <w:rFonts w:cs="B Zar" w:hint="cs"/>
          <w:sz w:val="28"/>
          <w:rtl/>
        </w:rPr>
        <w:t>دهد. كه در محدوده</w:t>
      </w:r>
      <w:r w:rsidRPr="00B06C69">
        <w:rPr>
          <w:rFonts w:cs="B Zar"/>
          <w:sz w:val="28"/>
          <w:rtl/>
        </w:rPr>
        <w:softHyphen/>
      </w:r>
      <w:r w:rsidRPr="00B06C69">
        <w:rPr>
          <w:rFonts w:cs="B Zar" w:hint="cs"/>
          <w:sz w:val="28"/>
          <w:rtl/>
        </w:rPr>
        <w:t>ي دمايي آزمايشات به كار رفته در اين تحقيق (حداكثر دماي 650 درجه</w:t>
      </w:r>
      <w:r w:rsidRPr="00B06C69">
        <w:rPr>
          <w:rFonts w:cs="B Zar"/>
          <w:sz w:val="28"/>
          <w:rtl/>
        </w:rPr>
        <w:softHyphen/>
      </w:r>
      <w:r w:rsidRPr="00B06C69">
        <w:rPr>
          <w:rFonts w:cs="B Zar" w:hint="cs"/>
          <w:sz w:val="28"/>
          <w:rtl/>
        </w:rPr>
        <w:t>ي سانتيگراد) واكنش يوتكتيك ملاحظه مي</w:t>
      </w:r>
      <w:r w:rsidRPr="00B06C69">
        <w:rPr>
          <w:rFonts w:cs="B Zar"/>
          <w:sz w:val="28"/>
          <w:rtl/>
        </w:rPr>
        <w:softHyphen/>
      </w:r>
      <w:r w:rsidRPr="00B06C69">
        <w:rPr>
          <w:rFonts w:cs="B Zar" w:hint="cs"/>
          <w:sz w:val="28"/>
          <w:rtl/>
        </w:rPr>
        <w:t xml:space="preserve">شود.  محصول اين واكنش فازهاي </w:t>
      </w:r>
      <w:r w:rsidRPr="00B06C69">
        <w:rPr>
          <w:rFonts w:cs="B Zar"/>
          <w:szCs w:val="24"/>
        </w:rPr>
        <w:t>Al</w:t>
      </w:r>
      <w:r w:rsidRPr="00B06C69">
        <w:rPr>
          <w:rFonts w:cs="B Zar" w:hint="cs"/>
          <w:sz w:val="28"/>
          <w:rtl/>
        </w:rPr>
        <w:t xml:space="preserve"> و </w:t>
      </w:r>
      <w:r w:rsidRPr="00B06C69">
        <w:rPr>
          <w:rFonts w:cs="B Zar"/>
          <w:szCs w:val="24"/>
        </w:rPr>
        <w:t>Al</w:t>
      </w:r>
      <w:r w:rsidRPr="00B06C69">
        <w:rPr>
          <w:rFonts w:cs="B Zar"/>
          <w:szCs w:val="24"/>
          <w:vertAlign w:val="subscript"/>
        </w:rPr>
        <w:t>3</w:t>
      </w:r>
      <w:r w:rsidRPr="00B06C69">
        <w:rPr>
          <w:rFonts w:cs="B Zar"/>
          <w:szCs w:val="24"/>
        </w:rPr>
        <w:t>Ni</w:t>
      </w:r>
      <w:r w:rsidRPr="00B06C69">
        <w:rPr>
          <w:rFonts w:cs="B Zar" w:hint="cs"/>
          <w:sz w:val="28"/>
          <w:rtl/>
        </w:rPr>
        <w:t xml:space="preserve">  مي</w:t>
      </w:r>
      <w:r w:rsidRPr="00B06C69">
        <w:rPr>
          <w:rFonts w:cs="B Zar"/>
          <w:sz w:val="28"/>
          <w:rtl/>
        </w:rPr>
        <w:softHyphen/>
      </w:r>
      <w:r w:rsidRPr="00B06C69">
        <w:rPr>
          <w:rFonts w:cs="B Zar" w:hint="cs"/>
          <w:sz w:val="28"/>
          <w:rtl/>
        </w:rPr>
        <w:t>باشند.</w:t>
      </w:r>
    </w:p>
    <w:p w:rsidR="00AF522C" w:rsidRPr="00B06C69" w:rsidRDefault="00AF522C" w:rsidP="00AF522C">
      <w:pPr>
        <w:pStyle w:val="Ctrl0"/>
        <w:rPr>
          <w:rFonts w:cs="B Zar"/>
          <w:b/>
          <w:bCs/>
          <w:sz w:val="28"/>
          <w:rtl/>
        </w:rPr>
      </w:pPr>
      <w:r>
        <w:rPr>
          <w:rFonts w:cs="B Zar"/>
          <w:b/>
          <w:bCs/>
          <w:noProof/>
          <w:sz w:val="28"/>
        </w:rPr>
        <w:lastRenderedPageBreak/>
        <w:drawing>
          <wp:anchor distT="0" distB="0" distL="114300" distR="114300" simplePos="0" relativeHeight="251660288" behindDoc="1" locked="0" layoutInCell="1" allowOverlap="1">
            <wp:simplePos x="0" y="0"/>
            <wp:positionH relativeFrom="column">
              <wp:posOffset>558165</wp:posOffset>
            </wp:positionH>
            <wp:positionV relativeFrom="paragraph">
              <wp:posOffset>152400</wp:posOffset>
            </wp:positionV>
            <wp:extent cx="4191000" cy="2966720"/>
            <wp:effectExtent l="19050" t="0" r="0" b="0"/>
            <wp:wrapTight wrapText="bothSides">
              <wp:wrapPolygon edited="0">
                <wp:start x="-98" y="0"/>
                <wp:lineTo x="-98" y="21498"/>
                <wp:lineTo x="21600" y="21498"/>
                <wp:lineTo x="21600" y="0"/>
                <wp:lineTo x="-98" y="0"/>
              </wp:wrapPolygon>
            </wp:wrapTight>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t="1385" b="2982"/>
                    <a:stretch>
                      <a:fillRect/>
                    </a:stretch>
                  </pic:blipFill>
                  <pic:spPr bwMode="auto">
                    <a:xfrm>
                      <a:off x="0" y="0"/>
                      <a:ext cx="4191000" cy="2966720"/>
                    </a:xfrm>
                    <a:prstGeom prst="rect">
                      <a:avLst/>
                    </a:prstGeom>
                    <a:noFill/>
                    <a:ln w="9525">
                      <a:noFill/>
                      <a:miter lim="800000"/>
                      <a:headEnd/>
                      <a:tailEnd/>
                    </a:ln>
                  </pic:spPr>
                </pic:pic>
              </a:graphicData>
            </a:graphic>
          </wp:anchor>
        </w:drawing>
      </w: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rtl/>
        </w:rPr>
      </w:pPr>
      <w:r w:rsidRPr="00B06C69">
        <w:rPr>
          <w:rFonts w:cs="B Zar" w:hint="cs"/>
          <w:b w:val="0"/>
          <w:bCs w:val="0"/>
          <w:sz w:val="28"/>
          <w:rtl/>
        </w:rPr>
        <w:t xml:space="preserve">                                                                       </w:t>
      </w:r>
    </w:p>
    <w:p w:rsidR="00AF522C" w:rsidRPr="00B06C69" w:rsidRDefault="00AF522C" w:rsidP="00AF522C">
      <w:pPr>
        <w:pStyle w:val="Ctrl0"/>
        <w:rPr>
          <w:rFonts w:cs="B Zar"/>
          <w:sz w:val="28"/>
          <w:rtl/>
        </w:rPr>
      </w:pPr>
    </w:p>
    <w:p w:rsidR="00AF522C" w:rsidRPr="00B06C69" w:rsidRDefault="00AF522C" w:rsidP="00AF522C">
      <w:pPr>
        <w:pStyle w:val="Ctrl6"/>
        <w:numPr>
          <w:ilvl w:val="5"/>
          <w:numId w:val="1"/>
        </w:numPr>
        <w:rPr>
          <w:rFonts w:cs="B Zar"/>
          <w:b w:val="0"/>
          <w:bCs w:val="0"/>
          <w:sz w:val="28"/>
          <w:rtl/>
        </w:rPr>
      </w:pPr>
      <w:r w:rsidRPr="00B06C69">
        <w:rPr>
          <w:rFonts w:cs="B Zar" w:hint="cs"/>
          <w:rtl/>
        </w:rPr>
        <w:t xml:space="preserve">دياگرام فازي دوتايي </w:t>
      </w:r>
      <w:r>
        <w:rPr>
          <w:rFonts w:cs="B Zar" w:hint="cs"/>
          <w:rtl/>
        </w:rPr>
        <w:t xml:space="preserve"> </w:t>
      </w:r>
      <w:r w:rsidRPr="00B06C69">
        <w:rPr>
          <w:rFonts w:cs="B Zar"/>
        </w:rPr>
        <w:t xml:space="preserve"> Al-Ni</w:t>
      </w:r>
      <w:r w:rsidRPr="00B06C69">
        <w:rPr>
          <w:rFonts w:cs="B Zar" w:hint="cs"/>
          <w:rtl/>
        </w:rPr>
        <w:t xml:space="preserve"> </w:t>
      </w:r>
      <w:r>
        <w:rPr>
          <w:rFonts w:cs="B Zar"/>
        </w:rPr>
        <w:t>]</w:t>
      </w:r>
      <w:r>
        <w:rPr>
          <w:rFonts w:cs="B Zar" w:hint="cs"/>
          <w:rtl/>
        </w:rPr>
        <w:t>19</w:t>
      </w:r>
      <w:r>
        <w:rPr>
          <w:rFonts w:cs="B Zar"/>
        </w:rPr>
        <w:t>[</w:t>
      </w:r>
      <w:r w:rsidRPr="00B06C69">
        <w:rPr>
          <w:rFonts w:cs="B Zar" w:hint="cs"/>
          <w:rtl/>
        </w:rPr>
        <w:t>.</w:t>
      </w:r>
    </w:p>
    <w:p w:rsidR="00AF522C" w:rsidRPr="00B06C69" w:rsidRDefault="00AF522C" w:rsidP="00AF522C">
      <w:pPr>
        <w:pStyle w:val="Ctrl0"/>
        <w:rPr>
          <w:rFonts w:cs="B Zar"/>
          <w:sz w:val="28"/>
          <w:rtl/>
        </w:rPr>
      </w:pPr>
      <w:r w:rsidRPr="00B06C69">
        <w:rPr>
          <w:rFonts w:cs="B Zar" w:hint="cs"/>
          <w:sz w:val="28"/>
          <w:rtl/>
        </w:rPr>
        <w:t xml:space="preserve">همچنين، شكل </w:t>
      </w:r>
      <w:r w:rsidRPr="00B06C69">
        <w:rPr>
          <w:rFonts w:cs="B Zar" w:hint="cs"/>
          <w:sz w:val="28"/>
          <w:rtl/>
          <w:lang w:bidi="fa-IR"/>
        </w:rPr>
        <w:t>5</w:t>
      </w:r>
      <w:r w:rsidRPr="00B06C69">
        <w:rPr>
          <w:rFonts w:cs="B Zar" w:hint="cs"/>
          <w:sz w:val="28"/>
          <w:rtl/>
        </w:rPr>
        <w:t xml:space="preserve"> الگوي پراش اشعه ايكس فصل مشترك اتصال را نشان مي</w:t>
      </w:r>
      <w:r w:rsidRPr="00B06C69">
        <w:rPr>
          <w:rFonts w:cs="B Zar"/>
          <w:sz w:val="28"/>
          <w:rtl/>
        </w:rPr>
        <w:softHyphen/>
      </w:r>
      <w:r w:rsidRPr="00B06C69">
        <w:rPr>
          <w:rFonts w:cs="B Zar" w:hint="cs"/>
          <w:sz w:val="28"/>
          <w:rtl/>
        </w:rPr>
        <w:t xml:space="preserve">دهد كه شامل دو فاز </w:t>
      </w:r>
      <w:r w:rsidRPr="00B06C69">
        <w:rPr>
          <w:rFonts w:cs="B Zar"/>
          <w:szCs w:val="24"/>
        </w:rPr>
        <w:t>Al</w:t>
      </w:r>
      <w:r w:rsidRPr="00B06C69">
        <w:rPr>
          <w:rFonts w:cs="B Zar" w:hint="cs"/>
          <w:sz w:val="28"/>
          <w:rtl/>
        </w:rPr>
        <w:t xml:space="preserve"> (زمينه) و </w:t>
      </w:r>
      <w:r w:rsidRPr="00B06C69">
        <w:rPr>
          <w:rFonts w:cs="B Zar"/>
          <w:szCs w:val="24"/>
        </w:rPr>
        <w:t>Al</w:t>
      </w:r>
      <w:r w:rsidRPr="00B06C69">
        <w:rPr>
          <w:rFonts w:cs="B Zar"/>
          <w:szCs w:val="24"/>
          <w:vertAlign w:val="subscript"/>
        </w:rPr>
        <w:t>3</w:t>
      </w:r>
      <w:r w:rsidRPr="00B06C69">
        <w:rPr>
          <w:rFonts w:cs="B Zar"/>
          <w:szCs w:val="24"/>
        </w:rPr>
        <w:t>Ni</w:t>
      </w:r>
      <w:r w:rsidRPr="00B06C69">
        <w:rPr>
          <w:rFonts w:cs="B Zar" w:hint="cs"/>
          <w:sz w:val="28"/>
          <w:rtl/>
        </w:rPr>
        <w:t xml:space="preserve"> مي</w:t>
      </w:r>
      <w:r w:rsidRPr="00B06C69">
        <w:rPr>
          <w:rFonts w:cs="B Zar"/>
          <w:sz w:val="28"/>
          <w:rtl/>
        </w:rPr>
        <w:softHyphen/>
      </w:r>
      <w:r w:rsidRPr="00B06C69">
        <w:rPr>
          <w:rFonts w:cs="B Zar" w:hint="cs"/>
          <w:sz w:val="28"/>
          <w:rtl/>
        </w:rPr>
        <w:t>باشد. مي</w:t>
      </w:r>
      <w:r w:rsidRPr="00B06C69">
        <w:rPr>
          <w:rFonts w:cs="B Zar"/>
          <w:sz w:val="28"/>
          <w:rtl/>
        </w:rPr>
        <w:softHyphen/>
      </w:r>
      <w:r w:rsidRPr="00B06C69">
        <w:rPr>
          <w:rFonts w:cs="B Zar" w:hint="cs"/>
          <w:sz w:val="28"/>
          <w:rtl/>
        </w:rPr>
        <w:t xml:space="preserve">توان نتيجه گرفت كه واكنش سنتز احتراقي كه در فصل مشترك صفحات </w:t>
      </w:r>
      <w:r w:rsidRPr="00B06C69">
        <w:rPr>
          <w:rFonts w:cs="B Zar"/>
          <w:szCs w:val="24"/>
        </w:rPr>
        <w:t>Al1100</w:t>
      </w:r>
      <w:r w:rsidRPr="00B06C69">
        <w:rPr>
          <w:rFonts w:cs="B Zar" w:hint="cs"/>
          <w:sz w:val="28"/>
          <w:rtl/>
        </w:rPr>
        <w:t xml:space="preserve"> اتفاق افتاده و باعث ذوب سطحي و جوشكاري صفحات شده است واكنش </w:t>
      </w:r>
      <w:r w:rsidRPr="00B06C69">
        <w:rPr>
          <w:rFonts w:cs="B Zar"/>
          <w:szCs w:val="24"/>
        </w:rPr>
        <w:t>«3Al+Ni→Al</w:t>
      </w:r>
      <w:r w:rsidRPr="00B06C69">
        <w:rPr>
          <w:rFonts w:cs="B Zar"/>
          <w:szCs w:val="24"/>
          <w:vertAlign w:val="subscript"/>
        </w:rPr>
        <w:t>3</w:t>
      </w:r>
      <w:r w:rsidRPr="00B06C69">
        <w:rPr>
          <w:rFonts w:cs="B Zar"/>
          <w:szCs w:val="24"/>
        </w:rPr>
        <w:t>Ni+ heat»</w:t>
      </w:r>
      <w:r w:rsidRPr="00B06C69">
        <w:rPr>
          <w:rFonts w:cs="B Zar" w:hint="cs"/>
          <w:szCs w:val="24"/>
          <w:rtl/>
        </w:rPr>
        <w:t xml:space="preserve"> </w:t>
      </w:r>
      <w:r w:rsidRPr="00B06C69">
        <w:rPr>
          <w:rFonts w:cs="B Zar" w:hint="cs"/>
          <w:sz w:val="28"/>
          <w:rtl/>
        </w:rPr>
        <w:t>مي</w:t>
      </w:r>
      <w:r w:rsidRPr="00B06C69">
        <w:rPr>
          <w:rFonts w:cs="B Zar"/>
          <w:sz w:val="28"/>
          <w:rtl/>
        </w:rPr>
        <w:softHyphen/>
      </w:r>
      <w:r w:rsidRPr="00B06C69">
        <w:rPr>
          <w:rFonts w:cs="B Zar" w:hint="cs"/>
          <w:sz w:val="28"/>
          <w:rtl/>
        </w:rPr>
        <w:t xml:space="preserve">باشد. اين نتيجه با نتايج تحقيق </w:t>
      </w:r>
      <w:r w:rsidRPr="00073EF5">
        <w:rPr>
          <w:rFonts w:cs="B Zar"/>
          <w:lang w:bidi="fa-IR"/>
        </w:rPr>
        <w:t>Qiu</w:t>
      </w:r>
      <w:r w:rsidRPr="00B06C69">
        <w:rPr>
          <w:rFonts w:cs="B Zar" w:hint="cs"/>
          <w:sz w:val="22"/>
          <w:szCs w:val="26"/>
          <w:rtl/>
          <w:lang w:bidi="fa-IR"/>
        </w:rPr>
        <w:t xml:space="preserve"> و همكارانش</w:t>
      </w:r>
      <w:r w:rsidRPr="00B06C69">
        <w:rPr>
          <w:rFonts w:cs="B Zar" w:hint="cs"/>
          <w:sz w:val="28"/>
          <w:rtl/>
        </w:rPr>
        <w:t xml:space="preserve"> كه به بررسي فازهاي تشكيل شده بين فويل</w:t>
      </w:r>
      <w:r w:rsidRPr="00B06C69">
        <w:rPr>
          <w:rFonts w:cs="B Zar"/>
          <w:sz w:val="28"/>
          <w:rtl/>
        </w:rPr>
        <w:softHyphen/>
      </w:r>
      <w:r w:rsidRPr="00B06C69">
        <w:rPr>
          <w:rFonts w:cs="B Zar" w:hint="cs"/>
          <w:sz w:val="28"/>
          <w:rtl/>
        </w:rPr>
        <w:t xml:space="preserve">هاي </w:t>
      </w:r>
      <w:r w:rsidRPr="00B06C69">
        <w:rPr>
          <w:rFonts w:cs="B Zar"/>
          <w:szCs w:val="24"/>
        </w:rPr>
        <w:t>Al</w:t>
      </w:r>
      <w:r w:rsidRPr="00B06C69">
        <w:rPr>
          <w:rFonts w:cs="B Zar" w:hint="cs"/>
          <w:sz w:val="28"/>
          <w:rtl/>
          <w:lang w:bidi="fa-IR"/>
        </w:rPr>
        <w:t xml:space="preserve"> و </w:t>
      </w:r>
      <w:r w:rsidRPr="00B06C69">
        <w:rPr>
          <w:rFonts w:cs="B Zar"/>
          <w:szCs w:val="24"/>
        </w:rPr>
        <w:t>Ni</w:t>
      </w:r>
      <w:r w:rsidRPr="00B06C69">
        <w:rPr>
          <w:rFonts w:cs="B Zar" w:hint="cs"/>
          <w:sz w:val="28"/>
          <w:rtl/>
          <w:lang w:bidi="fa-IR"/>
        </w:rPr>
        <w:t xml:space="preserve"> در دماهاي مختلف پرداخته</w:t>
      </w:r>
      <w:r w:rsidRPr="00B06C69">
        <w:rPr>
          <w:rFonts w:cs="B Zar"/>
          <w:sz w:val="28"/>
          <w:rtl/>
          <w:lang w:bidi="fa-IR"/>
        </w:rPr>
        <w:softHyphen/>
      </w:r>
      <w:r w:rsidRPr="00B06C69">
        <w:rPr>
          <w:rFonts w:cs="B Zar" w:hint="cs"/>
          <w:sz w:val="28"/>
          <w:rtl/>
          <w:lang w:bidi="fa-IR"/>
        </w:rPr>
        <w:t xml:space="preserve">اند، </w:t>
      </w:r>
      <w:r w:rsidRPr="00B06C69">
        <w:rPr>
          <w:rFonts w:cs="B Zar" w:hint="cs"/>
          <w:sz w:val="28"/>
          <w:rtl/>
        </w:rPr>
        <w:t>تطابق بسيار خوبي دارد</w:t>
      </w:r>
      <w:r w:rsidRPr="00B06C69">
        <w:rPr>
          <w:rFonts w:cs="B Zar"/>
          <w:szCs w:val="24"/>
        </w:rPr>
        <w:t>]</w:t>
      </w:r>
      <w:r w:rsidRPr="00B06C69">
        <w:rPr>
          <w:rFonts w:cs="B Zar" w:hint="cs"/>
          <w:szCs w:val="24"/>
          <w:rtl/>
        </w:rPr>
        <w:t>18</w:t>
      </w:r>
      <w:r w:rsidRPr="00B06C69">
        <w:rPr>
          <w:rFonts w:cs="B Zar"/>
          <w:szCs w:val="24"/>
        </w:rPr>
        <w:t>[</w:t>
      </w:r>
      <w:r w:rsidRPr="00B06C69">
        <w:rPr>
          <w:rFonts w:cs="B Zar" w:hint="cs"/>
          <w:sz w:val="28"/>
          <w:rtl/>
        </w:rPr>
        <w:t>. اين امر نشان مي</w:t>
      </w:r>
      <w:r w:rsidRPr="00B06C69">
        <w:rPr>
          <w:rFonts w:cs="B Zar"/>
          <w:sz w:val="28"/>
        </w:rPr>
        <w:softHyphen/>
      </w:r>
      <w:r w:rsidRPr="00B06C69">
        <w:rPr>
          <w:rFonts w:cs="B Zar" w:hint="cs"/>
          <w:sz w:val="28"/>
          <w:rtl/>
        </w:rPr>
        <w:t>دهد كه مقداري از آلومينيوم آلياژ پايه نيز در واكنش سنتز احتراقي شركت كرده است.  زيرا در ابتدا پودرهاي واكنش</w:t>
      </w:r>
      <w:r w:rsidRPr="00B06C69">
        <w:rPr>
          <w:rFonts w:cs="B Zar"/>
          <w:sz w:val="28"/>
          <w:rtl/>
        </w:rPr>
        <w:softHyphen/>
      </w:r>
      <w:r w:rsidRPr="00B06C69">
        <w:rPr>
          <w:rFonts w:cs="B Zar" w:hint="cs"/>
          <w:sz w:val="28"/>
          <w:rtl/>
        </w:rPr>
        <w:t>كننده</w:t>
      </w:r>
      <w:r w:rsidRPr="00B06C69">
        <w:rPr>
          <w:rFonts w:cs="B Zar"/>
          <w:sz w:val="28"/>
          <w:rtl/>
        </w:rPr>
        <w:softHyphen/>
      </w:r>
      <w:r w:rsidRPr="00B06C69">
        <w:rPr>
          <w:rFonts w:cs="B Zar" w:hint="cs"/>
          <w:sz w:val="28"/>
          <w:rtl/>
        </w:rPr>
        <w:t xml:space="preserve">ي </w:t>
      </w:r>
      <w:r w:rsidRPr="00B06C69">
        <w:rPr>
          <w:rFonts w:cs="B Zar"/>
          <w:szCs w:val="24"/>
        </w:rPr>
        <w:t>Al</w:t>
      </w:r>
      <w:r w:rsidRPr="00B06C69">
        <w:rPr>
          <w:rFonts w:cs="B Zar" w:hint="cs"/>
          <w:sz w:val="28"/>
          <w:rtl/>
          <w:lang w:bidi="fa-IR"/>
        </w:rPr>
        <w:t xml:space="preserve"> و </w:t>
      </w:r>
      <w:r w:rsidRPr="00B06C69">
        <w:rPr>
          <w:rFonts w:cs="B Zar"/>
          <w:szCs w:val="24"/>
        </w:rPr>
        <w:t>Ni</w:t>
      </w:r>
      <w:r w:rsidRPr="00B06C69">
        <w:rPr>
          <w:rFonts w:cs="B Zar" w:hint="cs"/>
          <w:sz w:val="28"/>
          <w:rtl/>
        </w:rPr>
        <w:t xml:space="preserve"> به نسبت اتمي برابر مخلوط شده بود ولي در محصول واكنش نسبت اتمي </w:t>
      </w:r>
      <w:r w:rsidRPr="00B06C69">
        <w:rPr>
          <w:rFonts w:cs="B Zar"/>
          <w:szCs w:val="24"/>
        </w:rPr>
        <w:t>Al</w:t>
      </w:r>
      <w:r w:rsidRPr="00B06C69">
        <w:rPr>
          <w:rFonts w:cs="B Zar" w:hint="cs"/>
          <w:sz w:val="28"/>
          <w:rtl/>
          <w:lang w:bidi="fa-IR"/>
        </w:rPr>
        <w:t xml:space="preserve"> به </w:t>
      </w:r>
      <w:r w:rsidRPr="00B06C69">
        <w:rPr>
          <w:rFonts w:cs="B Zar"/>
          <w:szCs w:val="24"/>
        </w:rPr>
        <w:t>Ni</w:t>
      </w:r>
      <w:r w:rsidRPr="00B06C69">
        <w:rPr>
          <w:rFonts w:cs="B Zar" w:hint="cs"/>
          <w:sz w:val="28"/>
          <w:rtl/>
          <w:lang w:bidi="fa-IR"/>
        </w:rPr>
        <w:t xml:space="preserve"> ، 3 به يك مي</w:t>
      </w:r>
      <w:r w:rsidRPr="00B06C69">
        <w:rPr>
          <w:rFonts w:cs="B Zar"/>
          <w:sz w:val="28"/>
          <w:rtl/>
          <w:lang w:bidi="fa-IR"/>
        </w:rPr>
        <w:softHyphen/>
      </w:r>
      <w:r w:rsidRPr="00B06C69">
        <w:rPr>
          <w:rFonts w:cs="B Zar" w:hint="cs"/>
          <w:sz w:val="28"/>
          <w:rtl/>
          <w:lang w:bidi="fa-IR"/>
        </w:rPr>
        <w:t>باشد.</w:t>
      </w:r>
      <w:r w:rsidRPr="00B06C69">
        <w:rPr>
          <w:rFonts w:cs="B Zar" w:hint="cs"/>
          <w:sz w:val="28"/>
          <w:rtl/>
        </w:rPr>
        <w:t xml:space="preserve"> و الگوي پراش اشعه</w:t>
      </w:r>
      <w:r w:rsidRPr="00B06C69">
        <w:rPr>
          <w:rFonts w:cs="B Zar"/>
          <w:sz w:val="28"/>
          <w:rtl/>
        </w:rPr>
        <w:softHyphen/>
      </w:r>
      <w:r w:rsidRPr="00B06C69">
        <w:rPr>
          <w:rFonts w:cs="B Zar" w:hint="cs"/>
          <w:sz w:val="28"/>
          <w:rtl/>
        </w:rPr>
        <w:t>ي ايكس نيز نيكل باقي مانده</w:t>
      </w:r>
      <w:r w:rsidRPr="00B06C69">
        <w:rPr>
          <w:rFonts w:cs="B Zar"/>
          <w:sz w:val="28"/>
          <w:rtl/>
        </w:rPr>
        <w:softHyphen/>
      </w:r>
      <w:r w:rsidRPr="00B06C69">
        <w:rPr>
          <w:rFonts w:cs="B Zar" w:hint="cs"/>
          <w:sz w:val="28"/>
          <w:rtl/>
        </w:rPr>
        <w:t>اي را نشان نمي</w:t>
      </w:r>
      <w:r w:rsidRPr="00B06C69">
        <w:rPr>
          <w:rFonts w:cs="B Zar"/>
          <w:sz w:val="28"/>
          <w:rtl/>
        </w:rPr>
        <w:softHyphen/>
      </w:r>
      <w:r w:rsidRPr="00B06C69">
        <w:rPr>
          <w:rFonts w:cs="B Zar" w:hint="cs"/>
          <w:sz w:val="28"/>
          <w:rtl/>
        </w:rPr>
        <w:t xml:space="preserve">دهد، بنابراين نيكل علاوه بر واكنش با پودر آلومينيوم اضافه شده (به نسبت استوكيومتري فاز </w:t>
      </w:r>
      <w:r w:rsidRPr="00073EF5">
        <w:rPr>
          <w:rFonts w:cs="B Zar"/>
          <w:szCs w:val="24"/>
        </w:rPr>
        <w:t>AlNi</w:t>
      </w:r>
      <w:r w:rsidRPr="00B06C69">
        <w:rPr>
          <w:rFonts w:cs="B Zar" w:hint="cs"/>
          <w:sz w:val="28"/>
          <w:rtl/>
        </w:rPr>
        <w:t xml:space="preserve">) با مقداري از آلومينيوم زمينه نيز واكنش داده است.   </w:t>
      </w: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rPr>
          <w:rFonts w:cs="B Zar"/>
          <w:b w:val="0"/>
          <w:bCs w:val="0"/>
          <w:sz w:val="28"/>
          <w:rtl/>
        </w:rPr>
      </w:pPr>
    </w:p>
    <w:p w:rsidR="00AF522C" w:rsidRPr="00B06C69" w:rsidRDefault="00AF522C" w:rsidP="00AF522C">
      <w:pPr>
        <w:pStyle w:val="a6"/>
        <w:jc w:val="center"/>
        <w:rPr>
          <w:rFonts w:cs="B Zar" w:hint="cs"/>
          <w:b w:val="0"/>
          <w:bCs w:val="0"/>
          <w:sz w:val="28"/>
          <w:rtl/>
        </w:rPr>
      </w:pPr>
      <w:r w:rsidRPr="00B06C69">
        <w:rPr>
          <w:rFonts w:cs="B Zar"/>
          <w:b w:val="0"/>
          <w:bCs w:val="0"/>
          <w:noProof/>
          <w:sz w:val="28"/>
          <w:lang w:bidi="ar-SA"/>
        </w:rPr>
        <w:lastRenderedPageBreak/>
        <w:pict>
          <v:shape id="_x0000_s1031" type="#_x0000_t202" style="position:absolute;left:0;text-align:left;margin-left:-18.8pt;margin-top:63.9pt;width:43.65pt;height:57.3pt;z-index:251665408" filled="f" stroked="f">
            <v:textbox style="layout-flow:vertical;mso-layout-flow-alt:bottom-to-top;mso-next-textbox:#_x0000_s1031">
              <w:txbxContent>
                <w:p w:rsidR="00AF522C" w:rsidRDefault="00AF522C" w:rsidP="00AF522C">
                  <w:pPr>
                    <w:rPr>
                      <w:rFonts w:hint="cs"/>
                      <w:rtl/>
                      <w:lang w:bidi="fa-IR"/>
                    </w:rPr>
                  </w:pPr>
                  <w:r>
                    <w:rPr>
                      <w:lang w:bidi="fa-IR"/>
                    </w:rPr>
                    <w:t>count</w:t>
                  </w:r>
                </w:p>
                <w:p w:rsidR="00AF522C" w:rsidRDefault="00AF522C" w:rsidP="00AF522C"/>
              </w:txbxContent>
            </v:textbox>
          </v:shape>
        </w:pict>
      </w:r>
      <w:r>
        <w:rPr>
          <w:rFonts w:cs="B Zar"/>
          <w:b w:val="0"/>
          <w:bCs w:val="0"/>
          <w:noProof/>
          <w:sz w:val="28"/>
          <w:lang w:bidi="ar-SA"/>
        </w:rPr>
        <w:drawing>
          <wp:inline distT="0" distB="0" distL="0" distR="0">
            <wp:extent cx="5124450" cy="2533650"/>
            <wp:effectExtent l="19050" t="0" r="0" b="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4"/>
                    <a:srcRect/>
                    <a:stretch>
                      <a:fillRect/>
                    </a:stretch>
                  </pic:blipFill>
                  <pic:spPr bwMode="auto">
                    <a:xfrm>
                      <a:off x="0" y="0"/>
                      <a:ext cx="5124450" cy="2533650"/>
                    </a:xfrm>
                    <a:prstGeom prst="rect">
                      <a:avLst/>
                    </a:prstGeom>
                    <a:noFill/>
                    <a:ln w="9525">
                      <a:noFill/>
                      <a:miter lim="800000"/>
                      <a:headEnd/>
                      <a:tailEnd/>
                    </a:ln>
                  </pic:spPr>
                </pic:pic>
              </a:graphicData>
            </a:graphic>
          </wp:inline>
        </w:drawing>
      </w:r>
    </w:p>
    <w:p w:rsidR="00AF522C" w:rsidRPr="00B06C69" w:rsidRDefault="00AF522C" w:rsidP="00AF522C">
      <w:pPr>
        <w:pStyle w:val="Ctrl6"/>
        <w:numPr>
          <w:ilvl w:val="5"/>
          <w:numId w:val="1"/>
        </w:numPr>
        <w:rPr>
          <w:rFonts w:cs="B Zar"/>
        </w:rPr>
      </w:pPr>
      <w:r w:rsidRPr="00B06C69">
        <w:rPr>
          <w:rFonts w:cs="B Zar" w:hint="cs"/>
          <w:rtl/>
        </w:rPr>
        <w:t>الگوي پراش اشعه ايكس ناحيه</w:t>
      </w:r>
      <w:r w:rsidRPr="00B06C69">
        <w:rPr>
          <w:rFonts w:cs="B Zar"/>
          <w:rtl/>
        </w:rPr>
        <w:softHyphen/>
      </w:r>
      <w:r w:rsidRPr="00B06C69">
        <w:rPr>
          <w:rFonts w:cs="B Zar" w:hint="cs"/>
          <w:rtl/>
        </w:rPr>
        <w:t xml:space="preserve">ي جوش كه شامل دو فاز </w:t>
      </w:r>
      <w:r w:rsidRPr="00B06C69">
        <w:rPr>
          <w:rFonts w:cs="B Zar"/>
        </w:rPr>
        <w:t>Al</w:t>
      </w:r>
      <w:r w:rsidRPr="00B06C69">
        <w:rPr>
          <w:rFonts w:cs="B Zar" w:hint="cs"/>
          <w:rtl/>
        </w:rPr>
        <w:t xml:space="preserve"> و </w:t>
      </w:r>
      <w:r w:rsidRPr="00B06C69">
        <w:rPr>
          <w:rFonts w:cs="B Zar"/>
        </w:rPr>
        <w:t>Al</w:t>
      </w:r>
      <w:r w:rsidRPr="00B06C69">
        <w:rPr>
          <w:rFonts w:cs="B Zar"/>
          <w:vertAlign w:val="subscript"/>
        </w:rPr>
        <w:t>3</w:t>
      </w:r>
      <w:r w:rsidRPr="00B06C69">
        <w:rPr>
          <w:rFonts w:cs="B Zar"/>
        </w:rPr>
        <w:t>Ni</w:t>
      </w:r>
      <w:r w:rsidRPr="00B06C69">
        <w:rPr>
          <w:rFonts w:cs="B Zar" w:hint="cs"/>
          <w:rtl/>
        </w:rPr>
        <w:t xml:space="preserve"> مي باشد.</w:t>
      </w:r>
    </w:p>
    <w:p w:rsidR="00AF522C" w:rsidRPr="00B06C69" w:rsidRDefault="00AF522C" w:rsidP="00AF522C">
      <w:pPr>
        <w:pStyle w:val="Ctrl0"/>
        <w:rPr>
          <w:rFonts w:cs="B Zar"/>
          <w:b/>
          <w:bCs/>
          <w:sz w:val="28"/>
          <w:rtl/>
        </w:rPr>
      </w:pPr>
      <w:r w:rsidRPr="00B06C69">
        <w:rPr>
          <w:rFonts w:cs="B Zar" w:hint="cs"/>
          <w:sz w:val="28"/>
          <w:rtl/>
        </w:rPr>
        <w:t>در جدول 1 شرايط اتصال آلياژ آلومينيوم 1100 كه به دو روش پيوند نفوذي (</w:t>
      </w:r>
      <w:r w:rsidRPr="00B06C69">
        <w:rPr>
          <w:rFonts w:cs="B Zar" w:hint="cs"/>
          <w:szCs w:val="24"/>
          <w:rtl/>
        </w:rPr>
        <w:t>نمونه</w:t>
      </w:r>
      <w:r w:rsidRPr="00B06C69">
        <w:rPr>
          <w:rFonts w:cs="B Zar"/>
          <w:szCs w:val="24"/>
        </w:rPr>
        <w:t>C4</w:t>
      </w:r>
      <w:r w:rsidRPr="00B06C69">
        <w:rPr>
          <w:rFonts w:cs="B Zar" w:hint="cs"/>
          <w:sz w:val="28"/>
          <w:rtl/>
        </w:rPr>
        <w:t>) و جوشكاري به روش سنتز احتراقي تحت شرايط مختلف (نمونه</w:t>
      </w:r>
      <w:r w:rsidRPr="00B06C69">
        <w:rPr>
          <w:rFonts w:cs="B Zar"/>
          <w:sz w:val="28"/>
          <w:rtl/>
        </w:rPr>
        <w:softHyphen/>
      </w:r>
      <w:r w:rsidRPr="00B06C69">
        <w:rPr>
          <w:rFonts w:cs="B Zar" w:hint="cs"/>
          <w:sz w:val="28"/>
          <w:rtl/>
        </w:rPr>
        <w:t>هاي</w:t>
      </w:r>
      <w:r w:rsidRPr="00B06C69">
        <w:rPr>
          <w:rFonts w:cs="B Zar"/>
          <w:szCs w:val="24"/>
        </w:rPr>
        <w:t>C3,C2,C1</w:t>
      </w:r>
      <w:r w:rsidRPr="00B06C69">
        <w:rPr>
          <w:rFonts w:cs="B Zar" w:hint="cs"/>
          <w:sz w:val="28"/>
          <w:rtl/>
        </w:rPr>
        <w:t>) انجام شده، به همراه استحكام هاي بدست آمده، آورده شده است. مقايسه</w:t>
      </w:r>
      <w:r w:rsidRPr="00B06C69">
        <w:rPr>
          <w:rFonts w:cs="B Zar"/>
          <w:sz w:val="28"/>
          <w:rtl/>
        </w:rPr>
        <w:softHyphen/>
      </w:r>
      <w:r w:rsidRPr="00B06C69">
        <w:rPr>
          <w:rFonts w:cs="B Zar" w:hint="cs"/>
          <w:sz w:val="28"/>
          <w:rtl/>
        </w:rPr>
        <w:t>ي استحكام نمونه</w:t>
      </w:r>
      <w:r w:rsidRPr="00B06C69">
        <w:rPr>
          <w:rFonts w:cs="B Zar"/>
          <w:sz w:val="28"/>
          <w:rtl/>
        </w:rPr>
        <w:softHyphen/>
      </w:r>
      <w:r w:rsidRPr="00B06C69">
        <w:rPr>
          <w:rFonts w:cs="B Zar" w:hint="cs"/>
          <w:sz w:val="28"/>
          <w:rtl/>
        </w:rPr>
        <w:t xml:space="preserve">هاي </w:t>
      </w:r>
      <w:r w:rsidRPr="00B06C69">
        <w:rPr>
          <w:rFonts w:cs="B Zar"/>
          <w:szCs w:val="24"/>
        </w:rPr>
        <w:t>C3,C2,C1</w:t>
      </w:r>
      <w:r w:rsidRPr="00B06C69">
        <w:rPr>
          <w:rFonts w:cs="B Zar" w:hint="cs"/>
          <w:sz w:val="28"/>
          <w:rtl/>
        </w:rPr>
        <w:t xml:space="preserve"> نشان مي</w:t>
      </w:r>
      <w:r w:rsidRPr="00B06C69">
        <w:rPr>
          <w:rFonts w:cs="B Zar"/>
          <w:sz w:val="28"/>
          <w:rtl/>
        </w:rPr>
        <w:softHyphen/>
      </w:r>
      <w:r w:rsidRPr="00B06C69">
        <w:rPr>
          <w:rFonts w:cs="B Zar" w:hint="cs"/>
          <w:sz w:val="28"/>
          <w:rtl/>
        </w:rPr>
        <w:t>دهد كه استحكام برشي اتصالات بدست آمده با افزايش فشار پرس مجموعه افزايش مي</w:t>
      </w:r>
      <w:r w:rsidRPr="00B06C69">
        <w:rPr>
          <w:rFonts w:cs="B Zar"/>
          <w:sz w:val="28"/>
          <w:rtl/>
        </w:rPr>
        <w:softHyphen/>
      </w:r>
      <w:r w:rsidRPr="00B06C69">
        <w:rPr>
          <w:rFonts w:cs="B Zar" w:hint="cs"/>
          <w:sz w:val="28"/>
          <w:rtl/>
        </w:rPr>
        <w:t>يابد. علت اين امر اين است كه با فزايش فشار ميزان تخلخل موجود در لايه</w:t>
      </w:r>
      <w:r w:rsidRPr="00B06C69">
        <w:rPr>
          <w:rFonts w:cs="B Zar"/>
          <w:sz w:val="28"/>
          <w:rtl/>
        </w:rPr>
        <w:softHyphen/>
      </w:r>
      <w:r w:rsidRPr="00B06C69">
        <w:rPr>
          <w:rFonts w:cs="B Zar" w:hint="cs"/>
          <w:sz w:val="28"/>
          <w:rtl/>
        </w:rPr>
        <w:t>ي پودري واكنش</w:t>
      </w:r>
      <w:r w:rsidRPr="00B06C69">
        <w:rPr>
          <w:rFonts w:cs="B Zar"/>
          <w:sz w:val="28"/>
          <w:rtl/>
        </w:rPr>
        <w:softHyphen/>
      </w:r>
      <w:r w:rsidRPr="00B06C69">
        <w:rPr>
          <w:rFonts w:cs="B Zar" w:hint="cs"/>
          <w:sz w:val="28"/>
          <w:rtl/>
        </w:rPr>
        <w:t>كننده، كاهش يافته و همچنين صفحات به يكديگر نزديك مي</w:t>
      </w:r>
      <w:r w:rsidRPr="00B06C69">
        <w:rPr>
          <w:rFonts w:cs="B Zar"/>
          <w:sz w:val="28"/>
          <w:rtl/>
        </w:rPr>
        <w:softHyphen/>
      </w:r>
      <w:r w:rsidRPr="00B06C69">
        <w:rPr>
          <w:rFonts w:cs="B Zar" w:hint="cs"/>
          <w:sz w:val="28"/>
          <w:rtl/>
        </w:rPr>
        <w:t>شوند و همان طور كه در شكل 3 (ب) ملاحظه مي</w:t>
      </w:r>
      <w:r w:rsidRPr="00B06C69">
        <w:rPr>
          <w:rFonts w:cs="B Zar"/>
          <w:sz w:val="28"/>
          <w:rtl/>
        </w:rPr>
        <w:softHyphen/>
      </w:r>
      <w:r w:rsidRPr="00B06C69">
        <w:rPr>
          <w:rFonts w:cs="B Zar" w:hint="cs"/>
          <w:sz w:val="28"/>
          <w:rtl/>
        </w:rPr>
        <w:t>شود به طور كامل در يكديگر نفوذ كرده و استحكام بالاتري را نتيجه مي</w:t>
      </w:r>
      <w:r w:rsidRPr="00B06C69">
        <w:rPr>
          <w:rFonts w:cs="B Zar"/>
          <w:sz w:val="28"/>
          <w:rtl/>
        </w:rPr>
        <w:softHyphen/>
      </w:r>
      <w:r w:rsidRPr="00B06C69">
        <w:rPr>
          <w:rFonts w:cs="B Zar" w:hint="cs"/>
          <w:sz w:val="28"/>
          <w:rtl/>
        </w:rPr>
        <w:t xml:space="preserve">دهند.  </w:t>
      </w:r>
    </w:p>
    <w:p w:rsidR="00AF522C" w:rsidRPr="00B06C69" w:rsidRDefault="00AF522C" w:rsidP="00AF522C">
      <w:pPr>
        <w:pStyle w:val="Ctrl7"/>
        <w:numPr>
          <w:ilvl w:val="6"/>
          <w:numId w:val="1"/>
        </w:numPr>
        <w:rPr>
          <w:rFonts w:cs="B Zar"/>
          <w:rtl/>
        </w:rPr>
      </w:pPr>
      <w:r w:rsidRPr="00B06C69">
        <w:rPr>
          <w:rFonts w:cs="B Zar" w:hint="cs"/>
          <w:rtl/>
        </w:rPr>
        <w:t>شرايط جوشكاري و استحكام برشي اتصالات بدست آمده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1"/>
        <w:gridCol w:w="1236"/>
        <w:gridCol w:w="1224"/>
        <w:gridCol w:w="1267"/>
        <w:gridCol w:w="1267"/>
      </w:tblGrid>
      <w:tr w:rsidR="00AF522C" w:rsidRPr="00B06C69" w:rsidTr="00CA1FBC">
        <w:trPr>
          <w:jc w:val="center"/>
        </w:trPr>
        <w:tc>
          <w:tcPr>
            <w:tcW w:w="1291" w:type="dxa"/>
          </w:tcPr>
          <w:p w:rsidR="00AF522C" w:rsidRPr="00B06C69" w:rsidRDefault="00AF522C" w:rsidP="00CA1FBC">
            <w:pPr>
              <w:jc w:val="center"/>
              <w:rPr>
                <w:rFonts w:cs="B Zar"/>
                <w:b/>
                <w:bCs/>
                <w:lang w:bidi="fa-IR"/>
              </w:rPr>
            </w:pPr>
            <w:r w:rsidRPr="00B06C69">
              <w:rPr>
                <w:rFonts w:cs="B Zar" w:hint="cs"/>
                <w:b/>
                <w:bCs/>
                <w:rtl/>
                <w:lang w:bidi="fa-IR"/>
              </w:rPr>
              <w:t>كد نمونه</w:t>
            </w:r>
          </w:p>
        </w:tc>
        <w:tc>
          <w:tcPr>
            <w:tcW w:w="1236" w:type="dxa"/>
            <w:shd w:val="clear" w:color="auto" w:fill="auto"/>
          </w:tcPr>
          <w:p w:rsidR="00AF522C" w:rsidRPr="00B06C69" w:rsidRDefault="00AF522C" w:rsidP="00CA1FBC">
            <w:pPr>
              <w:jc w:val="center"/>
              <w:rPr>
                <w:rFonts w:cs="B Zar"/>
                <w:b/>
                <w:bCs/>
                <w:rtl/>
                <w:lang w:bidi="fa-IR"/>
              </w:rPr>
            </w:pPr>
            <w:r w:rsidRPr="00B06C69">
              <w:rPr>
                <w:rFonts w:cs="B Zar" w:hint="cs"/>
                <w:b/>
                <w:bCs/>
                <w:rtl/>
                <w:lang w:bidi="fa-IR"/>
              </w:rPr>
              <w:t>زمان فرآيند</w:t>
            </w:r>
          </w:p>
          <w:p w:rsidR="00AF522C" w:rsidRPr="00B06C69" w:rsidRDefault="00AF522C" w:rsidP="00CA1FBC">
            <w:pPr>
              <w:jc w:val="center"/>
              <w:rPr>
                <w:rFonts w:cs="B Zar"/>
                <w:b/>
                <w:bCs/>
                <w:rtl/>
                <w:lang w:bidi="fa-IR"/>
              </w:rPr>
            </w:pPr>
            <w:r w:rsidRPr="00B06C69">
              <w:rPr>
                <w:rFonts w:cs="B Zar" w:hint="cs"/>
                <w:b/>
                <w:bCs/>
                <w:rtl/>
                <w:lang w:bidi="fa-IR"/>
              </w:rPr>
              <w:t>(دقيقه)</w:t>
            </w:r>
          </w:p>
        </w:tc>
        <w:tc>
          <w:tcPr>
            <w:tcW w:w="1224" w:type="dxa"/>
            <w:shd w:val="clear" w:color="auto" w:fill="auto"/>
          </w:tcPr>
          <w:p w:rsidR="00AF522C" w:rsidRPr="00B06C69" w:rsidRDefault="00AF522C" w:rsidP="00CA1FBC">
            <w:pPr>
              <w:jc w:val="center"/>
              <w:rPr>
                <w:rFonts w:cs="B Zar"/>
                <w:b/>
                <w:bCs/>
                <w:lang w:bidi="fa-IR"/>
              </w:rPr>
            </w:pPr>
            <w:r w:rsidRPr="00B06C69">
              <w:rPr>
                <w:rFonts w:cs="B Zar" w:hint="cs"/>
                <w:b/>
                <w:bCs/>
                <w:rtl/>
                <w:lang w:bidi="fa-IR"/>
              </w:rPr>
              <w:t>وزن پودر</w:t>
            </w:r>
          </w:p>
          <w:p w:rsidR="00AF522C" w:rsidRPr="00B06C69" w:rsidRDefault="00AF522C" w:rsidP="00CA1FBC">
            <w:pPr>
              <w:jc w:val="center"/>
              <w:rPr>
                <w:rFonts w:cs="B Zar"/>
                <w:b/>
                <w:bCs/>
                <w:rtl/>
                <w:lang w:bidi="fa-IR"/>
              </w:rPr>
            </w:pPr>
            <w:r w:rsidRPr="00B06C69">
              <w:rPr>
                <w:rFonts w:cs="B Zar" w:hint="cs"/>
                <w:b/>
                <w:bCs/>
                <w:rtl/>
                <w:lang w:bidi="fa-IR"/>
              </w:rPr>
              <w:t>(گرم)</w:t>
            </w:r>
          </w:p>
        </w:tc>
        <w:tc>
          <w:tcPr>
            <w:tcW w:w="1267" w:type="dxa"/>
            <w:shd w:val="clear" w:color="auto" w:fill="auto"/>
          </w:tcPr>
          <w:p w:rsidR="00AF522C" w:rsidRPr="00B06C69" w:rsidRDefault="00AF522C" w:rsidP="00CA1FBC">
            <w:pPr>
              <w:jc w:val="center"/>
              <w:rPr>
                <w:rFonts w:cs="B Zar"/>
                <w:b/>
                <w:bCs/>
                <w:lang w:bidi="fa-IR"/>
              </w:rPr>
            </w:pPr>
            <w:r w:rsidRPr="00B06C69">
              <w:rPr>
                <w:rFonts w:cs="B Zar" w:hint="cs"/>
                <w:b/>
                <w:bCs/>
                <w:rtl/>
                <w:lang w:bidi="fa-IR"/>
              </w:rPr>
              <w:t>فشار پرس مجموعه</w:t>
            </w:r>
          </w:p>
          <w:p w:rsidR="00AF522C" w:rsidRPr="00B06C69" w:rsidRDefault="00AF522C" w:rsidP="00CA1FBC">
            <w:pPr>
              <w:jc w:val="center"/>
              <w:rPr>
                <w:rFonts w:cs="B Zar"/>
                <w:b/>
                <w:bCs/>
                <w:rtl/>
                <w:lang w:bidi="fa-IR"/>
              </w:rPr>
            </w:pPr>
            <w:r w:rsidRPr="00B06C69">
              <w:rPr>
                <w:rFonts w:cs="B Zar"/>
                <w:b/>
                <w:bCs/>
                <w:lang w:bidi="fa-IR"/>
              </w:rPr>
              <w:t>(MPa)</w:t>
            </w:r>
          </w:p>
        </w:tc>
        <w:tc>
          <w:tcPr>
            <w:tcW w:w="1267" w:type="dxa"/>
          </w:tcPr>
          <w:p w:rsidR="00AF522C" w:rsidRPr="00B06C69" w:rsidRDefault="00AF522C" w:rsidP="00CA1FBC">
            <w:pPr>
              <w:jc w:val="center"/>
              <w:rPr>
                <w:rFonts w:cs="B Zar"/>
                <w:b/>
                <w:bCs/>
                <w:lang w:bidi="fa-IR"/>
              </w:rPr>
            </w:pPr>
            <w:r w:rsidRPr="00B06C69">
              <w:rPr>
                <w:rFonts w:cs="B Zar" w:hint="cs"/>
                <w:b/>
                <w:bCs/>
                <w:rtl/>
                <w:lang w:bidi="fa-IR"/>
              </w:rPr>
              <w:t xml:space="preserve">استحكام برشي </w:t>
            </w:r>
            <w:r w:rsidRPr="00B06C69">
              <w:rPr>
                <w:rFonts w:cs="B Zar"/>
                <w:b/>
                <w:bCs/>
                <w:lang w:bidi="fa-IR"/>
              </w:rPr>
              <w:t>(MPa)</w:t>
            </w:r>
            <w:r w:rsidRPr="00B06C69">
              <w:rPr>
                <w:rFonts w:cs="B Zar" w:hint="cs"/>
                <w:b/>
                <w:bCs/>
                <w:rtl/>
                <w:lang w:bidi="fa-IR"/>
              </w:rPr>
              <w:t xml:space="preserve"> </w:t>
            </w:r>
          </w:p>
        </w:tc>
      </w:tr>
      <w:tr w:rsidR="00AF522C" w:rsidRPr="00B06C69" w:rsidTr="00CA1FBC">
        <w:trPr>
          <w:jc w:val="center"/>
        </w:trPr>
        <w:tc>
          <w:tcPr>
            <w:tcW w:w="1291" w:type="dxa"/>
          </w:tcPr>
          <w:p w:rsidR="00AF522C" w:rsidRPr="00B06C69" w:rsidRDefault="00AF522C" w:rsidP="00CA1FBC">
            <w:pPr>
              <w:jc w:val="center"/>
              <w:rPr>
                <w:rFonts w:cs="B Zar"/>
                <w:sz w:val="20"/>
                <w:szCs w:val="20"/>
                <w:lang w:bidi="fa-IR"/>
              </w:rPr>
            </w:pPr>
            <w:r w:rsidRPr="00B06C69">
              <w:rPr>
                <w:rFonts w:cs="B Zar"/>
                <w:sz w:val="20"/>
                <w:szCs w:val="20"/>
                <w:lang w:bidi="fa-IR"/>
              </w:rPr>
              <w:t>C1</w:t>
            </w:r>
          </w:p>
        </w:tc>
        <w:tc>
          <w:tcPr>
            <w:tcW w:w="1236"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40</w:t>
            </w:r>
          </w:p>
        </w:tc>
        <w:tc>
          <w:tcPr>
            <w:tcW w:w="1224"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2/0</w:t>
            </w:r>
          </w:p>
        </w:tc>
        <w:tc>
          <w:tcPr>
            <w:tcW w:w="1267"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117</w:t>
            </w:r>
          </w:p>
        </w:tc>
        <w:tc>
          <w:tcPr>
            <w:tcW w:w="1267" w:type="dxa"/>
          </w:tcPr>
          <w:p w:rsidR="00AF522C" w:rsidRPr="00B06C69" w:rsidRDefault="00AF522C" w:rsidP="00CA1FBC">
            <w:pPr>
              <w:jc w:val="center"/>
              <w:rPr>
                <w:rFonts w:cs="B Zar"/>
                <w:sz w:val="20"/>
                <w:szCs w:val="20"/>
                <w:rtl/>
                <w:lang w:bidi="fa-IR"/>
              </w:rPr>
            </w:pPr>
            <w:r w:rsidRPr="00B06C69">
              <w:rPr>
                <w:rFonts w:cs="B Zar" w:hint="cs"/>
                <w:sz w:val="20"/>
                <w:szCs w:val="20"/>
                <w:rtl/>
                <w:lang w:bidi="fa-IR"/>
              </w:rPr>
              <w:t>14</w:t>
            </w:r>
          </w:p>
        </w:tc>
      </w:tr>
      <w:tr w:rsidR="00AF522C" w:rsidRPr="00B06C69" w:rsidTr="00CA1FBC">
        <w:trPr>
          <w:jc w:val="center"/>
        </w:trPr>
        <w:tc>
          <w:tcPr>
            <w:tcW w:w="1291" w:type="dxa"/>
          </w:tcPr>
          <w:p w:rsidR="00AF522C" w:rsidRPr="00B06C69" w:rsidRDefault="00AF522C" w:rsidP="00CA1FBC">
            <w:pPr>
              <w:jc w:val="center"/>
              <w:rPr>
                <w:rFonts w:cs="B Zar"/>
                <w:sz w:val="20"/>
                <w:szCs w:val="20"/>
                <w:lang w:bidi="fa-IR"/>
              </w:rPr>
            </w:pPr>
            <w:r w:rsidRPr="00B06C69">
              <w:rPr>
                <w:rFonts w:cs="B Zar"/>
                <w:sz w:val="20"/>
                <w:szCs w:val="20"/>
                <w:lang w:bidi="fa-IR"/>
              </w:rPr>
              <w:t>C2</w:t>
            </w:r>
          </w:p>
        </w:tc>
        <w:tc>
          <w:tcPr>
            <w:tcW w:w="1236"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40</w:t>
            </w:r>
          </w:p>
        </w:tc>
        <w:tc>
          <w:tcPr>
            <w:tcW w:w="1224"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2/0</w:t>
            </w:r>
          </w:p>
        </w:tc>
        <w:tc>
          <w:tcPr>
            <w:tcW w:w="1267"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157</w:t>
            </w:r>
          </w:p>
        </w:tc>
        <w:tc>
          <w:tcPr>
            <w:tcW w:w="1267" w:type="dxa"/>
          </w:tcPr>
          <w:p w:rsidR="00AF522C" w:rsidRPr="00B06C69" w:rsidRDefault="00AF522C" w:rsidP="00CA1FBC">
            <w:pPr>
              <w:jc w:val="center"/>
              <w:rPr>
                <w:rFonts w:cs="B Zar"/>
                <w:sz w:val="20"/>
                <w:szCs w:val="20"/>
                <w:rtl/>
                <w:lang w:bidi="fa-IR"/>
              </w:rPr>
            </w:pPr>
            <w:r w:rsidRPr="00B06C69">
              <w:rPr>
                <w:rFonts w:cs="B Zar" w:hint="cs"/>
                <w:sz w:val="20"/>
                <w:szCs w:val="20"/>
                <w:rtl/>
                <w:lang w:bidi="fa-IR"/>
              </w:rPr>
              <w:t>35/20</w:t>
            </w:r>
          </w:p>
        </w:tc>
      </w:tr>
      <w:tr w:rsidR="00AF522C" w:rsidRPr="00B06C69" w:rsidTr="00CA1FBC">
        <w:trPr>
          <w:jc w:val="center"/>
        </w:trPr>
        <w:tc>
          <w:tcPr>
            <w:tcW w:w="1291" w:type="dxa"/>
          </w:tcPr>
          <w:p w:rsidR="00AF522C" w:rsidRPr="00B06C69" w:rsidRDefault="00AF522C" w:rsidP="00CA1FBC">
            <w:pPr>
              <w:jc w:val="center"/>
              <w:rPr>
                <w:rFonts w:cs="B Zar"/>
                <w:sz w:val="20"/>
                <w:szCs w:val="20"/>
                <w:lang w:bidi="fa-IR"/>
              </w:rPr>
            </w:pPr>
            <w:r w:rsidRPr="00B06C69">
              <w:rPr>
                <w:rFonts w:cs="B Zar"/>
                <w:sz w:val="20"/>
                <w:szCs w:val="20"/>
                <w:lang w:bidi="fa-IR"/>
              </w:rPr>
              <w:t>C3</w:t>
            </w:r>
          </w:p>
        </w:tc>
        <w:tc>
          <w:tcPr>
            <w:tcW w:w="1236"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40</w:t>
            </w:r>
          </w:p>
        </w:tc>
        <w:tc>
          <w:tcPr>
            <w:tcW w:w="1224"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2/0</w:t>
            </w:r>
          </w:p>
        </w:tc>
        <w:tc>
          <w:tcPr>
            <w:tcW w:w="1267"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196</w:t>
            </w:r>
          </w:p>
        </w:tc>
        <w:tc>
          <w:tcPr>
            <w:tcW w:w="1267" w:type="dxa"/>
          </w:tcPr>
          <w:p w:rsidR="00AF522C" w:rsidRPr="00B06C69" w:rsidRDefault="00AF522C" w:rsidP="00CA1FBC">
            <w:pPr>
              <w:jc w:val="center"/>
              <w:rPr>
                <w:rFonts w:cs="B Zar"/>
                <w:sz w:val="20"/>
                <w:szCs w:val="20"/>
                <w:rtl/>
                <w:lang w:bidi="fa-IR"/>
              </w:rPr>
            </w:pPr>
            <w:r w:rsidRPr="00B06C69">
              <w:rPr>
                <w:rFonts w:cs="B Zar" w:hint="cs"/>
                <w:sz w:val="20"/>
                <w:szCs w:val="20"/>
                <w:rtl/>
                <w:lang w:bidi="fa-IR"/>
              </w:rPr>
              <w:t>97/45</w:t>
            </w:r>
          </w:p>
        </w:tc>
      </w:tr>
      <w:tr w:rsidR="00AF522C" w:rsidRPr="00B06C69" w:rsidTr="00CA1FBC">
        <w:trPr>
          <w:jc w:val="center"/>
        </w:trPr>
        <w:tc>
          <w:tcPr>
            <w:tcW w:w="1291" w:type="dxa"/>
          </w:tcPr>
          <w:p w:rsidR="00AF522C" w:rsidRPr="00B06C69" w:rsidRDefault="00AF522C" w:rsidP="00CA1FBC">
            <w:pPr>
              <w:jc w:val="center"/>
              <w:rPr>
                <w:rFonts w:cs="B Zar"/>
                <w:sz w:val="20"/>
                <w:szCs w:val="20"/>
                <w:lang w:bidi="fa-IR"/>
              </w:rPr>
            </w:pPr>
            <w:r w:rsidRPr="00B06C69">
              <w:rPr>
                <w:rFonts w:cs="B Zar"/>
                <w:sz w:val="20"/>
                <w:szCs w:val="20"/>
                <w:lang w:bidi="fa-IR"/>
              </w:rPr>
              <w:t>C4</w:t>
            </w:r>
          </w:p>
        </w:tc>
        <w:tc>
          <w:tcPr>
            <w:tcW w:w="1236"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40</w:t>
            </w:r>
          </w:p>
        </w:tc>
        <w:tc>
          <w:tcPr>
            <w:tcW w:w="1224"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0</w:t>
            </w:r>
          </w:p>
        </w:tc>
        <w:tc>
          <w:tcPr>
            <w:tcW w:w="1267" w:type="dxa"/>
            <w:shd w:val="clear" w:color="auto" w:fill="auto"/>
          </w:tcPr>
          <w:p w:rsidR="00AF522C" w:rsidRPr="00B06C69" w:rsidRDefault="00AF522C" w:rsidP="00CA1FBC">
            <w:pPr>
              <w:jc w:val="center"/>
              <w:rPr>
                <w:rFonts w:cs="B Zar"/>
                <w:sz w:val="20"/>
                <w:szCs w:val="20"/>
                <w:rtl/>
                <w:lang w:bidi="fa-IR"/>
              </w:rPr>
            </w:pPr>
            <w:r w:rsidRPr="00B06C69">
              <w:rPr>
                <w:rFonts w:cs="B Zar" w:hint="cs"/>
                <w:sz w:val="20"/>
                <w:szCs w:val="20"/>
                <w:rtl/>
                <w:lang w:bidi="fa-IR"/>
              </w:rPr>
              <w:t>196</w:t>
            </w:r>
          </w:p>
        </w:tc>
        <w:tc>
          <w:tcPr>
            <w:tcW w:w="1267" w:type="dxa"/>
          </w:tcPr>
          <w:p w:rsidR="00AF522C" w:rsidRPr="00B06C69" w:rsidRDefault="00AF522C" w:rsidP="00CA1FBC">
            <w:pPr>
              <w:jc w:val="center"/>
              <w:rPr>
                <w:rFonts w:cs="B Zar"/>
                <w:sz w:val="20"/>
                <w:szCs w:val="20"/>
                <w:rtl/>
                <w:lang w:bidi="fa-IR"/>
              </w:rPr>
            </w:pPr>
            <w:r w:rsidRPr="00B06C69">
              <w:rPr>
                <w:rFonts w:cs="B Zar" w:hint="cs"/>
                <w:sz w:val="20"/>
                <w:szCs w:val="20"/>
                <w:rtl/>
                <w:lang w:bidi="fa-IR"/>
              </w:rPr>
              <w:t>05/8</w:t>
            </w:r>
          </w:p>
        </w:tc>
      </w:tr>
    </w:tbl>
    <w:p w:rsidR="00AF522C" w:rsidRPr="00B06C69" w:rsidRDefault="00AF522C" w:rsidP="00AF522C">
      <w:pPr>
        <w:pStyle w:val="Ctrl0"/>
        <w:rPr>
          <w:rFonts w:cs="B Zar"/>
          <w:sz w:val="28"/>
          <w:rtl/>
        </w:rPr>
      </w:pPr>
    </w:p>
    <w:p w:rsidR="00AF522C" w:rsidRPr="00B06C69" w:rsidRDefault="00AF522C" w:rsidP="00AF522C">
      <w:pPr>
        <w:pStyle w:val="Ctrl0"/>
        <w:rPr>
          <w:rFonts w:cs="B Zar"/>
          <w:sz w:val="28"/>
          <w:rtl/>
        </w:rPr>
      </w:pPr>
      <w:r w:rsidRPr="00B06C69">
        <w:rPr>
          <w:rFonts w:cs="B Zar" w:hint="cs"/>
          <w:sz w:val="28"/>
          <w:rtl/>
        </w:rPr>
        <w:t xml:space="preserve">استحكام برشي اتصال بدست آمده از روش جوشكاري با سنتز احتراقي در نمونه ي </w:t>
      </w:r>
      <w:r w:rsidRPr="00B06C69">
        <w:rPr>
          <w:rFonts w:cs="B Zar"/>
          <w:sz w:val="28"/>
        </w:rPr>
        <w:t>C3</w:t>
      </w:r>
      <w:r w:rsidRPr="00B06C69">
        <w:rPr>
          <w:rFonts w:cs="B Zar" w:hint="cs"/>
          <w:sz w:val="28"/>
          <w:rtl/>
        </w:rPr>
        <w:t xml:space="preserve"> </w:t>
      </w:r>
      <w:r w:rsidRPr="00B06C69">
        <w:rPr>
          <w:rFonts w:cs="B Zar" w:hint="cs"/>
          <w:sz w:val="28"/>
          <w:rtl/>
          <w:lang w:bidi="fa-IR"/>
        </w:rPr>
        <w:t xml:space="preserve">برابر با </w:t>
      </w:r>
      <w:r w:rsidRPr="00B06C69">
        <w:rPr>
          <w:rFonts w:cs="B Zar"/>
          <w:szCs w:val="24"/>
        </w:rPr>
        <w:t>MPa</w:t>
      </w:r>
      <w:r w:rsidRPr="00B06C69">
        <w:rPr>
          <w:rFonts w:cs="B Zar" w:hint="cs"/>
          <w:sz w:val="28"/>
          <w:rtl/>
        </w:rPr>
        <w:t xml:space="preserve"> 97/44  مي</w:t>
      </w:r>
      <w:r w:rsidRPr="00B06C69">
        <w:rPr>
          <w:rFonts w:cs="B Zar"/>
          <w:sz w:val="28"/>
          <w:rtl/>
        </w:rPr>
        <w:softHyphen/>
      </w:r>
      <w:r w:rsidRPr="00B06C69">
        <w:rPr>
          <w:rFonts w:cs="B Zar" w:hint="cs"/>
          <w:sz w:val="28"/>
          <w:rtl/>
        </w:rPr>
        <w:t>باشد كه در مقايسه با استحكام نمونه</w:t>
      </w:r>
      <w:r w:rsidRPr="00B06C69">
        <w:rPr>
          <w:rFonts w:cs="B Zar"/>
          <w:sz w:val="28"/>
          <w:rtl/>
        </w:rPr>
        <w:softHyphen/>
      </w:r>
      <w:r w:rsidRPr="00B06C69">
        <w:rPr>
          <w:rFonts w:cs="B Zar" w:hint="cs"/>
          <w:sz w:val="28"/>
          <w:rtl/>
        </w:rPr>
        <w:t xml:space="preserve">اي </w:t>
      </w:r>
      <w:r w:rsidRPr="00B06C69">
        <w:rPr>
          <w:rFonts w:cs="B Zar" w:hint="cs"/>
          <w:sz w:val="28"/>
          <w:rtl/>
          <w:lang w:bidi="fa-IR"/>
        </w:rPr>
        <w:t xml:space="preserve">كه به روش </w:t>
      </w:r>
      <w:r w:rsidRPr="00B06C69">
        <w:rPr>
          <w:rFonts w:cs="B Zar" w:hint="cs"/>
          <w:sz w:val="28"/>
          <w:rtl/>
        </w:rPr>
        <w:t>پيوند نفوذي و در شرايط مشابه متصل شده بود ( نمونه</w:t>
      </w:r>
      <w:r w:rsidRPr="00B06C69">
        <w:rPr>
          <w:rFonts w:cs="B Zar"/>
          <w:sz w:val="28"/>
          <w:rtl/>
        </w:rPr>
        <w:softHyphen/>
      </w:r>
      <w:r w:rsidRPr="00B06C69">
        <w:rPr>
          <w:rFonts w:cs="B Zar" w:hint="cs"/>
          <w:sz w:val="28"/>
          <w:rtl/>
        </w:rPr>
        <w:t xml:space="preserve">ي </w:t>
      </w:r>
      <w:r w:rsidRPr="00B06C69">
        <w:rPr>
          <w:rFonts w:cs="B Zar"/>
          <w:sz w:val="28"/>
        </w:rPr>
        <w:t>C4</w:t>
      </w:r>
      <w:r w:rsidRPr="00B06C69">
        <w:rPr>
          <w:rFonts w:cs="B Zar" w:hint="cs"/>
          <w:sz w:val="28"/>
          <w:rtl/>
          <w:lang w:bidi="fa-IR"/>
        </w:rPr>
        <w:t xml:space="preserve"> </w:t>
      </w:r>
      <w:r w:rsidRPr="00B06C69">
        <w:rPr>
          <w:rFonts w:cs="B Zar" w:hint="cs"/>
          <w:sz w:val="28"/>
          <w:rtl/>
        </w:rPr>
        <w:t xml:space="preserve">با استحكام </w:t>
      </w:r>
      <w:r w:rsidRPr="00B06C69">
        <w:rPr>
          <w:rFonts w:cs="B Zar"/>
          <w:szCs w:val="24"/>
        </w:rPr>
        <w:t>MPa</w:t>
      </w:r>
      <w:r w:rsidRPr="00B06C69">
        <w:rPr>
          <w:rFonts w:cs="B Zar" w:hint="cs"/>
          <w:sz w:val="28"/>
          <w:rtl/>
        </w:rPr>
        <w:t xml:space="preserve"> 05/8)</w:t>
      </w:r>
      <w:r>
        <w:rPr>
          <w:rFonts w:cs="B Zar" w:hint="cs"/>
          <w:sz w:val="28"/>
          <w:rtl/>
          <w:lang w:bidi="fa-IR"/>
        </w:rPr>
        <w:t xml:space="preserve"> </w:t>
      </w:r>
      <w:r w:rsidRPr="00B06C69">
        <w:rPr>
          <w:rFonts w:cs="B Zar" w:hint="cs"/>
          <w:sz w:val="28"/>
          <w:rtl/>
        </w:rPr>
        <w:t>بسيار بيشتر است (جدول 2)</w:t>
      </w:r>
      <w:r w:rsidRPr="00B06C69">
        <w:rPr>
          <w:rFonts w:cs="B Zar" w:hint="cs"/>
          <w:b/>
          <w:bCs/>
          <w:sz w:val="28"/>
          <w:rtl/>
        </w:rPr>
        <w:t>.</w:t>
      </w:r>
      <w:r w:rsidRPr="00B06C69">
        <w:rPr>
          <w:rFonts w:cs="B Zar" w:hint="cs"/>
          <w:sz w:val="28"/>
          <w:rtl/>
        </w:rPr>
        <w:t xml:space="preserve"> زيرا در اين روش، همان طور كه با محاسبات ترموديناميكي نيز اثبات شد، در اثر گرماي آزاد شده از واكنش سنتز احتراقي يك لايه از فصل مشترك صفحات ذوب مي</w:t>
      </w:r>
      <w:r w:rsidRPr="00B06C69">
        <w:rPr>
          <w:rFonts w:cs="B Zar"/>
          <w:sz w:val="28"/>
          <w:rtl/>
        </w:rPr>
        <w:softHyphen/>
      </w:r>
      <w:r w:rsidRPr="00B06C69">
        <w:rPr>
          <w:rFonts w:cs="B Zar" w:hint="cs"/>
          <w:sz w:val="28"/>
          <w:rtl/>
        </w:rPr>
        <w:t>شود. از طرفي چون نفوذ در حالت مذاب بسيار بهتر و سريع</w:t>
      </w:r>
      <w:r w:rsidRPr="00B06C69">
        <w:rPr>
          <w:rFonts w:cs="B Zar"/>
          <w:sz w:val="28"/>
          <w:rtl/>
        </w:rPr>
        <w:softHyphen/>
      </w:r>
      <w:r w:rsidRPr="00B06C69">
        <w:rPr>
          <w:rFonts w:cs="B Zar" w:hint="cs"/>
          <w:sz w:val="28"/>
          <w:rtl/>
        </w:rPr>
        <w:t>تر نسبت به حالت جامد (كه در مورد پيوند نفوذي اين گونه است.) اتفاق مي</w:t>
      </w:r>
      <w:r w:rsidRPr="00B06C69">
        <w:rPr>
          <w:rFonts w:cs="B Zar"/>
          <w:sz w:val="28"/>
          <w:rtl/>
        </w:rPr>
        <w:softHyphen/>
      </w:r>
      <w:r w:rsidRPr="00B06C69">
        <w:rPr>
          <w:rFonts w:cs="B Zar" w:hint="cs"/>
          <w:sz w:val="28"/>
          <w:rtl/>
        </w:rPr>
        <w:t>افتد، اتم</w:t>
      </w:r>
      <w:r w:rsidRPr="00B06C69">
        <w:rPr>
          <w:rFonts w:cs="B Zar"/>
          <w:sz w:val="28"/>
          <w:rtl/>
        </w:rPr>
        <w:softHyphen/>
      </w:r>
      <w:r w:rsidRPr="00B06C69">
        <w:rPr>
          <w:rFonts w:cs="B Zar" w:hint="cs"/>
          <w:sz w:val="28"/>
          <w:rtl/>
        </w:rPr>
        <w:t>هاي سطحي دو قطعه به راحتي در يكديگر نفوذ مي</w:t>
      </w:r>
      <w:r w:rsidRPr="00B06C69">
        <w:rPr>
          <w:rFonts w:cs="B Zar"/>
          <w:sz w:val="28"/>
          <w:rtl/>
        </w:rPr>
        <w:softHyphen/>
      </w:r>
      <w:r w:rsidRPr="00B06C69">
        <w:rPr>
          <w:rFonts w:cs="B Zar" w:hint="cs"/>
          <w:sz w:val="28"/>
          <w:rtl/>
        </w:rPr>
        <w:t>كنند و اتصالي با استحكام بالا را ايجاد مي</w:t>
      </w:r>
      <w:r w:rsidRPr="00B06C69">
        <w:rPr>
          <w:rFonts w:cs="B Zar"/>
          <w:sz w:val="28"/>
          <w:rtl/>
        </w:rPr>
        <w:softHyphen/>
      </w:r>
      <w:r w:rsidRPr="00B06C69">
        <w:rPr>
          <w:rFonts w:cs="B Zar" w:hint="cs"/>
          <w:sz w:val="28"/>
          <w:rtl/>
        </w:rPr>
        <w:t>كنند. لذا استفاده از واكنش</w:t>
      </w:r>
      <w:r w:rsidRPr="00B06C69">
        <w:rPr>
          <w:rFonts w:cs="B Zar"/>
          <w:sz w:val="28"/>
          <w:rtl/>
        </w:rPr>
        <w:softHyphen/>
      </w:r>
      <w:r w:rsidRPr="00B06C69">
        <w:rPr>
          <w:rFonts w:cs="B Zar" w:hint="cs"/>
          <w:sz w:val="28"/>
          <w:rtl/>
        </w:rPr>
        <w:t xml:space="preserve">هاي سنتز احتراقي گرمازا (در سيستم </w:t>
      </w:r>
      <w:r w:rsidRPr="00B06C69">
        <w:rPr>
          <w:rFonts w:cs="B Zar"/>
          <w:sz w:val="28"/>
        </w:rPr>
        <w:t>Al-Ni</w:t>
      </w:r>
      <w:r w:rsidRPr="00B06C69">
        <w:rPr>
          <w:rFonts w:cs="B Zar" w:hint="cs"/>
          <w:sz w:val="28"/>
          <w:rtl/>
          <w:lang w:bidi="fa-IR"/>
        </w:rPr>
        <w:t xml:space="preserve">) </w:t>
      </w:r>
      <w:r w:rsidRPr="00B06C69">
        <w:rPr>
          <w:rFonts w:cs="B Zar" w:hint="cs"/>
          <w:sz w:val="28"/>
          <w:rtl/>
        </w:rPr>
        <w:t>مي</w:t>
      </w:r>
      <w:r w:rsidRPr="00B06C69">
        <w:rPr>
          <w:rFonts w:cs="B Zar"/>
          <w:sz w:val="28"/>
          <w:rtl/>
        </w:rPr>
        <w:softHyphen/>
      </w:r>
      <w:r w:rsidRPr="00B06C69">
        <w:rPr>
          <w:rFonts w:cs="B Zar" w:hint="cs"/>
          <w:sz w:val="28"/>
          <w:rtl/>
        </w:rPr>
        <w:t xml:space="preserve">تواند روشي جديد، مناسب و مقرون به صرفه جهت جوشكاري آلياژهاي آلومينيوم باشد. </w:t>
      </w:r>
    </w:p>
    <w:p w:rsidR="00AF522C" w:rsidRPr="00B06C69" w:rsidRDefault="00AF522C" w:rsidP="00AF522C">
      <w:pPr>
        <w:jc w:val="both"/>
        <w:rPr>
          <w:rFonts w:cs="B Zar"/>
          <w:sz w:val="28"/>
          <w:szCs w:val="28"/>
          <w:rtl/>
          <w:lang w:bidi="fa-IR"/>
        </w:rPr>
      </w:pPr>
      <w:r w:rsidRPr="00B06C69">
        <w:rPr>
          <w:rFonts w:cs="B Zar" w:hint="cs"/>
          <w:b/>
          <w:bCs/>
          <w:sz w:val="32"/>
          <w:szCs w:val="32"/>
          <w:rtl/>
          <w:lang w:bidi="fa-IR"/>
        </w:rPr>
        <w:t>4</w:t>
      </w:r>
      <w:r w:rsidRPr="00B06C69">
        <w:rPr>
          <w:rFonts w:cs="B Zar" w:hint="cs"/>
          <w:sz w:val="28"/>
          <w:szCs w:val="28"/>
          <w:rtl/>
          <w:lang w:bidi="fa-IR"/>
        </w:rPr>
        <w:t xml:space="preserve">. </w:t>
      </w:r>
      <w:r w:rsidRPr="00B06C69">
        <w:rPr>
          <w:rFonts w:cs="B Zar" w:hint="cs"/>
          <w:b/>
          <w:bCs/>
          <w:sz w:val="28"/>
          <w:szCs w:val="28"/>
          <w:rtl/>
          <w:lang w:bidi="fa-IR"/>
        </w:rPr>
        <w:t>نت</w:t>
      </w:r>
      <w:r w:rsidRPr="00B06C69">
        <w:rPr>
          <w:rFonts w:cs="B Zar"/>
          <w:b/>
          <w:bCs/>
          <w:sz w:val="28"/>
          <w:szCs w:val="28"/>
          <w:rtl/>
          <w:lang w:bidi="fa-IR"/>
        </w:rPr>
        <w:t>ي</w:t>
      </w:r>
      <w:r w:rsidRPr="00B06C69">
        <w:rPr>
          <w:rFonts w:cs="B Zar" w:hint="cs"/>
          <w:b/>
          <w:bCs/>
          <w:sz w:val="28"/>
          <w:szCs w:val="28"/>
          <w:rtl/>
          <w:lang w:bidi="fa-IR"/>
        </w:rPr>
        <w:t>جه</w:t>
      </w:r>
      <w:r w:rsidRPr="00B06C69">
        <w:rPr>
          <w:rFonts w:cs="B Zar"/>
          <w:b/>
          <w:bCs/>
          <w:sz w:val="28"/>
          <w:szCs w:val="28"/>
          <w:rtl/>
          <w:lang w:bidi="fa-IR"/>
        </w:rPr>
        <w:softHyphen/>
      </w:r>
      <w:r w:rsidRPr="00B06C69">
        <w:rPr>
          <w:rFonts w:cs="B Zar" w:hint="cs"/>
          <w:b/>
          <w:bCs/>
          <w:sz w:val="28"/>
          <w:szCs w:val="28"/>
          <w:rtl/>
          <w:lang w:bidi="fa-IR"/>
        </w:rPr>
        <w:t>گ</w:t>
      </w:r>
      <w:r w:rsidRPr="00B06C69">
        <w:rPr>
          <w:rFonts w:cs="B Zar"/>
          <w:b/>
          <w:bCs/>
          <w:sz w:val="28"/>
          <w:szCs w:val="28"/>
          <w:rtl/>
          <w:lang w:bidi="fa-IR"/>
        </w:rPr>
        <w:t>ي</w:t>
      </w:r>
      <w:r w:rsidRPr="00B06C69">
        <w:rPr>
          <w:rFonts w:cs="B Zar" w:hint="cs"/>
          <w:b/>
          <w:bCs/>
          <w:sz w:val="28"/>
          <w:szCs w:val="28"/>
          <w:rtl/>
          <w:lang w:bidi="fa-IR"/>
        </w:rPr>
        <w:t xml:space="preserve">ری </w:t>
      </w:r>
      <w:r w:rsidRPr="00B06C69">
        <w:rPr>
          <w:rFonts w:cs="B Zar" w:hint="cs"/>
          <w:sz w:val="28"/>
          <w:szCs w:val="28"/>
          <w:rtl/>
          <w:lang w:bidi="fa-IR"/>
        </w:rPr>
        <w:t xml:space="preserve"> </w:t>
      </w:r>
    </w:p>
    <w:p w:rsidR="00AF522C" w:rsidRPr="00B06C69" w:rsidRDefault="00AF522C" w:rsidP="00AF522C">
      <w:pPr>
        <w:pStyle w:val="Ctrl0"/>
        <w:rPr>
          <w:rFonts w:cs="B Zar"/>
          <w:b/>
          <w:bCs/>
          <w:sz w:val="28"/>
          <w:rtl/>
        </w:rPr>
      </w:pPr>
      <w:r w:rsidRPr="00B06C69">
        <w:rPr>
          <w:rFonts w:cs="B Zar" w:hint="cs"/>
          <w:sz w:val="28"/>
          <w:rtl/>
        </w:rPr>
        <w:t xml:space="preserve"> پس از</w:t>
      </w:r>
      <w:r w:rsidRPr="00B06C69">
        <w:rPr>
          <w:rFonts w:cs="B Zar" w:hint="cs"/>
          <w:b/>
          <w:bCs/>
          <w:sz w:val="28"/>
          <w:rtl/>
        </w:rPr>
        <w:t xml:space="preserve"> </w:t>
      </w:r>
      <w:r w:rsidRPr="00B06C69">
        <w:rPr>
          <w:rFonts w:cs="B Zar" w:hint="cs"/>
          <w:sz w:val="28"/>
          <w:rtl/>
        </w:rPr>
        <w:t>بررسي امكان پذيري جوشكاري آلياژهاي آلومينيوم با استفاده از واكنش</w:t>
      </w:r>
      <w:r w:rsidRPr="00B06C69">
        <w:rPr>
          <w:rFonts w:cs="B Zar"/>
          <w:sz w:val="28"/>
          <w:rtl/>
        </w:rPr>
        <w:softHyphen/>
      </w:r>
      <w:r w:rsidRPr="00B06C69">
        <w:rPr>
          <w:rFonts w:cs="B Zar" w:hint="cs"/>
          <w:sz w:val="28"/>
          <w:rtl/>
        </w:rPr>
        <w:t>هاي سنتز احتراقي، بررسي</w:t>
      </w:r>
      <w:r w:rsidRPr="00B06C69">
        <w:rPr>
          <w:rFonts w:cs="B Zar"/>
          <w:sz w:val="28"/>
          <w:rtl/>
        </w:rPr>
        <w:softHyphen/>
      </w:r>
      <w:r w:rsidRPr="00B06C69">
        <w:rPr>
          <w:rFonts w:cs="B Zar" w:hint="cs"/>
          <w:sz w:val="28"/>
          <w:rtl/>
        </w:rPr>
        <w:t>هاي ريزساختاري و مقايسه</w:t>
      </w:r>
      <w:r w:rsidRPr="00B06C69">
        <w:rPr>
          <w:rFonts w:cs="B Zar" w:hint="cs"/>
          <w:sz w:val="28"/>
          <w:rtl/>
        </w:rPr>
        <w:softHyphen/>
        <w:t xml:space="preserve">ي استحكام اتصالات بدست آمده با روش پيوند نفوذي نتايج ذيل حاصل شد: </w:t>
      </w:r>
      <w:r w:rsidRPr="00B06C69">
        <w:rPr>
          <w:rFonts w:cs="B Zar" w:hint="cs"/>
          <w:b/>
          <w:bCs/>
          <w:sz w:val="28"/>
          <w:rtl/>
        </w:rPr>
        <w:t xml:space="preserve"> </w:t>
      </w:r>
    </w:p>
    <w:p w:rsidR="00AF522C" w:rsidRPr="00B06C69" w:rsidRDefault="00AF522C" w:rsidP="00AF522C">
      <w:pPr>
        <w:pStyle w:val="Ctrl0"/>
        <w:ind w:firstLine="0"/>
        <w:rPr>
          <w:rFonts w:cs="B Zar"/>
          <w:sz w:val="28"/>
          <w:rtl/>
        </w:rPr>
      </w:pPr>
      <w:r w:rsidRPr="00B06C69">
        <w:rPr>
          <w:rFonts w:cs="B Zar" w:hint="cs"/>
          <w:sz w:val="28"/>
          <w:rtl/>
        </w:rPr>
        <w:t xml:space="preserve">1- جوشكاري آلياژ </w:t>
      </w:r>
      <w:r w:rsidRPr="00B06C69">
        <w:rPr>
          <w:rFonts w:cs="B Zar"/>
          <w:szCs w:val="24"/>
        </w:rPr>
        <w:t>Al1100</w:t>
      </w:r>
      <w:r w:rsidRPr="00B06C69">
        <w:rPr>
          <w:rFonts w:cs="B Zar" w:hint="cs"/>
          <w:sz w:val="28"/>
          <w:rtl/>
        </w:rPr>
        <w:t xml:space="preserve"> به روش سنتز احتراقي امكان پذير بوده و واكنشي كه باعث ذوب سطحي صفحات و اتصال آن</w:t>
      </w:r>
      <w:r w:rsidRPr="00B06C69">
        <w:rPr>
          <w:rFonts w:cs="B Zar"/>
          <w:sz w:val="28"/>
          <w:rtl/>
        </w:rPr>
        <w:softHyphen/>
      </w:r>
      <w:r w:rsidRPr="00B06C69">
        <w:rPr>
          <w:rFonts w:cs="B Zar" w:hint="cs"/>
          <w:sz w:val="28"/>
          <w:rtl/>
        </w:rPr>
        <w:t xml:space="preserve">ها شده است </w:t>
      </w:r>
      <w:r w:rsidRPr="00B06C69">
        <w:rPr>
          <w:rFonts w:cs="B Zar"/>
          <w:szCs w:val="24"/>
        </w:rPr>
        <w:t>’’3Al+Ni→Al</w:t>
      </w:r>
      <w:r w:rsidRPr="00B06C69">
        <w:rPr>
          <w:rFonts w:cs="B Zar"/>
          <w:szCs w:val="24"/>
          <w:vertAlign w:val="subscript"/>
        </w:rPr>
        <w:t>3</w:t>
      </w:r>
      <w:r w:rsidRPr="00B06C69">
        <w:rPr>
          <w:rFonts w:cs="B Zar"/>
          <w:szCs w:val="24"/>
        </w:rPr>
        <w:t>Ni+ heat”</w:t>
      </w:r>
      <w:r w:rsidRPr="00B06C69">
        <w:rPr>
          <w:rFonts w:cs="B Zar" w:hint="cs"/>
          <w:sz w:val="28"/>
          <w:rtl/>
        </w:rPr>
        <w:t xml:space="preserve"> مي</w:t>
      </w:r>
      <w:r w:rsidRPr="00B06C69">
        <w:rPr>
          <w:rFonts w:cs="B Zar"/>
          <w:sz w:val="28"/>
          <w:rtl/>
        </w:rPr>
        <w:softHyphen/>
      </w:r>
      <w:r w:rsidRPr="00B06C69">
        <w:rPr>
          <w:rFonts w:cs="B Zar" w:hint="cs"/>
          <w:sz w:val="28"/>
          <w:rtl/>
        </w:rPr>
        <w:t>باشد.</w:t>
      </w:r>
    </w:p>
    <w:p w:rsidR="00AF522C" w:rsidRPr="00B06C69" w:rsidRDefault="00AF522C" w:rsidP="00AF522C">
      <w:pPr>
        <w:pStyle w:val="Ctrl0"/>
        <w:ind w:firstLine="0"/>
        <w:rPr>
          <w:rFonts w:cs="B Zar"/>
          <w:sz w:val="28"/>
          <w:rtl/>
        </w:rPr>
      </w:pPr>
      <w:r w:rsidRPr="00B06C69">
        <w:rPr>
          <w:rFonts w:cs="B Zar" w:hint="cs"/>
          <w:sz w:val="28"/>
          <w:rtl/>
        </w:rPr>
        <w:t xml:space="preserve">2- مقداري از عنصر آلومينيوم آلياژ پايه نيز در واكنش سنتز احتراقي شركت كرده است. </w:t>
      </w:r>
    </w:p>
    <w:p w:rsidR="00AF522C" w:rsidRPr="00B06C69" w:rsidRDefault="00AF522C" w:rsidP="00AF522C">
      <w:pPr>
        <w:pStyle w:val="Ctrl0"/>
        <w:ind w:firstLine="0"/>
        <w:rPr>
          <w:rFonts w:cs="B Zar"/>
          <w:sz w:val="28"/>
          <w:rtl/>
        </w:rPr>
      </w:pPr>
      <w:r w:rsidRPr="00B06C69">
        <w:rPr>
          <w:rFonts w:cs="B Zar" w:hint="cs"/>
          <w:sz w:val="28"/>
          <w:rtl/>
        </w:rPr>
        <w:t>3- استحكام پيوند بدست آمده توسط اين روش</w:t>
      </w:r>
      <w:r w:rsidRPr="00B06C69">
        <w:rPr>
          <w:rFonts w:cs="B Zar"/>
          <w:sz w:val="28"/>
        </w:rPr>
        <w:t xml:space="preserve"> </w:t>
      </w:r>
      <w:r w:rsidRPr="00B06C69">
        <w:rPr>
          <w:rFonts w:cs="B Zar" w:hint="cs"/>
          <w:sz w:val="28"/>
          <w:rtl/>
        </w:rPr>
        <w:t>98/44 مگاپاسكال مي</w:t>
      </w:r>
      <w:r w:rsidRPr="00B06C69">
        <w:rPr>
          <w:rFonts w:cs="B Zar"/>
          <w:sz w:val="28"/>
          <w:rtl/>
        </w:rPr>
        <w:softHyphen/>
      </w:r>
      <w:r w:rsidRPr="00B06C69">
        <w:rPr>
          <w:rFonts w:cs="B Zar" w:hint="cs"/>
          <w:sz w:val="28"/>
          <w:rtl/>
        </w:rPr>
        <w:t>باشد كه  نسبت به استحكام بدست آمده از روش پيوند نفوذي</w:t>
      </w:r>
      <w:r w:rsidRPr="00B06C69">
        <w:rPr>
          <w:rFonts w:cs="B Zar" w:hint="cs"/>
          <w:sz w:val="28"/>
          <w:rtl/>
          <w:lang w:bidi="fa-IR"/>
        </w:rPr>
        <w:t xml:space="preserve"> ( </w:t>
      </w:r>
      <w:r w:rsidRPr="00B06C69">
        <w:rPr>
          <w:rFonts w:cs="B Zar" w:hint="cs"/>
          <w:sz w:val="28"/>
          <w:rtl/>
        </w:rPr>
        <w:t>05/8  مگاپاسكال) بسيار بيشتراست.</w:t>
      </w:r>
    </w:p>
    <w:p w:rsidR="00AF522C" w:rsidRPr="00B06C69" w:rsidRDefault="00AF522C" w:rsidP="00AF522C">
      <w:pPr>
        <w:pStyle w:val="Ctrl0"/>
        <w:ind w:firstLine="0"/>
        <w:rPr>
          <w:rFonts w:cs="B Zar" w:hint="cs"/>
          <w:sz w:val="28"/>
          <w:rtl/>
        </w:rPr>
      </w:pPr>
      <w:r w:rsidRPr="00B06C69">
        <w:rPr>
          <w:rFonts w:cs="B Zar" w:hint="cs"/>
          <w:sz w:val="28"/>
          <w:rtl/>
        </w:rPr>
        <w:t>4- ساختار يوتكتيكي ناحيه</w:t>
      </w:r>
      <w:r w:rsidRPr="00B06C69">
        <w:rPr>
          <w:rFonts w:cs="B Zar"/>
          <w:sz w:val="28"/>
          <w:rtl/>
        </w:rPr>
        <w:softHyphen/>
      </w:r>
      <w:r w:rsidRPr="00B06C69">
        <w:rPr>
          <w:rFonts w:cs="B Zar" w:hint="cs"/>
          <w:sz w:val="28"/>
          <w:rtl/>
        </w:rPr>
        <w:t>ي جوش متشكل از فازهاي</w:t>
      </w:r>
      <w:r w:rsidRPr="00B06C69">
        <w:rPr>
          <w:rFonts w:cs="B Zar" w:hint="cs"/>
          <w:szCs w:val="24"/>
          <w:rtl/>
        </w:rPr>
        <w:t xml:space="preserve"> </w:t>
      </w:r>
      <w:r w:rsidRPr="00B06C69">
        <w:rPr>
          <w:rFonts w:cs="B Zar"/>
          <w:szCs w:val="24"/>
        </w:rPr>
        <w:t>Al</w:t>
      </w:r>
      <w:r w:rsidRPr="00B06C69">
        <w:rPr>
          <w:rFonts w:cs="B Zar"/>
          <w:szCs w:val="24"/>
          <w:vertAlign w:val="subscript"/>
        </w:rPr>
        <w:t>3</w:t>
      </w:r>
      <w:r w:rsidRPr="00B06C69">
        <w:rPr>
          <w:rFonts w:cs="B Zar"/>
          <w:szCs w:val="24"/>
        </w:rPr>
        <w:t>Ni</w:t>
      </w:r>
      <w:r w:rsidRPr="00B06C69">
        <w:rPr>
          <w:rFonts w:cs="B Zar" w:hint="cs"/>
          <w:sz w:val="28"/>
          <w:rtl/>
        </w:rPr>
        <w:t xml:space="preserve"> و</w:t>
      </w:r>
      <w:r w:rsidRPr="00B06C69">
        <w:rPr>
          <w:rFonts w:cs="B Zar" w:hint="cs"/>
          <w:szCs w:val="24"/>
          <w:rtl/>
        </w:rPr>
        <w:t xml:space="preserve"> </w:t>
      </w:r>
      <w:r w:rsidRPr="00B06C69">
        <w:rPr>
          <w:rFonts w:cs="B Zar"/>
          <w:szCs w:val="24"/>
        </w:rPr>
        <w:t>Al</w:t>
      </w:r>
      <w:r w:rsidRPr="00B06C69">
        <w:rPr>
          <w:rFonts w:cs="B Zar" w:hint="cs"/>
          <w:sz w:val="28"/>
          <w:rtl/>
        </w:rPr>
        <w:t xml:space="preserve"> مي</w:t>
      </w:r>
      <w:r w:rsidRPr="00B06C69">
        <w:rPr>
          <w:rFonts w:cs="B Zar"/>
          <w:sz w:val="28"/>
          <w:rtl/>
        </w:rPr>
        <w:softHyphen/>
      </w:r>
      <w:r w:rsidRPr="00B06C69">
        <w:rPr>
          <w:rFonts w:cs="B Zar" w:hint="cs"/>
          <w:sz w:val="28"/>
          <w:rtl/>
        </w:rPr>
        <w:t>باشد.</w:t>
      </w:r>
    </w:p>
    <w:p w:rsidR="00AF522C" w:rsidRPr="00B06C69" w:rsidRDefault="00AF522C" w:rsidP="00AF522C">
      <w:pPr>
        <w:pStyle w:val="Ctrl0"/>
        <w:ind w:firstLine="0"/>
        <w:rPr>
          <w:rFonts w:cs="B Zar" w:hint="cs"/>
          <w:sz w:val="28"/>
          <w:rtl/>
          <w:lang w:bidi="fa-IR"/>
        </w:rPr>
      </w:pPr>
      <w:r w:rsidRPr="00B06C69">
        <w:rPr>
          <w:rFonts w:cs="B Zar" w:hint="cs"/>
          <w:sz w:val="28"/>
          <w:rtl/>
        </w:rPr>
        <w:t>5- با افزايش فشار پرس مجموعه از 117 به 196 مگاپاسكال استحكام برشي اتصالات بدست آمده به روش سنتز احتراقي نيز از 14 به 97/44 مگاپاسكال افزايش مي</w:t>
      </w:r>
      <w:r w:rsidRPr="00B06C69">
        <w:rPr>
          <w:rFonts w:cs="B Zar"/>
          <w:sz w:val="28"/>
          <w:rtl/>
        </w:rPr>
        <w:softHyphen/>
      </w:r>
      <w:r w:rsidRPr="00B06C69">
        <w:rPr>
          <w:rFonts w:cs="B Zar" w:hint="cs"/>
          <w:sz w:val="28"/>
          <w:rtl/>
        </w:rPr>
        <w:t xml:space="preserve">يابد. </w:t>
      </w:r>
    </w:p>
    <w:p w:rsidR="00AF522C" w:rsidRPr="00B06C69" w:rsidRDefault="00AF522C" w:rsidP="00AF522C">
      <w:pPr>
        <w:pStyle w:val="Ctrl0"/>
        <w:ind w:firstLine="0"/>
        <w:rPr>
          <w:rFonts w:cs="B Zar" w:hint="cs"/>
          <w:sz w:val="28"/>
          <w:rtl/>
          <w:lang w:bidi="fa-IR"/>
        </w:rPr>
      </w:pPr>
    </w:p>
    <w:p w:rsidR="00AF522C" w:rsidRPr="00B06C69" w:rsidRDefault="00AF522C" w:rsidP="00AF522C">
      <w:pPr>
        <w:pStyle w:val="Ctrl0"/>
        <w:ind w:firstLine="0"/>
        <w:rPr>
          <w:rFonts w:cs="B Zar" w:hint="cs"/>
          <w:sz w:val="28"/>
          <w:rtl/>
          <w:lang w:bidi="fa-IR"/>
        </w:rPr>
      </w:pPr>
    </w:p>
    <w:p w:rsidR="00AF522C" w:rsidRPr="00B06C69" w:rsidRDefault="00AF522C" w:rsidP="00AF522C">
      <w:pPr>
        <w:pStyle w:val="Ctrl0"/>
        <w:ind w:firstLine="0"/>
        <w:rPr>
          <w:rFonts w:cs="B Zar" w:hint="cs"/>
          <w:sz w:val="28"/>
          <w:rtl/>
          <w:lang w:bidi="fa-IR"/>
        </w:rPr>
      </w:pPr>
    </w:p>
    <w:p w:rsidR="00AF522C" w:rsidRPr="00B06C69" w:rsidRDefault="00AF522C" w:rsidP="00AF522C">
      <w:pPr>
        <w:pStyle w:val="Ctrl0"/>
        <w:ind w:firstLine="0"/>
        <w:rPr>
          <w:rFonts w:cs="B Zar" w:hint="cs"/>
          <w:sz w:val="28"/>
          <w:rtl/>
          <w:lang w:bidi="fa-IR"/>
        </w:rPr>
      </w:pPr>
    </w:p>
    <w:p w:rsidR="00AF522C" w:rsidRPr="00B06C69" w:rsidRDefault="00AF522C" w:rsidP="00AF522C">
      <w:pPr>
        <w:pStyle w:val="Ctrl0"/>
        <w:ind w:firstLine="0"/>
        <w:rPr>
          <w:rFonts w:cs="B Zar" w:hint="cs"/>
          <w:sz w:val="28"/>
          <w:rtl/>
          <w:lang w:bidi="fa-IR"/>
        </w:rPr>
      </w:pPr>
    </w:p>
    <w:p w:rsidR="00AF522C" w:rsidRPr="00B06C69" w:rsidRDefault="00AF522C" w:rsidP="00AF522C">
      <w:pPr>
        <w:jc w:val="both"/>
        <w:rPr>
          <w:rFonts w:cs="B Zar"/>
          <w:sz w:val="28"/>
          <w:szCs w:val="28"/>
          <w:rtl/>
          <w:lang w:bidi="fa-IR"/>
        </w:rPr>
      </w:pPr>
      <w:r w:rsidRPr="00B06C69">
        <w:rPr>
          <w:rFonts w:cs="B Zar" w:hint="cs"/>
          <w:sz w:val="32"/>
          <w:szCs w:val="32"/>
          <w:rtl/>
          <w:lang w:bidi="fa-IR"/>
        </w:rPr>
        <w:lastRenderedPageBreak/>
        <w:t>5.</w:t>
      </w:r>
      <w:r w:rsidRPr="00B06C69">
        <w:rPr>
          <w:rFonts w:cs="B Zar" w:hint="cs"/>
          <w:sz w:val="28"/>
          <w:szCs w:val="28"/>
          <w:rtl/>
          <w:lang w:bidi="fa-IR"/>
        </w:rPr>
        <w:t xml:space="preserve"> </w:t>
      </w:r>
      <w:r w:rsidRPr="00B06C69">
        <w:rPr>
          <w:rFonts w:cs="B Zar" w:hint="cs"/>
          <w:b/>
          <w:bCs/>
          <w:sz w:val="32"/>
          <w:szCs w:val="32"/>
          <w:rtl/>
          <w:lang w:bidi="fa-IR"/>
        </w:rPr>
        <w:t>مراجع</w:t>
      </w:r>
    </w:p>
    <w:p w:rsidR="00AF522C" w:rsidRPr="00B06C69" w:rsidRDefault="00AF522C" w:rsidP="00AF522C">
      <w:pPr>
        <w:pStyle w:val="a5"/>
        <w:rPr>
          <w:rFonts w:cs="B Zar"/>
        </w:rPr>
      </w:pPr>
      <w:r w:rsidRPr="00B06C69">
        <w:rPr>
          <w:rFonts w:cs="B Zar"/>
        </w:rPr>
        <w:t xml:space="preserve">[1] Weiping LIU and Masaaki NAKA, " joining of advanced materials by combustion synthesis", Trans. JWRI, Vol.29, 2000,No.2.   </w:t>
      </w:r>
    </w:p>
    <w:p w:rsidR="00AF522C" w:rsidRPr="00B06C69" w:rsidRDefault="00AF522C" w:rsidP="00AF522C">
      <w:pPr>
        <w:pStyle w:val="a5"/>
        <w:rPr>
          <w:rFonts w:cs="B Zar"/>
        </w:rPr>
      </w:pPr>
      <w:r w:rsidRPr="00B06C69">
        <w:rPr>
          <w:rFonts w:cs="B Zar"/>
        </w:rPr>
        <w:t xml:space="preserve">[2] Arvind Varma and Alexander S. Mukasyan," Combustion Synthesis of Advanced Materials: Fundamentals and Applications", Korean J. Chem. Eng., 21(2), 2004,527-536. </w:t>
      </w:r>
    </w:p>
    <w:p w:rsidR="00AF522C" w:rsidRPr="00B06C69" w:rsidRDefault="00AF522C" w:rsidP="00AF522C">
      <w:pPr>
        <w:pStyle w:val="a5"/>
        <w:rPr>
          <w:rFonts w:cs="B Zar"/>
        </w:rPr>
      </w:pPr>
      <w:r w:rsidRPr="00B06C69">
        <w:rPr>
          <w:rFonts w:cs="B Zar"/>
        </w:rPr>
        <w:t xml:space="preserve">[3] Kashinath C. Patila , S.T. Arunab, Tanu Mimani, "Combustion synthesis: an update", Current  Opinion in </w:t>
      </w:r>
      <w:smartTag w:uri="urn:schemas-microsoft-com:office:smarttags" w:element="place">
        <w:smartTag w:uri="urn:schemas-microsoft-com:office:smarttags" w:element="PlaceName">
          <w:r w:rsidRPr="00B06C69">
            <w:rPr>
              <w:rFonts w:cs="B Zar"/>
            </w:rPr>
            <w:t>Solid</w:t>
          </w:r>
        </w:smartTag>
        <w:r w:rsidRPr="00B06C69">
          <w:rPr>
            <w:rFonts w:cs="B Zar"/>
          </w:rPr>
          <w:t xml:space="preserve"> </w:t>
        </w:r>
        <w:smartTag w:uri="urn:schemas-microsoft-com:office:smarttags" w:element="PlaceType">
          <w:r w:rsidRPr="00B06C69">
            <w:rPr>
              <w:rFonts w:cs="B Zar"/>
            </w:rPr>
            <w:t>State</w:t>
          </w:r>
        </w:smartTag>
      </w:smartTag>
      <w:r w:rsidRPr="00B06C69">
        <w:rPr>
          <w:rFonts w:cs="B Zar"/>
        </w:rPr>
        <w:t xml:space="preserve"> and Materials Science 6, 2002,  507–512.</w:t>
      </w:r>
    </w:p>
    <w:p w:rsidR="00AF522C" w:rsidRPr="00B06C69" w:rsidRDefault="00AF522C" w:rsidP="00AF522C">
      <w:pPr>
        <w:pStyle w:val="a5"/>
        <w:rPr>
          <w:rFonts w:cs="B Zar"/>
        </w:rPr>
      </w:pPr>
      <w:r w:rsidRPr="00B06C69">
        <w:rPr>
          <w:rFonts w:cs="B Zar"/>
        </w:rPr>
        <w:t>[4] H. C. YI J. J. Moore, "Review Self-propagating high-temperature (combustion) synthesis (SHS) of  powder-compacted materials", Journal of  materals science 25, 1990, 1159-1168.</w:t>
      </w:r>
    </w:p>
    <w:p w:rsidR="00AF522C" w:rsidRPr="00B06C69" w:rsidRDefault="00AF522C" w:rsidP="00AF522C">
      <w:pPr>
        <w:pStyle w:val="a5"/>
        <w:rPr>
          <w:rFonts w:cs="B Zar"/>
        </w:rPr>
      </w:pPr>
      <w:r w:rsidRPr="00B06C69">
        <w:rPr>
          <w:rFonts w:cs="B Zar"/>
        </w:rPr>
        <w:t xml:space="preserve">[5] John J. Moore and H. J. Feng, “Combustion Synthesis of Advanced MaterialsII classification, applications and modelling”, Progress in materials science 39, 1995,  275-316.  [6] Weiping Liu and Masaki NAKA, " joining of advanced materials by combustion synthesis", Trans. JWRI,Vol. 29, 2000, No.2.                                                                                                [7]A. S. Mukasyan and J. D. E. White, " Combustion Joining of Refractory Materials", International Journal of Self-Propagating High-Temperature Synthesis 16, No. 3, 2007, 154–168.                                                                                                                                               [8] </w:t>
      </w:r>
      <w:hyperlink r:id="rId15" w:history="1">
        <w:r w:rsidRPr="00B06C69">
          <w:rPr>
            <w:rFonts w:cs="B Zar"/>
          </w:rPr>
          <w:t>Messler, R.W,</w:t>
        </w:r>
      </w:hyperlink>
      <w:r w:rsidRPr="00B06C69">
        <w:rPr>
          <w:rFonts w:cs="B Zar"/>
        </w:rPr>
        <w:t xml:space="preserve"> </w:t>
      </w:r>
      <w:hyperlink r:id="rId16" w:history="1">
        <w:r w:rsidRPr="00B06C69">
          <w:rPr>
            <w:rFonts w:cs="B Zar"/>
          </w:rPr>
          <w:t>Zurbuchen, M.A.</w:t>
        </w:r>
      </w:hyperlink>
      <w:r w:rsidRPr="00B06C69">
        <w:rPr>
          <w:rFonts w:cs="B Zar"/>
        </w:rPr>
        <w:t xml:space="preserve">and  </w:t>
      </w:r>
      <w:hyperlink r:id="rId17" w:history="1">
        <w:r w:rsidRPr="00B06C69">
          <w:rPr>
            <w:rFonts w:cs="B Zar"/>
          </w:rPr>
          <w:t>Orling, T</w:t>
        </w:r>
      </w:hyperlink>
      <w:r w:rsidRPr="00B06C69">
        <w:rPr>
          <w:rFonts w:cs="B Zar"/>
        </w:rPr>
        <w:t>.T, "Welding with self-propagating high-temperature synthesis", Welding Journal, 74, Issue 10, 1995, 37-41.</w:t>
      </w:r>
    </w:p>
    <w:p w:rsidR="00AF522C" w:rsidRPr="00B06C69" w:rsidRDefault="00AF522C" w:rsidP="00AF522C">
      <w:pPr>
        <w:pStyle w:val="a5"/>
        <w:rPr>
          <w:rFonts w:cs="B Zar"/>
        </w:rPr>
      </w:pPr>
      <w:r w:rsidRPr="00B06C69">
        <w:rPr>
          <w:rFonts w:cs="B Zar"/>
        </w:rPr>
        <w:t>[9]</w:t>
      </w:r>
      <w:r>
        <w:rPr>
          <w:rFonts w:cs="B Zar"/>
        </w:rPr>
        <w:t xml:space="preserve"> </w:t>
      </w:r>
      <w:r w:rsidRPr="00B06C69">
        <w:rPr>
          <w:rFonts w:cs="B Zar"/>
        </w:rPr>
        <w:t>C. Pascal, R.M. Marin-Ayral, J.</w:t>
      </w:r>
      <w:r w:rsidRPr="00B06C69">
        <w:rPr>
          <w:rFonts w:cs="B Zar"/>
          <w:rtl/>
        </w:rPr>
        <w:t xml:space="preserve"> </w:t>
      </w:r>
      <w:r w:rsidRPr="00B06C69">
        <w:rPr>
          <w:rFonts w:cs="B Zar"/>
        </w:rPr>
        <w:t>Te´denac "Joining of nickel monoaluminide to a superalloy substrate by high pressure self-propagating high-temperature synthesis", Journal of Alloys and Compounds 337, 2002, 221–225.</w:t>
      </w:r>
    </w:p>
    <w:p w:rsidR="00AF522C" w:rsidRPr="00B06C69" w:rsidRDefault="00AF522C" w:rsidP="00AF522C">
      <w:pPr>
        <w:pStyle w:val="a5"/>
        <w:rPr>
          <w:rFonts w:cs="B Zar"/>
        </w:rPr>
      </w:pPr>
      <w:r w:rsidRPr="00B06C69">
        <w:rPr>
          <w:rFonts w:cs="B Zar"/>
        </w:rPr>
        <w:t>[10] Joining of TiAl intermetallic by self-propagating high-temperature synthesis, J. Cao J. C. Feng, Z. R. Li, J Mater Sci (2006) 41:4720–4724.</w:t>
      </w:r>
    </w:p>
    <w:p w:rsidR="00AF522C" w:rsidRPr="00B06C69" w:rsidRDefault="00AF522C" w:rsidP="00AF522C">
      <w:pPr>
        <w:pStyle w:val="a5"/>
        <w:rPr>
          <w:rFonts w:cs="B Zar"/>
        </w:rPr>
      </w:pPr>
      <w:r w:rsidRPr="00B06C69">
        <w:rPr>
          <w:rFonts w:cs="B Zar"/>
        </w:rPr>
        <w:t xml:space="preserve">[11] Jeremiah David Edward White, Ph. D. Thesis. </w:t>
      </w:r>
      <w:smartTag w:uri="urn:schemas-microsoft-com:office:smarttags" w:element="place">
        <w:smartTag w:uri="urn:schemas-microsoft-com:office:smarttags" w:element="PlaceType">
          <w:r w:rsidRPr="00B06C69">
            <w:rPr>
              <w:rFonts w:cs="B Zar"/>
            </w:rPr>
            <w:t>University</w:t>
          </w:r>
        </w:smartTag>
        <w:r w:rsidRPr="00B06C69">
          <w:rPr>
            <w:rFonts w:cs="B Zar"/>
          </w:rPr>
          <w:t xml:space="preserve"> of </w:t>
        </w:r>
        <w:smartTag w:uri="urn:schemas-microsoft-com:office:smarttags" w:element="PlaceName">
          <w:r w:rsidRPr="00B06C69">
            <w:rPr>
              <w:rFonts w:cs="B Zar"/>
            </w:rPr>
            <w:t>Notre</w:t>
          </w:r>
        </w:smartTag>
      </w:smartTag>
      <w:r w:rsidRPr="00B06C69">
        <w:rPr>
          <w:rFonts w:cs="B Zar"/>
        </w:rPr>
        <w:t xml:space="preserve"> Dame. 2009. </w:t>
      </w:r>
    </w:p>
    <w:p w:rsidR="00AF522C" w:rsidRPr="00B06C69" w:rsidRDefault="00AF522C" w:rsidP="00AF522C">
      <w:pPr>
        <w:pStyle w:val="a5"/>
        <w:rPr>
          <w:rFonts w:cs="B Zar"/>
        </w:rPr>
      </w:pPr>
      <w:r w:rsidRPr="00B06C69">
        <w:rPr>
          <w:rFonts w:cs="B Zar"/>
        </w:rPr>
        <w:t>[12] A.J. Swiston Jr., T.C. Hufnagel, T.P. Weihs,” Joining bulk metallic glass using reactive multilayer foils”, Scripta Materialia 48, 2003, 1575–1580.</w:t>
      </w:r>
    </w:p>
    <w:p w:rsidR="00AF522C" w:rsidRPr="00B06C69" w:rsidRDefault="00AF522C" w:rsidP="00AF522C">
      <w:pPr>
        <w:pStyle w:val="a5"/>
        <w:rPr>
          <w:rFonts w:cs="B Zar"/>
        </w:rPr>
      </w:pPr>
      <w:r w:rsidRPr="00B06C69">
        <w:rPr>
          <w:rFonts w:cs="B Zar"/>
        </w:rPr>
        <w:t>[13] Shujie Li, Ying Zhou, Huiping Duan, “Joining of SiC ceramic to Ni-based superalloy with functionally gradient material fillers and a tungsten intermediate layer”, Journal of materials science, 38, 2003, 4065 – 4070.</w:t>
      </w:r>
    </w:p>
    <w:p w:rsidR="00AF522C" w:rsidRPr="00B06C69" w:rsidRDefault="00AF522C" w:rsidP="00AF522C">
      <w:pPr>
        <w:pStyle w:val="a5"/>
        <w:rPr>
          <w:rFonts w:cs="B Zar"/>
        </w:rPr>
      </w:pPr>
      <w:r w:rsidRPr="00B06C69">
        <w:rPr>
          <w:rFonts w:cs="B Zar"/>
        </w:rPr>
        <w:t>[14] Yoshinari Miyamoto, Takashi Nakamoto, and Mitsue Koizumi, “ Ceramic-to-metal welding by a pressurized combustion reaction”, Journal of Materials Research1, 1986, 7-9.</w:t>
      </w:r>
    </w:p>
    <w:p w:rsidR="00AF522C" w:rsidRPr="00B06C69" w:rsidRDefault="00AF522C" w:rsidP="00AF522C">
      <w:pPr>
        <w:pStyle w:val="a5"/>
        <w:rPr>
          <w:rFonts w:cs="B Zar"/>
        </w:rPr>
      </w:pPr>
      <w:r w:rsidRPr="00B06C69">
        <w:rPr>
          <w:rFonts w:cs="B Zar"/>
        </w:rPr>
        <w:t>[15] X.P.Zhang,L.Ye, Y-W.Mai,G-F.Quan,W.Wei,”investigation on diffusion bonding characteristics of SiC particulate reinforced aluminum metal matrix composites: part A 30,1999, 1415-1421.</w:t>
      </w:r>
    </w:p>
    <w:p w:rsidR="00AF522C" w:rsidRPr="00B06C69" w:rsidRDefault="00AF522C" w:rsidP="00AF522C">
      <w:pPr>
        <w:pStyle w:val="a5"/>
        <w:rPr>
          <w:rFonts w:cs="B Zar"/>
        </w:rPr>
      </w:pPr>
      <w:r w:rsidRPr="00B06C69">
        <w:rPr>
          <w:rFonts w:cs="B Zar"/>
        </w:rPr>
        <w:t>[16] O. Torun, A. Karabulut, B.Baksan, I.Celikyurek.”diffusion bonding of AZ91 using a silver interlayer”, Material and Design 29, 2008, 2043-2046.</w:t>
      </w:r>
    </w:p>
    <w:p w:rsidR="00AF522C" w:rsidRPr="00B06C69" w:rsidRDefault="00AF522C" w:rsidP="00AF522C">
      <w:pPr>
        <w:pStyle w:val="a5"/>
        <w:rPr>
          <w:rFonts w:cs="B Zar"/>
        </w:rPr>
      </w:pPr>
      <w:r w:rsidRPr="00B06C69">
        <w:rPr>
          <w:rFonts w:cs="B Zar"/>
        </w:rPr>
        <w:t>[17] O. Torun, R. Gurler, B.Baksan, I.Celikyurek.” Diffusion bonding of iron aluminide Fe72Al28 using a pure iron interlayer”, Intermetallics 13, 2005, 801-804.</w:t>
      </w:r>
    </w:p>
    <w:p w:rsidR="00AF522C" w:rsidRPr="00B06C69" w:rsidRDefault="00AF522C" w:rsidP="00AF522C">
      <w:pPr>
        <w:pStyle w:val="a5"/>
        <w:rPr>
          <w:rFonts w:cs="B Zar"/>
        </w:rPr>
      </w:pPr>
      <w:r>
        <w:rPr>
          <w:rFonts w:cs="B Zar"/>
        </w:rPr>
        <w:t xml:space="preserve">[18] </w:t>
      </w:r>
      <w:r w:rsidRPr="00B06C69">
        <w:rPr>
          <w:rFonts w:cs="B Zar"/>
        </w:rPr>
        <w:t xml:space="preserve">Xiaotun Qiu, B.S., </w:t>
      </w:r>
      <w:smartTag w:uri="urn:schemas-microsoft-com:office:smarttags" w:element="place">
        <w:smartTag w:uri="urn:schemas-microsoft-com:office:smarttags" w:element="City">
          <w:r w:rsidRPr="00B06C69">
            <w:rPr>
              <w:rFonts w:cs="B Zar"/>
            </w:rPr>
            <w:t>Beijing</w:t>
          </w:r>
        </w:smartTag>
      </w:smartTag>
      <w:r w:rsidRPr="00B06C69">
        <w:rPr>
          <w:rFonts w:cs="B Zar"/>
        </w:rPr>
        <w:t xml:space="preserve">, MSc. Thesis. </w:t>
      </w:r>
      <w:smartTag w:uri="urn:schemas-microsoft-com:office:smarttags" w:element="place">
        <w:smartTag w:uri="urn:schemas-microsoft-com:office:smarttags" w:element="City">
          <w:r w:rsidRPr="00B06C69">
            <w:rPr>
              <w:rFonts w:cs="B Zar"/>
            </w:rPr>
            <w:t>Tsinghua University</w:t>
          </w:r>
        </w:smartTag>
        <w:r w:rsidRPr="00B06C69">
          <w:rPr>
            <w:rFonts w:cs="B Zar"/>
          </w:rPr>
          <w:t xml:space="preserve"> </w:t>
        </w:r>
        <w:smartTag w:uri="urn:schemas-microsoft-com:office:smarttags" w:element="country-region">
          <w:r w:rsidRPr="00B06C69">
            <w:rPr>
              <w:rFonts w:cs="B Zar"/>
            </w:rPr>
            <w:t>China</w:t>
          </w:r>
        </w:smartTag>
      </w:smartTag>
      <w:r w:rsidRPr="00B06C69">
        <w:rPr>
          <w:rFonts w:cs="B Zar"/>
        </w:rPr>
        <w:t>. 2007.</w:t>
      </w:r>
    </w:p>
    <w:p w:rsidR="00AF522C" w:rsidRPr="00B06C69" w:rsidRDefault="00AF522C" w:rsidP="00AF522C">
      <w:pPr>
        <w:pStyle w:val="a5"/>
        <w:rPr>
          <w:rFonts w:cs="B Zar"/>
        </w:rPr>
      </w:pPr>
      <w:r w:rsidRPr="00B06C69">
        <w:rPr>
          <w:rFonts w:cs="B Zar"/>
        </w:rPr>
        <w:t>[19] ASM Handbook, vol. 3, 1992, 311.</w:t>
      </w: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5"/>
        <w:rPr>
          <w:rFonts w:cs="B Zar"/>
        </w:rPr>
      </w:pPr>
    </w:p>
    <w:p w:rsidR="00AF522C" w:rsidRPr="00B06C69" w:rsidRDefault="00AF522C" w:rsidP="00AF522C">
      <w:pPr>
        <w:pStyle w:val="a0"/>
        <w:rPr>
          <w:rFonts w:cs="B Zar"/>
        </w:rPr>
      </w:pPr>
      <w:r w:rsidRPr="00B06C69">
        <w:rPr>
          <w:rFonts w:cs="B Zar"/>
        </w:rPr>
        <w:lastRenderedPageBreak/>
        <w:t>A novel method for welding of aluminum alloys based on combustion synthesis process</w:t>
      </w:r>
    </w:p>
    <w:p w:rsidR="00AF522C" w:rsidRPr="00B06C69" w:rsidRDefault="00AF522C" w:rsidP="00AF522C">
      <w:pPr>
        <w:pStyle w:val="a3"/>
        <w:bidi w:val="0"/>
        <w:rPr>
          <w:rFonts w:cs="B Zar"/>
        </w:rPr>
      </w:pPr>
      <w:r w:rsidRPr="00B06C69">
        <w:rPr>
          <w:rFonts w:cs="B Zar"/>
        </w:rPr>
        <w:t>E. Bahrami M</w:t>
      </w:r>
      <w:r>
        <w:rPr>
          <w:rFonts w:cs="B Zar"/>
        </w:rPr>
        <w:t>otlagh</w:t>
      </w:r>
      <w:r w:rsidRPr="00B06C69">
        <w:rPr>
          <w:rFonts w:cs="B Zar"/>
        </w:rPr>
        <w:t>*, J. Vahdati K</w:t>
      </w:r>
      <w:r>
        <w:rPr>
          <w:rFonts w:cs="B Zar"/>
        </w:rPr>
        <w:t>haki</w:t>
      </w:r>
      <w:r w:rsidRPr="00B06C69">
        <w:rPr>
          <w:rFonts w:cs="B Zar"/>
        </w:rPr>
        <w:t>, M. Haddad S</w:t>
      </w:r>
      <w:r>
        <w:rPr>
          <w:rFonts w:cs="B Zar"/>
        </w:rPr>
        <w:t>abzevar</w:t>
      </w:r>
    </w:p>
    <w:p w:rsidR="00AF522C" w:rsidRPr="00B06C69" w:rsidRDefault="00AF522C" w:rsidP="00AF522C">
      <w:pPr>
        <w:pStyle w:val="a9"/>
        <w:rPr>
          <w:rFonts w:cs="B Zar"/>
          <w:lang w:val="en-GB"/>
        </w:rPr>
      </w:pPr>
      <w:r w:rsidRPr="00B06C69">
        <w:rPr>
          <w:rFonts w:cs="B Zar"/>
          <w:bCs/>
        </w:rPr>
        <w:t>*</w:t>
      </w:r>
      <w:r>
        <w:rPr>
          <w:rFonts w:cs="B Zar"/>
          <w:lang w:val="en-GB"/>
        </w:rPr>
        <w:t xml:space="preserve">Department of Materials Science and Engineering, </w:t>
      </w:r>
      <w:r w:rsidRPr="00B06C69">
        <w:rPr>
          <w:rFonts w:cs="B Zar"/>
          <w:lang w:val="en-GB"/>
        </w:rPr>
        <w:t xml:space="preserve">Engineering Faculty, Ferdowsi University of </w:t>
      </w:r>
      <w:r w:rsidRPr="00B06C69">
        <w:rPr>
          <w:rFonts w:cs="B Zar"/>
        </w:rPr>
        <w:t xml:space="preserve">Mashhad, Mashhad, Iran. </w:t>
      </w:r>
    </w:p>
    <w:p w:rsidR="00AF522C" w:rsidRPr="00B06C69" w:rsidRDefault="00AF522C" w:rsidP="00AF522C">
      <w:pPr>
        <w:pStyle w:val="a9"/>
        <w:rPr>
          <w:rFonts w:cs="B Zar"/>
        </w:rPr>
      </w:pPr>
      <w:r w:rsidRPr="00B06C69">
        <w:rPr>
          <w:rFonts w:cs="B Zar"/>
        </w:rPr>
        <w:t xml:space="preserve"> (ebahramimotlagh@gmail.com)</w:t>
      </w:r>
    </w:p>
    <w:p w:rsidR="00AF522C" w:rsidRPr="00B06C69" w:rsidRDefault="00AF522C" w:rsidP="00AF522C">
      <w:pPr>
        <w:pStyle w:val="aa"/>
        <w:rPr>
          <w:rFonts w:cs="B Zar"/>
          <w:rtl/>
          <w:lang w:val="da-DK"/>
        </w:rPr>
      </w:pPr>
      <w:r w:rsidRPr="00B06C69">
        <w:rPr>
          <w:rFonts w:cs="B Zar"/>
          <w:lang w:val="da-DK"/>
        </w:rPr>
        <w:t xml:space="preserve">Abstract </w:t>
      </w:r>
    </w:p>
    <w:p w:rsidR="00AF522C" w:rsidRPr="00B06C69" w:rsidRDefault="00AF522C" w:rsidP="00AF522C">
      <w:pPr>
        <w:pStyle w:val="ab"/>
        <w:jc w:val="both"/>
        <w:rPr>
          <w:rFonts w:cs="B Zar"/>
          <w:rtl/>
        </w:rPr>
      </w:pPr>
      <w:r w:rsidRPr="00B06C69">
        <w:rPr>
          <w:rFonts w:cs="B Zar"/>
          <w:lang w:val="en-GB"/>
        </w:rPr>
        <w:t>In this work a new method for welding of aluminium alloys is introduced. In this method the highly exothermic combustion synthesis reactions in Al-Ni system are utilized as power source. The released heat from these combustion synthesis reactions caused surface melting of the Al1100 plates and with the contribution of the applied pressure a strong bond is achieved. This method is economic and because of the rapidity of combustion reactions the joint is obtainable in a short time. The shear strength of the obtained joints is measured using tension machine (Zwick-Z250) and compared with that of the diffusion bonded plates at the same condition. The joint interface was analyzed using X-ray diffraction experiments and optical microscope. Optical micrographs represented</w:t>
      </w:r>
      <w:r>
        <w:rPr>
          <w:rFonts w:cs="B Zar"/>
          <w:lang w:val="en-GB"/>
        </w:rPr>
        <w:t xml:space="preserve"> the casting structure of </w:t>
      </w:r>
      <w:r w:rsidRPr="00B06C69">
        <w:rPr>
          <w:rFonts w:cs="B Zar"/>
          <w:lang w:val="en-GB"/>
        </w:rPr>
        <w:t>the interface and proved melting and solidification phenomena. XRD results illustrated that the combustion reaction is “3Al+Ni→Al</w:t>
      </w:r>
      <w:r w:rsidRPr="00B06C69">
        <w:rPr>
          <w:rFonts w:cs="B Zar"/>
          <w:vertAlign w:val="subscript"/>
          <w:lang w:val="en-GB"/>
        </w:rPr>
        <w:t>3</w:t>
      </w:r>
      <w:r w:rsidRPr="00B06C69">
        <w:rPr>
          <w:rFonts w:cs="B Zar"/>
          <w:lang w:val="en-GB"/>
        </w:rPr>
        <w:t>Ni” because the weld zone consists of Al and Al</w:t>
      </w:r>
      <w:r w:rsidRPr="00B06C69">
        <w:rPr>
          <w:rFonts w:cs="B Zar"/>
          <w:vertAlign w:val="subscript"/>
          <w:lang w:val="en-GB"/>
        </w:rPr>
        <w:t>3</w:t>
      </w:r>
      <w:r w:rsidRPr="00B06C69">
        <w:rPr>
          <w:rFonts w:cs="B Zar"/>
          <w:lang w:val="en-GB"/>
        </w:rPr>
        <w:t>Ni phases. The shear strength of this kind of joints reached 44.97 Mpa which is much higher than the shear strength of the diffusion bonded joints (8.05 Mpa). Thus, combustion base joining process has a better potential for welding of aluminium alloys.</w:t>
      </w:r>
    </w:p>
    <w:p w:rsidR="00AF522C" w:rsidRPr="00B06C69" w:rsidRDefault="00AF522C" w:rsidP="00AF522C">
      <w:pPr>
        <w:pStyle w:val="ac"/>
        <w:rPr>
          <w:rFonts w:cs="B Zar"/>
        </w:rPr>
      </w:pPr>
      <w:r w:rsidRPr="00B06C69">
        <w:rPr>
          <w:rFonts w:cs="B Zar"/>
          <w:b/>
          <w:bCs/>
        </w:rPr>
        <w:t>Keywords</w:t>
      </w:r>
      <w:r>
        <w:rPr>
          <w:rFonts w:cs="B Zar"/>
        </w:rPr>
        <w:t xml:space="preserve">: Welding, </w:t>
      </w:r>
      <w:r w:rsidRPr="00B06C69">
        <w:rPr>
          <w:rFonts w:cs="B Zar"/>
        </w:rPr>
        <w:t>combustion synthesis reaction, Al</w:t>
      </w:r>
      <w:r w:rsidRPr="00B06C69">
        <w:rPr>
          <w:rFonts w:cs="B Zar"/>
          <w:vertAlign w:val="subscript"/>
        </w:rPr>
        <w:t>3</w:t>
      </w:r>
      <w:r>
        <w:rPr>
          <w:rFonts w:cs="B Zar"/>
        </w:rPr>
        <w:t>Ni</w:t>
      </w:r>
      <w:r w:rsidRPr="00B06C69">
        <w:rPr>
          <w:rFonts w:cs="B Zar"/>
        </w:rPr>
        <w:t xml:space="preserve">, XRD. </w:t>
      </w:r>
    </w:p>
    <w:p w:rsidR="00AF522C" w:rsidRPr="00B06C69" w:rsidRDefault="00AF522C" w:rsidP="00AF522C">
      <w:pPr>
        <w:pStyle w:val="a6"/>
        <w:rPr>
          <w:rFonts w:cs="B Zar"/>
        </w:rPr>
      </w:pPr>
    </w:p>
    <w:p w:rsidR="00AF522C" w:rsidRDefault="00AF522C"/>
    <w:sectPr w:rsidR="00AF522C" w:rsidSect="005E2E21">
      <w:headerReference w:type="default" r:id="rId1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802" w:rsidRDefault="00E52802" w:rsidP="00AF522C">
      <w:pPr>
        <w:spacing w:after="0" w:line="240" w:lineRule="auto"/>
      </w:pPr>
      <w:r>
        <w:separator/>
      </w:r>
    </w:p>
  </w:endnote>
  <w:endnote w:type="continuationSeparator" w:id="1">
    <w:p w:rsidR="00E52802" w:rsidRDefault="00E52802" w:rsidP="00AF52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Zar">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802" w:rsidRDefault="00E52802" w:rsidP="00AF522C">
      <w:pPr>
        <w:spacing w:after="0" w:line="240" w:lineRule="auto"/>
      </w:pPr>
      <w:r>
        <w:separator/>
      </w:r>
    </w:p>
  </w:footnote>
  <w:footnote w:type="continuationSeparator" w:id="1">
    <w:p w:rsidR="00E52802" w:rsidRDefault="00E52802" w:rsidP="00AF522C">
      <w:pPr>
        <w:spacing w:after="0" w:line="240" w:lineRule="auto"/>
      </w:pPr>
      <w:r>
        <w:continuationSeparator/>
      </w:r>
    </w:p>
  </w:footnote>
  <w:footnote w:id="2">
    <w:p w:rsidR="00AF522C" w:rsidRPr="0022395D" w:rsidRDefault="00AF522C" w:rsidP="00AF522C">
      <w:pPr>
        <w:pStyle w:val="a2"/>
        <w:bidi/>
        <w:rPr>
          <w:rFonts w:cs="B Zar"/>
          <w:rtl/>
        </w:rPr>
      </w:pPr>
      <w:r w:rsidRPr="0022395D">
        <w:rPr>
          <w:rFonts w:cs="B Zar"/>
        </w:rPr>
        <w:footnoteRef/>
      </w:r>
      <w:r w:rsidRPr="0022395D">
        <w:rPr>
          <w:rFonts w:cs="B Zar"/>
          <w:rtl/>
        </w:rPr>
        <w:t xml:space="preserve"> </w:t>
      </w:r>
      <w:r w:rsidRPr="0022395D">
        <w:rPr>
          <w:rFonts w:cs="B Zar" w:hint="cs"/>
          <w:rtl/>
        </w:rPr>
        <w:t>- دانشجوی کارشناسی ارشد، شناسا</w:t>
      </w:r>
      <w:r w:rsidRPr="0022395D">
        <w:rPr>
          <w:rFonts w:cs="B Zar"/>
          <w:rtl/>
        </w:rPr>
        <w:t>ي</w:t>
      </w:r>
      <w:r w:rsidRPr="0022395D">
        <w:rPr>
          <w:rFonts w:cs="B Zar" w:hint="cs"/>
          <w:rtl/>
        </w:rPr>
        <w:t xml:space="preserve">ی و انتخاب مواد مهندسی، دانشگاه فردوسی مشهد، </w:t>
      </w:r>
      <w:hyperlink r:id="rId1" w:history="1">
        <w:r w:rsidRPr="0022395D">
          <w:rPr>
            <w:rFonts w:cs="B Zar"/>
          </w:rPr>
          <w:t>ebahramimotlagh@gmail.com</w:t>
        </w:r>
      </w:hyperlink>
      <w:r w:rsidRPr="0022395D">
        <w:rPr>
          <w:rFonts w:cs="B Zar" w:hint="cs"/>
          <w:rtl/>
        </w:rPr>
        <w:t xml:space="preserve"> </w:t>
      </w:r>
    </w:p>
  </w:footnote>
  <w:footnote w:id="3">
    <w:p w:rsidR="00AF522C" w:rsidRPr="0022395D" w:rsidRDefault="00AF522C" w:rsidP="00AF522C">
      <w:pPr>
        <w:pStyle w:val="a2"/>
        <w:bidi/>
        <w:rPr>
          <w:rFonts w:cs="B Zar"/>
        </w:rPr>
      </w:pPr>
      <w:r w:rsidRPr="0022395D">
        <w:rPr>
          <w:rFonts w:cs="B Zar"/>
        </w:rPr>
        <w:footnoteRef/>
      </w:r>
      <w:r w:rsidRPr="0022395D">
        <w:rPr>
          <w:rFonts w:cs="B Zar"/>
          <w:rtl/>
        </w:rPr>
        <w:t xml:space="preserve"> </w:t>
      </w:r>
      <w:r w:rsidRPr="0022395D">
        <w:rPr>
          <w:rFonts w:cs="B Zar" w:hint="cs"/>
          <w:rtl/>
        </w:rPr>
        <w:t>- استاد، گروه مهندسی متالورژی و مواد دانشگاه فردوسی مشهد</w:t>
      </w:r>
    </w:p>
  </w:footnote>
  <w:footnote w:id="4">
    <w:p w:rsidR="00AF522C" w:rsidRDefault="00AF522C" w:rsidP="00AF522C">
      <w:pPr>
        <w:pStyle w:val="a2"/>
        <w:bidi/>
        <w:rPr>
          <w:rtl/>
        </w:rPr>
      </w:pPr>
      <w:r w:rsidRPr="0022395D">
        <w:rPr>
          <w:rFonts w:cs="B Zar"/>
          <w:sz w:val="22"/>
        </w:rPr>
        <w:footnoteRef/>
      </w:r>
      <w:r w:rsidRPr="0022395D">
        <w:rPr>
          <w:rFonts w:cs="B Zar"/>
          <w:sz w:val="22"/>
          <w:rtl/>
        </w:rPr>
        <w:t xml:space="preserve"> </w:t>
      </w:r>
      <w:r w:rsidRPr="0022395D">
        <w:rPr>
          <w:rFonts w:cs="B Zar" w:hint="cs"/>
          <w:sz w:val="22"/>
          <w:rtl/>
        </w:rPr>
        <w:t>- دانش</w:t>
      </w:r>
      <w:r w:rsidRPr="0022395D">
        <w:rPr>
          <w:rFonts w:cs="B Zar"/>
          <w:sz w:val="22"/>
          <w:rtl/>
        </w:rPr>
        <w:t>ي</w:t>
      </w:r>
      <w:r w:rsidRPr="0022395D">
        <w:rPr>
          <w:rFonts w:cs="B Zar" w:hint="cs"/>
          <w:sz w:val="22"/>
          <w:rtl/>
        </w:rPr>
        <w:t xml:space="preserve">ار، گروه مهندسی متالورژی و مواد دانشگاه فردوسی </w:t>
      </w:r>
      <w:r w:rsidRPr="0022395D">
        <w:rPr>
          <w:rFonts w:cs="B Zar" w:hint="cs"/>
          <w:rtl/>
        </w:rPr>
        <w:t>مشهد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22C" w:rsidRPr="00083393" w:rsidRDefault="00AF522C" w:rsidP="00AF522C">
    <w:pPr>
      <w:pStyle w:val="Header"/>
      <w:jc w:val="right"/>
      <w:rPr>
        <w:rFonts w:cs="B Zar"/>
        <w:lang w:bidi="fa-IR"/>
      </w:rPr>
    </w:pPr>
    <w:r>
      <w:rPr>
        <w:rtl/>
      </w:rPr>
      <w:tab/>
    </w:r>
    <w:r w:rsidRPr="00083393">
      <w:rPr>
        <w:rFonts w:cs="B Zar" w:hint="cs"/>
        <w:sz w:val="20"/>
        <w:rtl/>
        <w:lang w:bidi="fa-IR"/>
      </w:rPr>
      <w:t>چهارمين همايش مشترک انجمن مهندسين متالورژي و جامعه علمي ريخته گري ايران</w:t>
    </w:r>
  </w:p>
  <w:p w:rsidR="00AF522C" w:rsidRDefault="00AF522C" w:rsidP="00AF522C">
    <w:pPr>
      <w:pStyle w:val="Header"/>
      <w:tabs>
        <w:tab w:val="clear" w:pos="4153"/>
        <w:tab w:val="clear" w:pos="8306"/>
        <w:tab w:val="left" w:pos="22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1E53"/>
    <w:multiLevelType w:val="multilevel"/>
    <w:tmpl w:val="3014E6B4"/>
    <w:lvl w:ilvl="0">
      <w:start w:val="1"/>
      <w:numFmt w:val="decimal"/>
      <w:suff w:val="space"/>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snapToGrid w:val="0"/>
        <w:vanish w:val="0"/>
        <w:color w:val="000000"/>
        <w:spacing w:val="0"/>
        <w:w w:val="0"/>
        <w:kern w:val="0"/>
        <w:position w:val="0"/>
        <w:szCs w:val="36"/>
        <w:u w:val="none"/>
        <w:vertAlign w:val="baseline"/>
        <w:em w:val="none"/>
      </w:rPr>
    </w:lvl>
    <w:lvl w:ilvl="1">
      <w:start w:val="1"/>
      <w:numFmt w:val="decimal"/>
      <w:suff w:val="space"/>
      <w:lvlText w:val="%2."/>
      <w:lvlJc w:val="left"/>
      <w:pPr>
        <w:ind w:left="0" w:firstLine="0"/>
      </w:pPr>
      <w:rPr>
        <w:rFonts w:ascii="Arial" w:hAnsi="Arial" w:cs="B Nazanin" w:hint="default"/>
        <w:b/>
        <w:bCs/>
        <w:i w:val="0"/>
        <w:iCs w:val="0"/>
        <w:sz w:val="32"/>
        <w:szCs w:val="32"/>
      </w:rPr>
    </w:lvl>
    <w:lvl w:ilvl="2">
      <w:start w:val="1"/>
      <w:numFmt w:val="decimal"/>
      <w:suff w:val="space"/>
      <w:lvlText w:val="%2-%3."/>
      <w:lvlJc w:val="left"/>
      <w:pPr>
        <w:ind w:left="0" w:firstLine="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26"/>
        <w:szCs w:val="30"/>
        <w:u w:val="none"/>
        <w:vertAlign w:val="baseline"/>
        <w:em w:val="none"/>
        <w:lang w:bidi="fa-IR"/>
      </w:rPr>
    </w:lvl>
    <w:lvl w:ilvl="3">
      <w:start w:val="1"/>
      <w:numFmt w:val="decimal"/>
      <w:suff w:val="space"/>
      <w:lvlText w:val="%2-%3-%4."/>
      <w:lvlJc w:val="left"/>
      <w:pPr>
        <w:ind w:left="0" w:firstLine="0"/>
      </w:pPr>
      <w:rPr>
        <w:rFonts w:ascii="Times New Roman" w:hAnsi="Times New Roman" w:cs="B Nazanin" w:hint="default"/>
        <w:b/>
        <w:bCs/>
        <w:i w:val="0"/>
        <w:iCs w:val="0"/>
        <w:sz w:val="24"/>
        <w:szCs w:val="28"/>
      </w:rPr>
    </w:lvl>
    <w:lvl w:ilvl="4">
      <w:start w:val="1"/>
      <w:numFmt w:val="decimal"/>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suff w:val="space"/>
      <w:lvlText w:val="شکل%6."/>
      <w:lvlJc w:val="left"/>
      <w:pPr>
        <w:ind w:left="0" w:firstLine="0"/>
      </w:pPr>
      <w:rPr>
        <w:rFonts w:ascii="Times New Roman" w:hAnsi="Times New Roman" w:cs="B Nazanin" w:hint="default"/>
        <w:b/>
        <w:bCs/>
        <w:i w:val="0"/>
        <w:iCs w:val="0"/>
        <w:sz w:val="20"/>
        <w:szCs w:val="24"/>
      </w:rPr>
    </w:lvl>
    <w:lvl w:ilvl="6">
      <w:start w:val="1"/>
      <w:numFmt w:val="decimal"/>
      <w:lvlRestart w:val="1"/>
      <w:suff w:val="space"/>
      <w:lvlText w:val="جدول%7."/>
      <w:lvlJc w:val="left"/>
      <w:pPr>
        <w:ind w:left="0" w:firstLine="0"/>
      </w:pPr>
      <w:rPr>
        <w:rFonts w:ascii="Arial" w:hAnsi="Arial" w:cs="B Nazanin" w:hint="default"/>
        <w:b/>
        <w:bCs/>
        <w:i w:val="0"/>
        <w:iCs w:val="0"/>
        <w:sz w:val="20"/>
        <w:szCs w:val="24"/>
        <w:lang w:bidi="ar-SA"/>
      </w:rPr>
    </w:lvl>
    <w:lvl w:ilvl="7">
      <w:start w:val="1"/>
      <w:numFmt w:val="decimal"/>
      <w:lvlRestart w:val="1"/>
      <w:suff w:val="space"/>
      <w:lvlText w:val="(%8)"/>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8">
      <w:start w:val="1"/>
      <w:numFmt w:val="lowerRoman"/>
      <w:suff w:val="space"/>
      <w:lvlText w:val="%9."/>
      <w:lvlJc w:val="left"/>
      <w:pPr>
        <w:ind w:left="0" w:firstLine="0"/>
      </w:pPr>
      <w:rPr>
        <w:rFonts w:hint="default"/>
      </w:rPr>
    </w:lvl>
  </w:abstractNum>
  <w:abstractNum w:abstractNumId="1">
    <w:nsid w:val="167124EC"/>
    <w:multiLevelType w:val="hybridMultilevel"/>
    <w:tmpl w:val="5B183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562B36"/>
    <w:multiLevelType w:val="hybridMultilevel"/>
    <w:tmpl w:val="A20E68BC"/>
    <w:lvl w:ilvl="0" w:tplc="9CF2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950A27"/>
    <w:multiLevelType w:val="hybridMultilevel"/>
    <w:tmpl w:val="3028DA24"/>
    <w:lvl w:ilvl="0" w:tplc="35BAA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7667F"/>
    <w:multiLevelType w:val="hybridMultilevel"/>
    <w:tmpl w:val="C4CEA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E90CD3"/>
    <w:multiLevelType w:val="hybridMultilevel"/>
    <w:tmpl w:val="95123FE0"/>
    <w:lvl w:ilvl="0" w:tplc="C53C39FE">
      <w:start w:val="1"/>
      <w:numFmt w:val="bullet"/>
      <w:lvlText w:val=""/>
      <w:lvlJc w:val="left"/>
      <w:pPr>
        <w:ind w:left="851" w:hanging="284"/>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3F4E483F"/>
    <w:multiLevelType w:val="hybridMultilevel"/>
    <w:tmpl w:val="C27A7794"/>
    <w:lvl w:ilvl="0" w:tplc="37D687A2">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D9334E"/>
    <w:multiLevelType w:val="hybridMultilevel"/>
    <w:tmpl w:val="FFD655C8"/>
    <w:lvl w:ilvl="0" w:tplc="DD0C9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6B58C1"/>
    <w:multiLevelType w:val="hybridMultilevel"/>
    <w:tmpl w:val="D3B2EFE4"/>
    <w:lvl w:ilvl="0" w:tplc="7F04274C">
      <w:start w:val="2"/>
      <w:numFmt w:val="bullet"/>
      <w:lvlText w:val=""/>
      <w:lvlJc w:val="left"/>
      <w:pPr>
        <w:tabs>
          <w:tab w:val="num" w:pos="720"/>
        </w:tabs>
        <w:ind w:left="720" w:hanging="360"/>
      </w:pPr>
      <w:rPr>
        <w:rFonts w:ascii="Symbol" w:eastAsia="Times New Roman" w:hAnsi="Symbol" w:cs="Nazani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5460ED"/>
    <w:multiLevelType w:val="hybridMultilevel"/>
    <w:tmpl w:val="ADA4075C"/>
    <w:lvl w:ilvl="0" w:tplc="F208B0AE">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A53D01"/>
    <w:multiLevelType w:val="hybridMultilevel"/>
    <w:tmpl w:val="CC22DDB8"/>
    <w:lvl w:ilvl="0" w:tplc="54B4F92C">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E308AA"/>
    <w:multiLevelType w:val="hybridMultilevel"/>
    <w:tmpl w:val="1EDAD79E"/>
    <w:lvl w:ilvl="0" w:tplc="6C127E4C">
      <w:start w:val="1"/>
      <w:numFmt w:val="decimal"/>
      <w:pStyle w:val="Ctrl2"/>
      <w:lvlText w:val="%1."/>
      <w:lvlJc w:val="left"/>
      <w:pPr>
        <w:ind w:left="720" w:hanging="360"/>
      </w:pPr>
      <w:rPr>
        <w:rFonts w:ascii="Times New Roman" w:hAnsi="Times New Roman" w:cs="B Nazanin"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624F0E"/>
    <w:multiLevelType w:val="hybridMultilevel"/>
    <w:tmpl w:val="677A1E36"/>
    <w:lvl w:ilvl="0" w:tplc="A87E52B6">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1D746E"/>
    <w:multiLevelType w:val="hybridMultilevel"/>
    <w:tmpl w:val="E536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960315"/>
    <w:multiLevelType w:val="hybridMultilevel"/>
    <w:tmpl w:val="82CAEF62"/>
    <w:lvl w:ilvl="0" w:tplc="147E7E24">
      <w:start w:val="1"/>
      <w:numFmt w:val="decimal"/>
      <w:lvlText w:val="%1-"/>
      <w:lvlJc w:val="right"/>
      <w:pPr>
        <w:ind w:left="851" w:hanging="142"/>
      </w:pPr>
      <w:rPr>
        <w:rFonts w:ascii="Times New Roman" w:hAnsi="Times New Roman" w:cs="B Nazanin" w:hint="default"/>
        <w:b w:val="0"/>
        <w:bCs w:val="0"/>
        <w:i w:val="0"/>
        <w:iCs w:val="0"/>
        <w:sz w:val="24"/>
        <w:szCs w:val="2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0"/>
  </w:num>
  <w:num w:numId="2">
    <w:abstractNumId w:val="14"/>
  </w:num>
  <w:num w:numId="3">
    <w:abstractNumId w:val="5"/>
  </w:num>
  <w:num w:numId="4">
    <w:abstractNumId w:val="1"/>
  </w:num>
  <w:num w:numId="5">
    <w:abstractNumId w:val="12"/>
  </w:num>
  <w:num w:numId="6">
    <w:abstractNumId w:val="10"/>
  </w:num>
  <w:num w:numId="7">
    <w:abstractNumId w:val="9"/>
  </w:num>
  <w:num w:numId="8">
    <w:abstractNumId w:val="6"/>
  </w:num>
  <w:num w:numId="9">
    <w:abstractNumId w:val="6"/>
    <w:lvlOverride w:ilvl="0">
      <w:startOverride w:val="1"/>
    </w:lvlOverride>
  </w:num>
  <w:num w:numId="10">
    <w:abstractNumId w:val="6"/>
    <w:lvlOverride w:ilvl="0">
      <w:startOverride w:val="1"/>
    </w:lvlOverride>
  </w:num>
  <w:num w:numId="11">
    <w:abstractNumId w:val="8"/>
  </w:num>
  <w:num w:numId="12">
    <w:abstractNumId w:val="7"/>
  </w:num>
  <w:num w:numId="13">
    <w:abstractNumId w:val="2"/>
  </w:num>
  <w:num w:numId="14">
    <w:abstractNumId w:val="3"/>
  </w:num>
  <w:num w:numId="15">
    <w:abstractNumId w:val="11"/>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F522C"/>
    <w:rsid w:val="005E2E21"/>
    <w:rsid w:val="00AF522C"/>
    <w:rsid w:val="00D102E8"/>
    <w:rsid w:val="00E5280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21"/>
  </w:style>
  <w:style w:type="paragraph" w:styleId="Heading1">
    <w:name w:val="heading 1"/>
    <w:basedOn w:val="Normal"/>
    <w:next w:val="Normal"/>
    <w:link w:val="Heading1Char"/>
    <w:qFormat/>
    <w:rsid w:val="00AF522C"/>
    <w:pPr>
      <w:keepNext/>
      <w:bidi/>
      <w:spacing w:before="240" w:after="60" w:line="240" w:lineRule="auto"/>
      <w:outlineLvl w:val="0"/>
    </w:pPr>
    <w:rPr>
      <w:rFonts w:ascii="Arial" w:eastAsia="Times New Roman" w:hAnsi="Arial" w:cs="Arial"/>
      <w:b/>
      <w:bCs/>
      <w:kern w:val="32"/>
      <w:sz w:val="32"/>
      <w:szCs w:val="32"/>
      <w:lang/>
    </w:rPr>
  </w:style>
  <w:style w:type="paragraph" w:styleId="Heading2">
    <w:name w:val="heading 2"/>
    <w:basedOn w:val="Normal"/>
    <w:next w:val="Normal"/>
    <w:link w:val="Heading2Char"/>
    <w:qFormat/>
    <w:rsid w:val="00AF522C"/>
    <w:pPr>
      <w:keepNext/>
      <w:bidi/>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AF522C"/>
    <w:pPr>
      <w:keepNext/>
      <w:bidi/>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AF522C"/>
    <w:pPr>
      <w:keepNext/>
      <w:bidi/>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AF522C"/>
    <w:pPr>
      <w:bidi/>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AF522C"/>
    <w:pPr>
      <w:bidi/>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AF522C"/>
    <w:pPr>
      <w:bidi/>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AF522C"/>
    <w:pPr>
      <w:bidi/>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AF522C"/>
    <w:pPr>
      <w:bidi/>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AF5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522C"/>
    <w:rPr>
      <w:rFonts w:ascii="Tahoma" w:hAnsi="Tahoma" w:cs="Tahoma"/>
      <w:sz w:val="16"/>
      <w:szCs w:val="16"/>
    </w:rPr>
  </w:style>
  <w:style w:type="character" w:customStyle="1" w:styleId="Heading1Char">
    <w:name w:val="Heading 1 Char"/>
    <w:basedOn w:val="DefaultParagraphFont"/>
    <w:link w:val="Heading1"/>
    <w:rsid w:val="00AF522C"/>
    <w:rPr>
      <w:rFonts w:ascii="Arial" w:eastAsia="Times New Roman" w:hAnsi="Arial" w:cs="Arial"/>
      <w:b/>
      <w:bCs/>
      <w:kern w:val="32"/>
      <w:sz w:val="32"/>
      <w:szCs w:val="32"/>
      <w:lang/>
    </w:rPr>
  </w:style>
  <w:style w:type="character" w:customStyle="1" w:styleId="Heading2Char">
    <w:name w:val="Heading 2 Char"/>
    <w:basedOn w:val="DefaultParagraphFont"/>
    <w:link w:val="Heading2"/>
    <w:rsid w:val="00AF522C"/>
    <w:rPr>
      <w:rFonts w:ascii="Arial" w:eastAsia="Times New Roman" w:hAnsi="Arial" w:cs="Arial"/>
      <w:b/>
      <w:bCs/>
      <w:i/>
      <w:iCs/>
      <w:sz w:val="28"/>
      <w:szCs w:val="28"/>
    </w:rPr>
  </w:style>
  <w:style w:type="character" w:customStyle="1" w:styleId="Heading3Char">
    <w:name w:val="Heading 3 Char"/>
    <w:basedOn w:val="DefaultParagraphFont"/>
    <w:link w:val="Heading3"/>
    <w:rsid w:val="00AF522C"/>
    <w:rPr>
      <w:rFonts w:ascii="Arial" w:eastAsia="Times New Roman" w:hAnsi="Arial" w:cs="Arial"/>
      <w:b/>
      <w:bCs/>
      <w:sz w:val="26"/>
      <w:szCs w:val="26"/>
    </w:rPr>
  </w:style>
  <w:style w:type="character" w:customStyle="1" w:styleId="Heading4Char">
    <w:name w:val="Heading 4 Char"/>
    <w:basedOn w:val="DefaultParagraphFont"/>
    <w:link w:val="Heading4"/>
    <w:rsid w:val="00AF522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F522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F522C"/>
    <w:rPr>
      <w:rFonts w:ascii="Times New Roman" w:eastAsia="Times New Roman" w:hAnsi="Times New Roman" w:cs="Times New Roman"/>
      <w:b/>
      <w:bCs/>
    </w:rPr>
  </w:style>
  <w:style w:type="character" w:customStyle="1" w:styleId="Heading7Char">
    <w:name w:val="Heading 7 Char"/>
    <w:basedOn w:val="DefaultParagraphFont"/>
    <w:link w:val="Heading7"/>
    <w:rsid w:val="00AF522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F522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F522C"/>
    <w:rPr>
      <w:rFonts w:ascii="Arial" w:eastAsia="Times New Roman" w:hAnsi="Arial" w:cs="Arial"/>
    </w:rPr>
  </w:style>
  <w:style w:type="paragraph" w:customStyle="1" w:styleId="Ctrl0">
    <w:name w:val="[Ctrl+0] متن"/>
    <w:rsid w:val="00AF522C"/>
    <w:pPr>
      <w:widowControl w:val="0"/>
      <w:bidi/>
      <w:spacing w:after="280" w:line="240" w:lineRule="auto"/>
      <w:ind w:firstLine="397"/>
      <w:contextualSpacing/>
      <w:jc w:val="lowKashida"/>
    </w:pPr>
    <w:rPr>
      <w:rFonts w:ascii="Times New Roman" w:eastAsia="Times New Roman" w:hAnsi="Times New Roman" w:cs="Zar"/>
      <w:sz w:val="24"/>
      <w:szCs w:val="28"/>
    </w:rPr>
  </w:style>
  <w:style w:type="paragraph" w:customStyle="1" w:styleId="a">
    <w:name w:val="متن داخل نمودار و شکل"/>
    <w:rsid w:val="00AF522C"/>
    <w:pPr>
      <w:bidi/>
      <w:spacing w:before="40" w:after="0" w:line="204" w:lineRule="auto"/>
      <w:contextualSpacing/>
    </w:pPr>
    <w:rPr>
      <w:rFonts w:ascii="Times New Roman" w:eastAsia="Times New Roman" w:hAnsi="Times New Roman" w:cs="B Mitra"/>
      <w:sz w:val="18"/>
      <w:szCs w:val="20"/>
    </w:rPr>
  </w:style>
  <w:style w:type="paragraph" w:customStyle="1" w:styleId="a0">
    <w:name w:val="عنوان انگلیسی مقاله"/>
    <w:basedOn w:val="a1"/>
    <w:autoRedefine/>
    <w:rsid w:val="00AF522C"/>
    <w:pPr>
      <w:bidi w:val="0"/>
      <w:spacing w:before="1600"/>
    </w:pPr>
    <w:rPr>
      <w:sz w:val="32"/>
      <w:szCs w:val="36"/>
    </w:rPr>
  </w:style>
  <w:style w:type="paragraph" w:customStyle="1" w:styleId="a1">
    <w:name w:val="عنوان مقاله"/>
    <w:basedOn w:val="Normal"/>
    <w:next w:val="Normal"/>
    <w:rsid w:val="00AF522C"/>
    <w:pPr>
      <w:widowControl w:val="0"/>
      <w:bidi/>
      <w:spacing w:before="1280" w:after="320" w:line="240" w:lineRule="auto"/>
      <w:jc w:val="center"/>
    </w:pPr>
    <w:rPr>
      <w:rFonts w:ascii="Times New Roman" w:eastAsia="Times New Roman" w:hAnsi="Times New Roman" w:cs="Zar"/>
      <w:b/>
      <w:bCs/>
      <w:sz w:val="28"/>
      <w:szCs w:val="32"/>
      <w:lang w:bidi="fa-IR"/>
    </w:rPr>
  </w:style>
  <w:style w:type="paragraph" w:customStyle="1" w:styleId="Ctrl8andCtrlTab">
    <w:name w:val="[Ctrl+8]and[Ctrl+Tab] فرمول"/>
    <w:next w:val="Ctrl0"/>
    <w:rsid w:val="00AF522C"/>
    <w:pPr>
      <w:widowControl w:val="0"/>
      <w:tabs>
        <w:tab w:val="right" w:pos="8505"/>
      </w:tabs>
      <w:kinsoku w:val="0"/>
      <w:overflowPunct w:val="0"/>
      <w:autoSpaceDE w:val="0"/>
      <w:autoSpaceDN w:val="0"/>
      <w:bidi/>
      <w:adjustRightInd w:val="0"/>
      <w:snapToGrid w:val="0"/>
      <w:spacing w:after="280" w:line="240" w:lineRule="auto"/>
      <w:textAlignment w:val="center"/>
      <w:outlineLvl w:val="7"/>
    </w:pPr>
    <w:rPr>
      <w:rFonts w:ascii="Times New Roman" w:eastAsia="Times New Roman" w:hAnsi="Times New Roman" w:cs="Zar"/>
      <w:bCs/>
      <w:sz w:val="24"/>
      <w:szCs w:val="24"/>
      <w:lang w:bidi="fa-IR"/>
    </w:rPr>
  </w:style>
  <w:style w:type="paragraph" w:customStyle="1" w:styleId="Ctrl6">
    <w:name w:val="[Ctrl+6] عنوان شکل"/>
    <w:next w:val="Ctrl0"/>
    <w:rsid w:val="00AF522C"/>
    <w:pPr>
      <w:widowControl w:val="0"/>
      <w:bidi/>
      <w:adjustRightInd w:val="0"/>
      <w:snapToGrid w:val="0"/>
      <w:spacing w:after="280" w:line="240" w:lineRule="auto"/>
      <w:jc w:val="center"/>
      <w:outlineLvl w:val="5"/>
    </w:pPr>
    <w:rPr>
      <w:rFonts w:ascii="Times New Roman" w:eastAsia="Times New Roman" w:hAnsi="Times New Roman" w:cs="Zar"/>
      <w:b/>
      <w:bCs/>
      <w:sz w:val="18"/>
      <w:szCs w:val="20"/>
      <w:lang w:bidi="fa-IR"/>
    </w:rPr>
  </w:style>
  <w:style w:type="paragraph" w:customStyle="1" w:styleId="Ctrl4">
    <w:name w:val="[Ctrl+4] تيتر سوم"/>
    <w:basedOn w:val="Ctrl0"/>
    <w:next w:val="Ctrl0"/>
    <w:rsid w:val="00AF522C"/>
    <w:pPr>
      <w:keepNext/>
      <w:ind w:firstLine="0"/>
      <w:jc w:val="left"/>
      <w:outlineLvl w:val="3"/>
    </w:pPr>
    <w:rPr>
      <w:rFonts w:ascii="Arial" w:hAnsi="Arial"/>
    </w:rPr>
  </w:style>
  <w:style w:type="paragraph" w:customStyle="1" w:styleId="Ctrl3">
    <w:name w:val="[Ctrl+3] تیتر دوم"/>
    <w:next w:val="Ctrl0"/>
    <w:rsid w:val="00AF522C"/>
    <w:pPr>
      <w:keepNext/>
      <w:widowControl w:val="0"/>
      <w:bidi/>
      <w:spacing w:after="280" w:line="240" w:lineRule="auto"/>
      <w:outlineLvl w:val="2"/>
    </w:pPr>
    <w:rPr>
      <w:rFonts w:ascii="Times New Roman" w:eastAsia="Times New Roman" w:hAnsi="Times New Roman" w:cs="Zar"/>
      <w:b/>
      <w:bCs/>
      <w:szCs w:val="24"/>
    </w:rPr>
  </w:style>
  <w:style w:type="paragraph" w:customStyle="1" w:styleId="Ctrl2">
    <w:name w:val="[Ctrl+2] تيتر اول"/>
    <w:next w:val="Ctrl0"/>
    <w:autoRedefine/>
    <w:rsid w:val="00AF522C"/>
    <w:pPr>
      <w:keepNext/>
      <w:widowControl w:val="0"/>
      <w:numPr>
        <w:numId w:val="15"/>
      </w:numPr>
      <w:bidi/>
      <w:spacing w:after="280" w:line="240" w:lineRule="auto"/>
      <w:outlineLvl w:val="1"/>
    </w:pPr>
    <w:rPr>
      <w:rFonts w:ascii="Times New Roman" w:eastAsia="Times New Roman" w:hAnsi="Times New Roman" w:cs="Zar"/>
      <w:b/>
      <w:bCs/>
      <w:sz w:val="24"/>
      <w:szCs w:val="28"/>
      <w:lang w:bidi="fa-IR"/>
    </w:rPr>
  </w:style>
  <w:style w:type="paragraph" w:customStyle="1" w:styleId="a2">
    <w:name w:val="پاورقي"/>
    <w:rsid w:val="00AF522C"/>
    <w:pPr>
      <w:spacing w:after="0" w:line="240" w:lineRule="auto"/>
    </w:pPr>
    <w:rPr>
      <w:rFonts w:ascii="Times New Roman" w:eastAsia="Times New Roman" w:hAnsi="Times New Roman" w:cs="Zar"/>
      <w:sz w:val="18"/>
      <w:lang w:val="de-DE" w:bidi="fa-IR"/>
    </w:rPr>
  </w:style>
  <w:style w:type="paragraph" w:customStyle="1" w:styleId="Ctrl7">
    <w:name w:val="[Ctrl+7] عنوان جدول"/>
    <w:next w:val="Normal"/>
    <w:rsid w:val="00AF522C"/>
    <w:pPr>
      <w:keepNext/>
      <w:bidi/>
      <w:spacing w:before="280" w:after="0" w:line="240" w:lineRule="auto"/>
      <w:contextualSpacing/>
      <w:jc w:val="center"/>
      <w:outlineLvl w:val="7"/>
    </w:pPr>
    <w:rPr>
      <w:rFonts w:ascii="Times New Roman" w:eastAsia="Times New Roman" w:hAnsi="Times New Roman" w:cs="Zar"/>
      <w:b/>
      <w:bCs/>
      <w:sz w:val="18"/>
      <w:szCs w:val="20"/>
      <w:lang w:bidi="fa-IR"/>
    </w:rPr>
  </w:style>
  <w:style w:type="character" w:styleId="Hyperlink">
    <w:name w:val="Hyperlink"/>
    <w:uiPriority w:val="99"/>
    <w:rsid w:val="00AF522C"/>
    <w:rPr>
      <w:color w:val="0000FF"/>
      <w:u w:val="single"/>
    </w:rPr>
  </w:style>
  <w:style w:type="paragraph" w:styleId="TOC1">
    <w:name w:val="toc 1"/>
    <w:basedOn w:val="Normal"/>
    <w:next w:val="Normal"/>
    <w:autoRedefine/>
    <w:uiPriority w:val="39"/>
    <w:qFormat/>
    <w:rsid w:val="00AF522C"/>
    <w:pPr>
      <w:widowControl w:val="0"/>
      <w:tabs>
        <w:tab w:val="right" w:pos="8505"/>
      </w:tabs>
      <w:bidi/>
      <w:spacing w:before="120" w:after="0" w:line="240" w:lineRule="auto"/>
    </w:pPr>
    <w:rPr>
      <w:rFonts w:ascii="Times New Roman" w:eastAsia="Times New Roman" w:hAnsi="Times New Roman" w:cs="B Yagut"/>
      <w:bCs/>
      <w:noProof/>
      <w:sz w:val="24"/>
      <w:szCs w:val="28"/>
      <w:lang w:bidi="fa-IR"/>
    </w:rPr>
  </w:style>
  <w:style w:type="paragraph" w:styleId="TOC2">
    <w:name w:val="toc 2"/>
    <w:basedOn w:val="Normal"/>
    <w:next w:val="Normal"/>
    <w:autoRedefine/>
    <w:uiPriority w:val="39"/>
    <w:qFormat/>
    <w:rsid w:val="00AF522C"/>
    <w:pPr>
      <w:widowControl w:val="0"/>
      <w:tabs>
        <w:tab w:val="right" w:leader="dot" w:pos="8504"/>
      </w:tabs>
      <w:bidi/>
      <w:spacing w:after="0" w:line="216" w:lineRule="auto"/>
      <w:ind w:left="227"/>
    </w:pPr>
    <w:rPr>
      <w:rFonts w:ascii="Times New Roman" w:eastAsia="Times New Roman" w:hAnsi="Times New Roman" w:cs="B Mitra"/>
      <w:noProof/>
      <w:sz w:val="24"/>
      <w:szCs w:val="28"/>
      <w:lang w:bidi="fa-IR"/>
    </w:rPr>
  </w:style>
  <w:style w:type="paragraph" w:styleId="TOC3">
    <w:name w:val="toc 3"/>
    <w:basedOn w:val="Normal"/>
    <w:next w:val="Normal"/>
    <w:autoRedefine/>
    <w:uiPriority w:val="39"/>
    <w:qFormat/>
    <w:rsid w:val="00AF522C"/>
    <w:pPr>
      <w:tabs>
        <w:tab w:val="right" w:leader="dot" w:pos="8504"/>
      </w:tabs>
      <w:bidi/>
      <w:spacing w:after="0" w:line="216" w:lineRule="auto"/>
      <w:ind w:left="454"/>
    </w:pPr>
    <w:rPr>
      <w:rFonts w:ascii="Times New Roman" w:eastAsia="Times New Roman" w:hAnsi="Times New Roman" w:cs="B Mitra"/>
      <w:noProof/>
      <w:sz w:val="24"/>
      <w:szCs w:val="28"/>
      <w:lang w:bidi="fa-IR"/>
    </w:rPr>
  </w:style>
  <w:style w:type="paragraph" w:styleId="TOC4">
    <w:name w:val="toc 4"/>
    <w:basedOn w:val="Normal"/>
    <w:next w:val="Normal"/>
    <w:autoRedefine/>
    <w:semiHidden/>
    <w:rsid w:val="00AF522C"/>
    <w:pPr>
      <w:widowControl w:val="0"/>
      <w:tabs>
        <w:tab w:val="right" w:leader="dot" w:pos="8494"/>
      </w:tabs>
      <w:bidi/>
      <w:spacing w:before="240" w:after="0" w:line="216" w:lineRule="auto"/>
      <w:ind w:left="680"/>
    </w:pPr>
    <w:rPr>
      <w:rFonts w:ascii="Times New Roman" w:eastAsia="Times New Roman" w:hAnsi="Times New Roman" w:cs="B Mitra"/>
      <w:sz w:val="24"/>
      <w:szCs w:val="28"/>
    </w:rPr>
  </w:style>
  <w:style w:type="paragraph" w:styleId="Footer">
    <w:name w:val="footer"/>
    <w:basedOn w:val="Normal"/>
    <w:link w:val="FooterChar"/>
    <w:uiPriority w:val="99"/>
    <w:rsid w:val="00AF522C"/>
    <w:pPr>
      <w:tabs>
        <w:tab w:val="center" w:pos="4153"/>
        <w:tab w:val="right" w:pos="8306"/>
      </w:tabs>
      <w:bidi/>
      <w:spacing w:before="240" w:after="0" w:line="240" w:lineRule="auto"/>
    </w:pPr>
    <w:rPr>
      <w:rFonts w:ascii="Times New Roman" w:eastAsia="Times New Roman" w:hAnsi="Times New Roman" w:cs="Times New Roman"/>
      <w:sz w:val="24"/>
      <w:szCs w:val="24"/>
      <w:lang/>
    </w:rPr>
  </w:style>
  <w:style w:type="character" w:customStyle="1" w:styleId="FooterChar">
    <w:name w:val="Footer Char"/>
    <w:basedOn w:val="DefaultParagraphFont"/>
    <w:link w:val="Footer"/>
    <w:uiPriority w:val="99"/>
    <w:rsid w:val="00AF522C"/>
    <w:rPr>
      <w:rFonts w:ascii="Times New Roman" w:eastAsia="Times New Roman" w:hAnsi="Times New Roman" w:cs="Times New Roman"/>
      <w:sz w:val="24"/>
      <w:szCs w:val="24"/>
      <w:lang/>
    </w:rPr>
  </w:style>
  <w:style w:type="paragraph" w:styleId="TOC6">
    <w:name w:val="toc 6"/>
    <w:basedOn w:val="Normal"/>
    <w:next w:val="Normal"/>
    <w:autoRedefine/>
    <w:uiPriority w:val="39"/>
    <w:rsid w:val="00AF522C"/>
    <w:pPr>
      <w:tabs>
        <w:tab w:val="right" w:leader="dot" w:pos="8504"/>
      </w:tabs>
      <w:bidi/>
      <w:spacing w:after="0" w:line="216" w:lineRule="auto"/>
      <w:ind w:left="227"/>
    </w:pPr>
    <w:rPr>
      <w:rFonts w:ascii="Times New Roman" w:eastAsia="Times New Roman" w:hAnsi="Times New Roman" w:cs="B Mitra"/>
      <w:sz w:val="20"/>
      <w:szCs w:val="24"/>
    </w:rPr>
  </w:style>
  <w:style w:type="paragraph" w:styleId="TOC8">
    <w:name w:val="toc 8"/>
    <w:basedOn w:val="Normal"/>
    <w:next w:val="Normal"/>
    <w:autoRedefine/>
    <w:semiHidden/>
    <w:rsid w:val="00AF522C"/>
    <w:pPr>
      <w:tabs>
        <w:tab w:val="right" w:leader="dot" w:pos="7938"/>
      </w:tabs>
      <w:bidi/>
      <w:spacing w:before="240" w:after="0" w:line="240" w:lineRule="auto"/>
      <w:ind w:left="227"/>
    </w:pPr>
    <w:rPr>
      <w:rFonts w:ascii="Times New Roman" w:eastAsia="Times New Roman" w:hAnsi="Times New Roman" w:cs="B Mitra"/>
      <w:sz w:val="20"/>
      <w:szCs w:val="24"/>
    </w:rPr>
  </w:style>
  <w:style w:type="character" w:styleId="PageNumber">
    <w:name w:val="page number"/>
    <w:basedOn w:val="DefaultParagraphFont"/>
    <w:rsid w:val="00AF522C"/>
  </w:style>
  <w:style w:type="paragraph" w:styleId="Header">
    <w:name w:val="header"/>
    <w:basedOn w:val="Normal"/>
    <w:link w:val="HeaderChar"/>
    <w:rsid w:val="00AF522C"/>
    <w:pPr>
      <w:tabs>
        <w:tab w:val="center" w:pos="4153"/>
        <w:tab w:val="right" w:pos="8306"/>
      </w:tabs>
      <w:bidi/>
      <w:spacing w:before="240"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F522C"/>
    <w:rPr>
      <w:rFonts w:ascii="Times New Roman" w:eastAsia="Times New Roman" w:hAnsi="Times New Roman" w:cs="Times New Roman"/>
      <w:sz w:val="24"/>
      <w:szCs w:val="24"/>
    </w:rPr>
  </w:style>
  <w:style w:type="paragraph" w:styleId="TOC5">
    <w:name w:val="toc 5"/>
    <w:basedOn w:val="Normal"/>
    <w:next w:val="Normal"/>
    <w:autoRedefine/>
    <w:semiHidden/>
    <w:rsid w:val="00AF522C"/>
    <w:pPr>
      <w:bidi/>
      <w:spacing w:before="240" w:after="0" w:line="240" w:lineRule="auto"/>
      <w:ind w:left="960"/>
    </w:pPr>
    <w:rPr>
      <w:rFonts w:ascii="Times New Roman" w:eastAsia="Times New Roman" w:hAnsi="Times New Roman" w:cs="Times New Roman"/>
      <w:sz w:val="24"/>
      <w:szCs w:val="24"/>
    </w:rPr>
  </w:style>
  <w:style w:type="paragraph" w:styleId="TOC7">
    <w:name w:val="toc 7"/>
    <w:basedOn w:val="Normal"/>
    <w:next w:val="Normal"/>
    <w:autoRedefine/>
    <w:semiHidden/>
    <w:rsid w:val="00AF522C"/>
    <w:pPr>
      <w:bidi/>
      <w:spacing w:before="240" w:after="0" w:line="240" w:lineRule="auto"/>
      <w:ind w:left="1440"/>
    </w:pPr>
    <w:rPr>
      <w:rFonts w:ascii="Times New Roman" w:eastAsia="Times New Roman" w:hAnsi="Times New Roman" w:cs="Times New Roman"/>
      <w:sz w:val="24"/>
      <w:szCs w:val="24"/>
    </w:rPr>
  </w:style>
  <w:style w:type="paragraph" w:styleId="TOC9">
    <w:name w:val="toc 9"/>
    <w:basedOn w:val="Normal"/>
    <w:next w:val="Normal"/>
    <w:autoRedefine/>
    <w:semiHidden/>
    <w:rsid w:val="00AF522C"/>
    <w:pPr>
      <w:bidi/>
      <w:spacing w:before="240" w:after="0" w:line="240" w:lineRule="auto"/>
      <w:ind w:left="1920"/>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AF522C"/>
    <w:pPr>
      <w:bidi/>
      <w:spacing w:before="240"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F522C"/>
    <w:rPr>
      <w:rFonts w:ascii="Times New Roman" w:eastAsia="Times New Roman" w:hAnsi="Times New Roman" w:cs="Times New Roman"/>
      <w:sz w:val="20"/>
      <w:szCs w:val="20"/>
    </w:rPr>
  </w:style>
  <w:style w:type="character" w:styleId="FootnoteReference">
    <w:name w:val="footnote reference"/>
    <w:semiHidden/>
    <w:rsid w:val="00AF522C"/>
    <w:rPr>
      <w:vertAlign w:val="superscript"/>
    </w:rPr>
  </w:style>
  <w:style w:type="paragraph" w:customStyle="1" w:styleId="a3">
    <w:name w:val="نام نویسندگان انگلیسی"/>
    <w:basedOn w:val="a4"/>
    <w:qFormat/>
    <w:rsid w:val="00AF522C"/>
    <w:pPr>
      <w:spacing w:after="0"/>
    </w:pPr>
    <w:rPr>
      <w:sz w:val="24"/>
      <w:szCs w:val="28"/>
    </w:rPr>
  </w:style>
  <w:style w:type="paragraph" w:customStyle="1" w:styleId="a4">
    <w:name w:val="نام نویسندگان"/>
    <w:basedOn w:val="Ctrl0"/>
    <w:autoRedefine/>
    <w:qFormat/>
    <w:rsid w:val="00AF522C"/>
    <w:pPr>
      <w:spacing w:after="960"/>
      <w:ind w:firstLine="0"/>
      <w:jc w:val="center"/>
    </w:pPr>
    <w:rPr>
      <w:b/>
      <w:bCs/>
      <w:sz w:val="20"/>
      <w:szCs w:val="24"/>
    </w:rPr>
  </w:style>
  <w:style w:type="paragraph" w:styleId="TOCHeading">
    <w:name w:val="TOC Heading"/>
    <w:basedOn w:val="Heading1"/>
    <w:next w:val="Normal"/>
    <w:uiPriority w:val="39"/>
    <w:qFormat/>
    <w:rsid w:val="00AF522C"/>
    <w:pPr>
      <w:keepLines/>
      <w:bidi w:val="0"/>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uiPriority w:val="59"/>
    <w:rsid w:val="00AF522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F522C"/>
    <w:rPr>
      <w:color w:val="808080"/>
    </w:rPr>
  </w:style>
  <w:style w:type="paragraph" w:styleId="ListParagraph">
    <w:name w:val="List Paragraph"/>
    <w:basedOn w:val="Normal"/>
    <w:uiPriority w:val="34"/>
    <w:qFormat/>
    <w:rsid w:val="00AF522C"/>
    <w:pPr>
      <w:bidi/>
      <w:ind w:left="720"/>
      <w:contextualSpacing/>
    </w:pPr>
    <w:rPr>
      <w:rFonts w:ascii="Calibri" w:eastAsia="Calibri" w:hAnsi="Calibri" w:cs="Arial"/>
      <w:lang w:bidi="fa-IR"/>
    </w:rPr>
  </w:style>
  <w:style w:type="paragraph" w:styleId="Caption">
    <w:name w:val="caption"/>
    <w:basedOn w:val="Normal"/>
    <w:next w:val="Normal"/>
    <w:qFormat/>
    <w:rsid w:val="00AF522C"/>
    <w:pPr>
      <w:bidi/>
      <w:spacing w:line="240" w:lineRule="auto"/>
    </w:pPr>
    <w:rPr>
      <w:rFonts w:ascii="Times New Roman" w:eastAsia="Times New Roman" w:hAnsi="Times New Roman" w:cs="Times New Roman"/>
      <w:b/>
      <w:bCs/>
      <w:color w:val="4F81BD"/>
      <w:sz w:val="18"/>
      <w:szCs w:val="18"/>
    </w:rPr>
  </w:style>
  <w:style w:type="paragraph" w:customStyle="1" w:styleId="a5">
    <w:name w:val="مرجع"/>
    <w:qFormat/>
    <w:rsid w:val="00AF522C"/>
    <w:pPr>
      <w:widowControl w:val="0"/>
      <w:autoSpaceDE w:val="0"/>
      <w:autoSpaceDN w:val="0"/>
      <w:adjustRightInd w:val="0"/>
      <w:spacing w:after="0" w:line="240" w:lineRule="auto"/>
    </w:pPr>
    <w:rPr>
      <w:rFonts w:ascii="Times New Roman" w:eastAsia="Times New Roman" w:hAnsi="Times New Roman" w:cs="Zar"/>
      <w:szCs w:val="26"/>
      <w:lang w:bidi="fa-IR"/>
    </w:rPr>
  </w:style>
  <w:style w:type="table" w:customStyle="1" w:styleId="LightShading1">
    <w:name w:val="Light Shading1"/>
    <w:basedOn w:val="TableNormal"/>
    <w:uiPriority w:val="60"/>
    <w:rsid w:val="00AF522C"/>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عنوان چکیده"/>
    <w:basedOn w:val="Ctrl0"/>
    <w:qFormat/>
    <w:rsid w:val="00AF522C"/>
    <w:pPr>
      <w:ind w:firstLine="0"/>
    </w:pPr>
    <w:rPr>
      <w:b/>
      <w:bCs/>
      <w:lang w:bidi="fa-IR"/>
    </w:rPr>
  </w:style>
  <w:style w:type="paragraph" w:customStyle="1" w:styleId="a7">
    <w:name w:val="متن چکیده"/>
    <w:basedOn w:val="Ctrl0"/>
    <w:qFormat/>
    <w:rsid w:val="00AF522C"/>
    <w:pPr>
      <w:spacing w:after="240"/>
      <w:ind w:left="567" w:right="567" w:firstLine="0"/>
    </w:pPr>
    <w:rPr>
      <w:szCs w:val="24"/>
    </w:rPr>
  </w:style>
  <w:style w:type="paragraph" w:customStyle="1" w:styleId="a8">
    <w:name w:val="واژه های کلیدی"/>
    <w:basedOn w:val="Ctrl0"/>
    <w:qFormat/>
    <w:rsid w:val="00AF522C"/>
    <w:rPr>
      <w:sz w:val="20"/>
      <w:szCs w:val="22"/>
    </w:rPr>
  </w:style>
  <w:style w:type="paragraph" w:customStyle="1" w:styleId="a9">
    <w:name w:val="مشخصات انگلیسی نویسندگان"/>
    <w:next w:val="Normal"/>
    <w:autoRedefine/>
    <w:qFormat/>
    <w:rsid w:val="00AF522C"/>
    <w:pPr>
      <w:spacing w:after="800" w:line="240" w:lineRule="auto"/>
      <w:contextualSpacing/>
      <w:jc w:val="center"/>
    </w:pPr>
    <w:rPr>
      <w:rFonts w:ascii="Times New Roman" w:eastAsia="Times New Roman" w:hAnsi="Times New Roman" w:cs="Times New Roman"/>
      <w:i/>
      <w:iCs/>
      <w:sz w:val="20"/>
      <w:szCs w:val="20"/>
    </w:rPr>
  </w:style>
  <w:style w:type="paragraph" w:customStyle="1" w:styleId="aa">
    <w:name w:val="عنوان چکیده انگلیسی"/>
    <w:basedOn w:val="Normal"/>
    <w:qFormat/>
    <w:rsid w:val="00AF522C"/>
    <w:pPr>
      <w:spacing w:after="0" w:line="240" w:lineRule="auto"/>
    </w:pPr>
    <w:rPr>
      <w:rFonts w:ascii="Times New Roman" w:eastAsia="Times New Roman" w:hAnsi="Times New Roman" w:cs="Times New Roman"/>
      <w:b/>
      <w:bCs/>
      <w:sz w:val="24"/>
      <w:szCs w:val="24"/>
    </w:rPr>
  </w:style>
  <w:style w:type="paragraph" w:customStyle="1" w:styleId="ab">
    <w:name w:val="متن چکیده انگلیسی"/>
    <w:basedOn w:val="aa"/>
    <w:qFormat/>
    <w:rsid w:val="00AF522C"/>
    <w:pPr>
      <w:spacing w:after="200"/>
      <w:contextualSpacing/>
    </w:pPr>
    <w:rPr>
      <w:b w:val="0"/>
      <w:bCs w:val="0"/>
      <w:sz w:val="20"/>
      <w:szCs w:val="20"/>
      <w:lang w:val="da-DK"/>
    </w:rPr>
  </w:style>
  <w:style w:type="paragraph" w:customStyle="1" w:styleId="ac">
    <w:name w:val="واژه های کلیدی انگلیسی"/>
    <w:basedOn w:val="Normal"/>
    <w:qFormat/>
    <w:rsid w:val="00AF522C"/>
    <w:pPr>
      <w:spacing w:before="240" w:after="0" w:line="240" w:lineRule="auto"/>
    </w:pPr>
    <w:rPr>
      <w:rFonts w:ascii="Times New Roman" w:eastAsia="Times New Roman" w:hAnsi="Times New Roman" w:cs="Times New Roman"/>
      <w:sz w:val="18"/>
      <w:szCs w:val="18"/>
    </w:rPr>
  </w:style>
  <w:style w:type="paragraph" w:customStyle="1" w:styleId="Default">
    <w:name w:val="Default"/>
    <w:rsid w:val="00AF522C"/>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http://www.osti.gov/energycitations/searchresults.jsp?Author=%22Orling,%20T.T.%22" TargetMode="External"/><Relationship Id="rId2" Type="http://schemas.openxmlformats.org/officeDocument/2006/relationships/styles" Target="styles.xml"/><Relationship Id="rId16" Type="http://schemas.openxmlformats.org/officeDocument/2006/relationships/hyperlink" Target="http://www.osti.gov/energycitations/searchresults.jsp?Author=%22Zurbuchen,%20M.A.%2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osti.gov/energycitations/searchresults.jsp?Author=%22Messler,%20R.W.%20Jr.%22"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mailto:ebahramimotlag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2326</Words>
  <Characters>13259</Characters>
  <Application>Microsoft Office Word</Application>
  <DocSecurity>0</DocSecurity>
  <Lines>110</Lines>
  <Paragraphs>31</Paragraphs>
  <ScaleCrop>false</ScaleCrop>
  <Company>mo</Company>
  <LinksUpToDate>false</LinksUpToDate>
  <CharactersWithSpaces>15554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dc:creator>
  <cp:keywords/>
  <dc:description/>
  <cp:lastModifiedBy>sr</cp:lastModifiedBy>
  <cp:revision>1</cp:revision>
  <dcterms:created xsi:type="dcterms:W3CDTF">2010-12-04T08:49:00Z</dcterms:created>
  <dcterms:modified xsi:type="dcterms:W3CDTF">2010-12-04T08:51:00Z</dcterms:modified>
</cp:coreProperties>
</file>