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E21" w:rsidRDefault="00EA5224">
      <w:r>
        <w:rPr>
          <w:noProof/>
        </w:rPr>
        <w:drawing>
          <wp:inline distT="0" distB="0" distL="0" distR="0">
            <wp:extent cx="5943600" cy="8464644"/>
            <wp:effectExtent l="19050" t="0" r="0" b="0"/>
            <wp:docPr id="1" name="Picture 1" descr="D:\maghalat\همایش چهارم-89\ناطق-تاییدی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ghalat\همایش چهارم-89\ناطق-تاییدیه.JPG"/>
                    <pic:cNvPicPr>
                      <a:picLocks noChangeAspect="1" noChangeArrowheads="1"/>
                    </pic:cNvPicPr>
                  </pic:nvPicPr>
                  <pic:blipFill>
                    <a:blip r:embed="rId7"/>
                    <a:srcRect/>
                    <a:stretch>
                      <a:fillRect/>
                    </a:stretch>
                  </pic:blipFill>
                  <pic:spPr bwMode="auto">
                    <a:xfrm>
                      <a:off x="0" y="0"/>
                      <a:ext cx="5943600" cy="8464644"/>
                    </a:xfrm>
                    <a:prstGeom prst="rect">
                      <a:avLst/>
                    </a:prstGeom>
                    <a:noFill/>
                    <a:ln w="9525">
                      <a:noFill/>
                      <a:miter lim="800000"/>
                      <a:headEnd/>
                      <a:tailEnd/>
                    </a:ln>
                  </pic:spPr>
                </pic:pic>
              </a:graphicData>
            </a:graphic>
          </wp:inline>
        </w:drawing>
      </w:r>
    </w:p>
    <w:p w:rsidR="00EA5224" w:rsidRDefault="00EA5224">
      <w:r>
        <w:rPr>
          <w:noProof/>
        </w:rPr>
        <w:lastRenderedPageBreak/>
        <w:drawing>
          <wp:inline distT="0" distB="0" distL="0" distR="0">
            <wp:extent cx="5943600" cy="8181191"/>
            <wp:effectExtent l="19050" t="0" r="0" b="0"/>
            <wp:docPr id="2" name="Picture 2" descr="D:\maghalat\همایش چهارم-89\جلد چهارمین همای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aghalat\همایش چهارم-89\جلد چهارمین همایش.jpg"/>
                    <pic:cNvPicPr>
                      <a:picLocks noChangeAspect="1" noChangeArrowheads="1"/>
                    </pic:cNvPicPr>
                  </pic:nvPicPr>
                  <pic:blipFill>
                    <a:blip r:embed="rId8"/>
                    <a:srcRect/>
                    <a:stretch>
                      <a:fillRect/>
                    </a:stretch>
                  </pic:blipFill>
                  <pic:spPr bwMode="auto">
                    <a:xfrm>
                      <a:off x="0" y="0"/>
                      <a:ext cx="5943600" cy="8181191"/>
                    </a:xfrm>
                    <a:prstGeom prst="rect">
                      <a:avLst/>
                    </a:prstGeom>
                    <a:noFill/>
                    <a:ln w="9525">
                      <a:noFill/>
                      <a:miter lim="800000"/>
                      <a:headEnd/>
                      <a:tailEnd/>
                    </a:ln>
                  </pic:spPr>
                </pic:pic>
              </a:graphicData>
            </a:graphic>
          </wp:inline>
        </w:drawing>
      </w:r>
    </w:p>
    <w:p w:rsidR="00EA5224" w:rsidRDefault="00EA5224">
      <w:r>
        <w:rPr>
          <w:noProof/>
        </w:rPr>
        <w:lastRenderedPageBreak/>
        <w:drawing>
          <wp:inline distT="0" distB="0" distL="0" distR="0">
            <wp:extent cx="5941369" cy="8105775"/>
            <wp:effectExtent l="19050" t="0" r="2231" b="0"/>
            <wp:docPr id="3" name="Picture 3" descr="D:\maghalat\همایش چهارم-89\ناطق-خلاص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ghalat\همایش چهارم-89\ناطق-خلاصه.jpg"/>
                    <pic:cNvPicPr>
                      <a:picLocks noChangeAspect="1" noChangeArrowheads="1"/>
                    </pic:cNvPicPr>
                  </pic:nvPicPr>
                  <pic:blipFill>
                    <a:blip r:embed="rId9"/>
                    <a:srcRect/>
                    <a:stretch>
                      <a:fillRect/>
                    </a:stretch>
                  </pic:blipFill>
                  <pic:spPr bwMode="auto">
                    <a:xfrm>
                      <a:off x="0" y="0"/>
                      <a:ext cx="5943600" cy="8108819"/>
                    </a:xfrm>
                    <a:prstGeom prst="rect">
                      <a:avLst/>
                    </a:prstGeom>
                    <a:noFill/>
                    <a:ln w="9525">
                      <a:noFill/>
                      <a:miter lim="800000"/>
                      <a:headEnd/>
                      <a:tailEnd/>
                    </a:ln>
                  </pic:spPr>
                </pic:pic>
              </a:graphicData>
            </a:graphic>
          </wp:inline>
        </w:drawing>
      </w:r>
    </w:p>
    <w:p w:rsidR="00EA5224" w:rsidRDefault="00EA5224" w:rsidP="00EA5224">
      <w:pPr>
        <w:pStyle w:val="a1"/>
      </w:pPr>
      <w:bookmarkStart w:id="0" w:name="OLE_LINK1"/>
      <w:bookmarkStart w:id="1" w:name="OLE_LINK2"/>
      <w:r w:rsidRPr="00614E78">
        <w:rPr>
          <w:rFonts w:hint="cs"/>
          <w:rtl/>
        </w:rPr>
        <w:lastRenderedPageBreak/>
        <w:t>تعيين شرايط بهينه</w:t>
      </w:r>
      <w:r w:rsidRPr="00614E78">
        <w:rPr>
          <w:rtl/>
        </w:rPr>
        <w:softHyphen/>
      </w:r>
      <w:r w:rsidRPr="00614E78">
        <w:rPr>
          <w:rFonts w:hint="cs"/>
          <w:rtl/>
        </w:rPr>
        <w:t xml:space="preserve">ي توليد آلياژ آمورف در سيستم </w:t>
      </w:r>
      <w:r w:rsidRPr="00614E78">
        <w:t>Ni-Sn</w:t>
      </w:r>
      <w:r w:rsidRPr="00614E78">
        <w:rPr>
          <w:rFonts w:hint="cs"/>
          <w:rtl/>
        </w:rPr>
        <w:t xml:space="preserve"> در حضور تيتانيوم به روش آلياژسازي مکانيکي</w:t>
      </w:r>
      <w:bookmarkEnd w:id="0"/>
      <w:bookmarkEnd w:id="1"/>
      <w:r w:rsidRPr="00614E78">
        <w:rPr>
          <w:rFonts w:hint="cs"/>
          <w:rtl/>
        </w:rPr>
        <w:t xml:space="preserve"> با استفاده از روش تاگوچي</w:t>
      </w:r>
    </w:p>
    <w:p w:rsidR="00EA5224" w:rsidRPr="00E16CCB" w:rsidRDefault="00EA5224" w:rsidP="00EA5224">
      <w:pPr>
        <w:pStyle w:val="a4"/>
        <w:spacing w:after="720"/>
        <w:rPr>
          <w:rFonts w:hint="cs"/>
        </w:rPr>
      </w:pPr>
      <w:r w:rsidRPr="00E16CCB">
        <w:rPr>
          <w:rFonts w:hint="cs"/>
          <w:u w:val="single"/>
          <w:rtl/>
        </w:rPr>
        <w:t>بهزاد ناطق</w:t>
      </w:r>
      <w:r w:rsidRPr="00E16CCB">
        <w:rPr>
          <w:vertAlign w:val="superscript"/>
          <w:rtl/>
        </w:rPr>
        <w:footnoteReference w:id="2"/>
      </w:r>
      <w:r>
        <w:rPr>
          <w:rFonts w:hint="cs"/>
          <w:rtl/>
        </w:rPr>
        <w:t>، عباس هنربخش رئوف</w:t>
      </w:r>
      <w:r w:rsidRPr="00E16CCB">
        <w:rPr>
          <w:vertAlign w:val="superscript"/>
          <w:rtl/>
        </w:rPr>
        <w:footnoteReference w:id="3"/>
      </w:r>
      <w:r>
        <w:rPr>
          <w:rFonts w:hint="cs"/>
          <w:rtl/>
        </w:rPr>
        <w:t>، جليل وحدتي خاکي</w:t>
      </w:r>
      <w:r w:rsidRPr="00E16CCB">
        <w:rPr>
          <w:vertAlign w:val="superscript"/>
          <w:rtl/>
        </w:rPr>
        <w:footnoteReference w:id="4"/>
      </w:r>
    </w:p>
    <w:p w:rsidR="00EA5224" w:rsidRPr="006971C2" w:rsidRDefault="00EA5224" w:rsidP="00EA5224">
      <w:pPr>
        <w:pStyle w:val="a6"/>
        <w:spacing w:after="0"/>
        <w:rPr>
          <w:rFonts w:hint="cs"/>
          <w:rtl/>
        </w:rPr>
      </w:pPr>
      <w:r w:rsidRPr="006971C2">
        <w:rPr>
          <w:rFonts w:hint="cs"/>
          <w:rtl/>
        </w:rPr>
        <w:t>چکيده</w:t>
      </w:r>
    </w:p>
    <w:p w:rsidR="00EA5224" w:rsidRDefault="00EA5224" w:rsidP="00EA5224">
      <w:pPr>
        <w:pStyle w:val="a7"/>
        <w:spacing w:after="0"/>
        <w:rPr>
          <w:rFonts w:hint="cs"/>
          <w:rtl/>
        </w:rPr>
      </w:pPr>
      <w:r w:rsidRPr="000466F5">
        <w:rPr>
          <w:rFonts w:hint="cs"/>
          <w:rtl/>
        </w:rPr>
        <w:t>هدف از اين پژوهش بهينه</w:t>
      </w:r>
      <w:r w:rsidRPr="000466F5">
        <w:rPr>
          <w:rFonts w:hint="cs"/>
          <w:rtl/>
        </w:rPr>
        <w:softHyphen/>
        <w:t xml:space="preserve">سازي فاکتورهاي موثر بر تشکيل آلياژ آمورف در سيستم </w:t>
      </w:r>
      <w:r w:rsidRPr="00F05FF5">
        <w:rPr>
          <w:sz w:val="22"/>
          <w:szCs w:val="22"/>
        </w:rPr>
        <w:t>Ni-Sn</w:t>
      </w:r>
      <w:r w:rsidRPr="000466F5">
        <w:rPr>
          <w:rFonts w:hint="cs"/>
          <w:rtl/>
        </w:rPr>
        <w:t xml:space="preserve"> در حضور پودر عنصري تيتانيوم به عنوان افزودني با روش آلياژسازي مکانيکي بود. براي اين منظور از روش تاگوچي با ماتريس ترکيبي </w:t>
      </w:r>
      <w:r w:rsidRPr="000466F5">
        <w:t>L</w:t>
      </w:r>
      <w:r w:rsidRPr="00E16CCB">
        <w:rPr>
          <w:vertAlign w:val="subscript"/>
        </w:rPr>
        <w:t>16</w:t>
      </w:r>
      <w:r w:rsidRPr="000466F5">
        <w:rPr>
          <w:rFonts w:hint="cs"/>
          <w:rtl/>
        </w:rPr>
        <w:t xml:space="preserve"> استفاده و پارامتر اندازه</w:t>
      </w:r>
      <w:r w:rsidRPr="000466F5">
        <w:rPr>
          <w:rFonts w:hint="cs"/>
          <w:rtl/>
        </w:rPr>
        <w:softHyphen/>
        <w:t>گيري</w:t>
      </w:r>
      <w:r w:rsidRPr="000466F5">
        <w:rPr>
          <w:rFonts w:hint="cs"/>
          <w:rtl/>
        </w:rPr>
        <w:softHyphen/>
        <w:t>شده درصد آمورف</w:t>
      </w:r>
      <w:r>
        <w:rPr>
          <w:rFonts w:hint="cs"/>
          <w:rtl/>
        </w:rPr>
        <w:t xml:space="preserve"> شدن</w:t>
      </w:r>
      <w:r w:rsidRPr="000466F5">
        <w:rPr>
          <w:rFonts w:hint="cs"/>
          <w:rtl/>
        </w:rPr>
        <w:t xml:space="preserve"> تعيين شد. هفت فاکتور مختلف تاثيرگذار مشخص شدند که از اين ميان زمان آسياکاري، درصد افزودني و عامل کنترل فرآيند (</w:t>
      </w:r>
      <w:r w:rsidRPr="00F05FF5">
        <w:rPr>
          <w:sz w:val="22"/>
          <w:szCs w:val="22"/>
        </w:rPr>
        <w:t>PCA</w:t>
      </w:r>
      <w:r w:rsidRPr="000466F5">
        <w:rPr>
          <w:rFonts w:hint="cs"/>
          <w:rtl/>
        </w:rPr>
        <w:t>) در چهار سطح و سرعت آسياکاري، نسبت وزني گلوله به پودر (</w:t>
      </w:r>
      <w:r w:rsidRPr="00F05FF5">
        <w:rPr>
          <w:sz w:val="22"/>
          <w:szCs w:val="22"/>
        </w:rPr>
        <w:t>BPR</w:t>
      </w:r>
      <w:r w:rsidRPr="000466F5">
        <w:rPr>
          <w:rFonts w:hint="cs"/>
          <w:rtl/>
        </w:rPr>
        <w:t>)، اتمسفر آسياکاري و نسبت اتمي نيکل به قلع در دو سطح در نظر گرفته شدند. از آناليز واريانس براي دست</w:t>
      </w:r>
      <w:r w:rsidRPr="000466F5">
        <w:rPr>
          <w:rFonts w:hint="cs"/>
          <w:rtl/>
        </w:rPr>
        <w:softHyphen/>
        <w:t xml:space="preserve">يابي به بالاترين درصد آمورفيزاسيون استفاده و شرايط بهينه به اين صورت حاصل شد: زمان آسياکاري 24 ساعت، درصد افزودني 10%، عدم حضور </w:t>
      </w:r>
      <w:r w:rsidRPr="00F05FF5">
        <w:rPr>
          <w:sz w:val="22"/>
          <w:szCs w:val="22"/>
        </w:rPr>
        <w:t>PCA</w:t>
      </w:r>
      <w:r w:rsidRPr="000466F5">
        <w:rPr>
          <w:rFonts w:hint="cs"/>
          <w:rtl/>
        </w:rPr>
        <w:t xml:space="preserve">، سرعت آسياکاري </w:t>
      </w:r>
      <w:r w:rsidRPr="00F05FF5">
        <w:rPr>
          <w:sz w:val="22"/>
          <w:szCs w:val="22"/>
        </w:rPr>
        <w:t>rpm</w:t>
      </w:r>
      <w:r w:rsidRPr="000466F5">
        <w:rPr>
          <w:rFonts w:hint="cs"/>
          <w:rtl/>
        </w:rPr>
        <w:t xml:space="preserve"> 250، نسبت وزني گلوله به پودر 40:1، اتمسفر</w:t>
      </w:r>
      <w:r>
        <w:rPr>
          <w:rFonts w:hint="cs"/>
          <w:rtl/>
        </w:rPr>
        <w:t xml:space="preserve"> گاز</w:t>
      </w:r>
      <w:r w:rsidRPr="000466F5">
        <w:rPr>
          <w:rFonts w:hint="cs"/>
          <w:rtl/>
        </w:rPr>
        <w:t xml:space="preserve"> آرگون و نسبت اتمي نيکل به قلع 3 (25/75).</w:t>
      </w:r>
      <w:r>
        <w:rPr>
          <w:rFonts w:hint="cs"/>
          <w:rtl/>
        </w:rPr>
        <w:t xml:space="preserve"> </w:t>
      </w:r>
      <w:r w:rsidRPr="000466F5">
        <w:rPr>
          <w:rFonts w:hint="cs"/>
          <w:rtl/>
        </w:rPr>
        <w:t>در شرايط يادشده</w:t>
      </w:r>
      <w:r>
        <w:rPr>
          <w:rFonts w:hint="cs"/>
          <w:rtl/>
        </w:rPr>
        <w:t xml:space="preserve"> نتيجه</w:t>
      </w:r>
      <w:r>
        <w:rPr>
          <w:rFonts w:hint="cs"/>
          <w:rtl/>
        </w:rPr>
        <w:softHyphen/>
        <w:t>ي مورد انتظار 3</w:t>
      </w:r>
      <w:r w:rsidRPr="00E16CCB">
        <w:rPr>
          <w:rFonts w:hint="cs"/>
          <w:rtl/>
        </w:rPr>
        <w:t>/</w:t>
      </w:r>
      <w:r>
        <w:rPr>
          <w:rFonts w:hint="cs"/>
          <w:rtl/>
        </w:rPr>
        <w:t>93% بود</w:t>
      </w:r>
      <w:r w:rsidRPr="000466F5">
        <w:rPr>
          <w:rFonts w:hint="cs"/>
          <w:rtl/>
        </w:rPr>
        <w:t xml:space="preserve"> </w:t>
      </w:r>
      <w:r>
        <w:rPr>
          <w:rFonts w:hint="cs"/>
          <w:rtl/>
        </w:rPr>
        <w:t xml:space="preserve">و </w:t>
      </w:r>
      <w:r w:rsidRPr="000466F5">
        <w:rPr>
          <w:rFonts w:hint="cs"/>
          <w:rtl/>
        </w:rPr>
        <w:t xml:space="preserve">آزمون تاييد نيز از </w:t>
      </w:r>
      <w:r>
        <w:rPr>
          <w:rFonts w:hint="cs"/>
          <w:rtl/>
        </w:rPr>
        <w:t>7</w:t>
      </w:r>
      <w:r w:rsidRPr="000466F5">
        <w:rPr>
          <w:rFonts w:hint="cs"/>
          <w:rtl/>
        </w:rPr>
        <w:t>/91% آمورف</w:t>
      </w:r>
      <w:r>
        <w:rPr>
          <w:rFonts w:hint="cs"/>
          <w:rtl/>
        </w:rPr>
        <w:t xml:space="preserve"> شدن</w:t>
      </w:r>
      <w:r w:rsidRPr="000466F5">
        <w:rPr>
          <w:rFonts w:hint="cs"/>
          <w:rtl/>
        </w:rPr>
        <w:t xml:space="preserve"> حکايت داشت. هم</w:t>
      </w:r>
      <w:r w:rsidRPr="000466F5">
        <w:rPr>
          <w:rFonts w:hint="cs"/>
          <w:rtl/>
        </w:rPr>
        <w:softHyphen/>
        <w:t xml:space="preserve">چنين زمان آسياکاري با درصد مشارکت </w:t>
      </w:r>
      <w:r>
        <w:rPr>
          <w:rFonts w:hint="cs"/>
          <w:rtl/>
        </w:rPr>
        <w:t>4</w:t>
      </w:r>
      <w:r w:rsidRPr="000466F5">
        <w:rPr>
          <w:rFonts w:hint="cs"/>
          <w:rtl/>
        </w:rPr>
        <w:t xml:space="preserve">/51% به عنوان موثرترين فاکتور تعيين شد. </w:t>
      </w:r>
    </w:p>
    <w:p w:rsidR="00EA5224" w:rsidRDefault="00EA5224" w:rsidP="00EA5224">
      <w:pPr>
        <w:pStyle w:val="a7"/>
        <w:spacing w:after="0"/>
        <w:rPr>
          <w:rtl/>
        </w:rPr>
      </w:pPr>
      <w:r w:rsidRPr="00E16CCB">
        <w:rPr>
          <w:b/>
          <w:bCs/>
          <w:sz w:val="20"/>
          <w:szCs w:val="22"/>
          <w:rtl/>
        </w:rPr>
        <w:t>واژه‌هاي كليدي:</w:t>
      </w:r>
      <w:r w:rsidRPr="00DA68C0">
        <w:rPr>
          <w:rtl/>
        </w:rPr>
        <w:t xml:space="preserve"> </w:t>
      </w:r>
      <w:r w:rsidRPr="00E16CCB">
        <w:rPr>
          <w:rFonts w:hint="cs"/>
          <w:sz w:val="20"/>
          <w:szCs w:val="22"/>
          <w:rtl/>
        </w:rPr>
        <w:t xml:space="preserve">سيستم </w:t>
      </w:r>
      <w:r w:rsidRPr="00E16CCB">
        <w:rPr>
          <w:sz w:val="20"/>
          <w:szCs w:val="22"/>
        </w:rPr>
        <w:t>Ni-Sn</w:t>
      </w:r>
      <w:r w:rsidRPr="00E16CCB">
        <w:rPr>
          <w:rFonts w:hint="cs"/>
          <w:sz w:val="20"/>
          <w:szCs w:val="22"/>
          <w:rtl/>
        </w:rPr>
        <w:t>، افزودني تيتانيوم، آلياژسازي مکانيکي، روش تاگوچي، درصد آمورف</w:t>
      </w:r>
      <w:r>
        <w:rPr>
          <w:rFonts w:hint="cs"/>
          <w:sz w:val="20"/>
          <w:szCs w:val="22"/>
          <w:rtl/>
        </w:rPr>
        <w:t xml:space="preserve"> شدن</w:t>
      </w:r>
    </w:p>
    <w:p w:rsidR="00EA5224" w:rsidRDefault="00EA5224" w:rsidP="00EA5224">
      <w:pPr>
        <w:rPr>
          <w:rtl/>
        </w:rPr>
      </w:pPr>
    </w:p>
    <w:p w:rsidR="00EA5224" w:rsidRPr="008645B6" w:rsidRDefault="00EA5224" w:rsidP="00EA5224">
      <w:pPr>
        <w:pStyle w:val="Ctrl2"/>
        <w:rPr>
          <w:rFonts w:hint="cs"/>
          <w:sz w:val="26"/>
          <w:szCs w:val="26"/>
          <w:rtl/>
        </w:rPr>
      </w:pPr>
      <w:r w:rsidRPr="008645B6">
        <w:rPr>
          <w:rFonts w:hint="cs"/>
          <w:sz w:val="26"/>
          <w:szCs w:val="26"/>
          <w:rtl/>
        </w:rPr>
        <w:t>1. مقدمه</w:t>
      </w:r>
    </w:p>
    <w:p w:rsidR="00EA5224" w:rsidRPr="00E86261" w:rsidRDefault="00EA5224" w:rsidP="00EA5224">
      <w:pPr>
        <w:pStyle w:val="Ctrl0"/>
        <w:spacing w:after="0"/>
        <w:rPr>
          <w:rFonts w:hint="cs"/>
          <w:sz w:val="26"/>
          <w:szCs w:val="26"/>
          <w:rtl/>
        </w:rPr>
      </w:pPr>
      <w:r w:rsidRPr="00E86261">
        <w:rPr>
          <w:rFonts w:hint="cs"/>
          <w:sz w:val="26"/>
          <w:szCs w:val="26"/>
          <w:rtl/>
        </w:rPr>
        <w:t>آلياژسازي مکانيکي گونه</w:t>
      </w:r>
      <w:r w:rsidRPr="00E86261">
        <w:rPr>
          <w:rFonts w:hint="cs"/>
          <w:sz w:val="26"/>
          <w:szCs w:val="26"/>
          <w:rtl/>
        </w:rPr>
        <w:softHyphen/>
        <w:t>اي از واکنش</w:t>
      </w:r>
      <w:r w:rsidRPr="00E86261">
        <w:rPr>
          <w:sz w:val="26"/>
          <w:szCs w:val="26"/>
          <w:rtl/>
        </w:rPr>
        <w:softHyphen/>
      </w:r>
      <w:r w:rsidRPr="00E86261">
        <w:rPr>
          <w:rFonts w:hint="cs"/>
          <w:sz w:val="26"/>
          <w:szCs w:val="26"/>
          <w:rtl/>
        </w:rPr>
        <w:t>هاي حالت جامد بوده که</w:t>
      </w:r>
      <w:r>
        <w:rPr>
          <w:rFonts w:hint="cs"/>
          <w:sz w:val="26"/>
          <w:szCs w:val="26"/>
          <w:rtl/>
          <w:lang w:bidi="fa-IR"/>
        </w:rPr>
        <w:t xml:space="preserve"> ما</w:t>
      </w:r>
      <w:r w:rsidRPr="00E86261">
        <w:rPr>
          <w:rFonts w:hint="cs"/>
          <w:sz w:val="26"/>
          <w:szCs w:val="26"/>
          <w:rtl/>
        </w:rPr>
        <w:t>ده</w:t>
      </w:r>
      <w:r w:rsidRPr="00E86261">
        <w:rPr>
          <w:sz w:val="26"/>
          <w:szCs w:val="26"/>
          <w:rtl/>
        </w:rPr>
        <w:softHyphen/>
      </w:r>
      <w:r w:rsidRPr="00E86261">
        <w:rPr>
          <w:rFonts w:hint="cs"/>
          <w:sz w:val="26"/>
          <w:szCs w:val="26"/>
          <w:rtl/>
        </w:rPr>
        <w:t>ي اوليه</w:t>
      </w:r>
      <w:r w:rsidRPr="00E86261">
        <w:rPr>
          <w:rFonts w:hint="cs"/>
          <w:sz w:val="26"/>
          <w:szCs w:val="26"/>
          <w:rtl/>
        </w:rPr>
        <w:softHyphen/>
        <w:t>ي آن مخلوطي از پودر عناصر مختلف است و امکان سنتز ترکيبات بين</w:t>
      </w:r>
      <w:r w:rsidRPr="00E86261">
        <w:rPr>
          <w:rFonts w:hint="cs"/>
          <w:sz w:val="26"/>
          <w:szCs w:val="26"/>
          <w:rtl/>
        </w:rPr>
        <w:softHyphen/>
        <w:t>فلزي (با فرم</w:t>
      </w:r>
      <w:r w:rsidRPr="00E86261">
        <w:rPr>
          <w:rFonts w:hint="cs"/>
          <w:sz w:val="26"/>
          <w:szCs w:val="26"/>
          <w:rtl/>
        </w:rPr>
        <w:softHyphen/>
        <w:t>پذيري بالا)، توليد آمورف (در محدوده</w:t>
      </w:r>
      <w:r w:rsidRPr="00E86261">
        <w:rPr>
          <w:rFonts w:hint="cs"/>
          <w:sz w:val="26"/>
          <w:szCs w:val="26"/>
          <w:rtl/>
        </w:rPr>
        <w:softHyphen/>
        <w:t>ي وسيعي از ترکيب شيميائي و با پايداري حرارتي زياد) و مواد نانوکريستالين، و تهيه</w:t>
      </w:r>
      <w:r w:rsidRPr="00E86261">
        <w:rPr>
          <w:rFonts w:hint="cs"/>
          <w:sz w:val="26"/>
          <w:szCs w:val="26"/>
          <w:rtl/>
        </w:rPr>
        <w:softHyphen/>
        <w:t>ي سوپرآلياژهاي مقاوم به خزش (به روش پراکنده سختي) از کاربرد</w:t>
      </w:r>
      <w:r w:rsidRPr="00E86261">
        <w:rPr>
          <w:rFonts w:hint="cs"/>
          <w:sz w:val="26"/>
          <w:szCs w:val="26"/>
          <w:rtl/>
        </w:rPr>
        <w:softHyphen/>
        <w:t>هاي آن است. آنچه در اين فرآيند براي ذرات پودر رخ مي</w:t>
      </w:r>
      <w:r w:rsidRPr="00E86261">
        <w:rPr>
          <w:rFonts w:hint="cs"/>
          <w:sz w:val="26"/>
          <w:szCs w:val="26"/>
          <w:rtl/>
        </w:rPr>
        <w:softHyphen/>
        <w:t>دهد، چرخه</w:t>
      </w:r>
      <w:r w:rsidRPr="00E86261">
        <w:rPr>
          <w:rFonts w:hint="cs"/>
          <w:sz w:val="26"/>
          <w:szCs w:val="26"/>
          <w:rtl/>
        </w:rPr>
        <w:softHyphen/>
        <w:t>ي مداومي از تغيير فرم پلاستيک، شکست و جوش سرد است که نرخ انجام آنها در طول فرآيند تغيير مي</w:t>
      </w:r>
      <w:r w:rsidRPr="00E86261">
        <w:rPr>
          <w:rFonts w:hint="cs"/>
          <w:sz w:val="26"/>
          <w:szCs w:val="26"/>
          <w:rtl/>
        </w:rPr>
        <w:softHyphen/>
        <w:t xml:space="preserve">کند [1]. </w:t>
      </w:r>
    </w:p>
    <w:p w:rsidR="00EA5224" w:rsidRPr="00E86261" w:rsidRDefault="00EA5224" w:rsidP="00EA5224">
      <w:pPr>
        <w:pStyle w:val="Ctrl0"/>
        <w:spacing w:after="0"/>
        <w:rPr>
          <w:rFonts w:hint="cs"/>
          <w:sz w:val="26"/>
          <w:szCs w:val="26"/>
          <w:rtl/>
        </w:rPr>
      </w:pPr>
      <w:r w:rsidRPr="00E86261">
        <w:rPr>
          <w:rFonts w:hint="cs"/>
          <w:sz w:val="26"/>
          <w:szCs w:val="26"/>
          <w:rtl/>
        </w:rPr>
        <w:t>سيستم نيکل- قلع، يکي از سيستم</w:t>
      </w:r>
      <w:r w:rsidRPr="00E86261">
        <w:rPr>
          <w:rFonts w:hint="cs"/>
          <w:sz w:val="26"/>
          <w:szCs w:val="26"/>
          <w:rtl/>
        </w:rPr>
        <w:softHyphen/>
        <w:t>هاي کليدي در لحيم</w:t>
      </w:r>
      <w:r w:rsidRPr="00E86261">
        <w:rPr>
          <w:rFonts w:hint="cs"/>
          <w:sz w:val="26"/>
          <w:szCs w:val="26"/>
          <w:rtl/>
        </w:rPr>
        <w:softHyphen/>
        <w:t xml:space="preserve">هاي بدون سرب، به علت مقاومت به خوردگي بالا مورد توجه </w:t>
      </w:r>
      <w:r w:rsidRPr="00E86261">
        <w:rPr>
          <w:rFonts w:hint="cs"/>
          <w:sz w:val="26"/>
          <w:szCs w:val="26"/>
          <w:rtl/>
        </w:rPr>
        <w:lastRenderedPageBreak/>
        <w:t xml:space="preserve">است و بديهي است که اين مقاومت در حالت آمورف افزايش يابد. </w:t>
      </w:r>
    </w:p>
    <w:p w:rsidR="00EA5224" w:rsidRPr="00E86261" w:rsidRDefault="00EA5224" w:rsidP="00EA5224">
      <w:pPr>
        <w:pStyle w:val="Ctrl0"/>
        <w:spacing w:after="0"/>
        <w:rPr>
          <w:rFonts w:hint="cs"/>
          <w:sz w:val="26"/>
          <w:szCs w:val="26"/>
          <w:rtl/>
        </w:rPr>
      </w:pPr>
      <w:r w:rsidRPr="00E86261">
        <w:rPr>
          <w:rFonts w:hint="cs"/>
          <w:sz w:val="26"/>
          <w:szCs w:val="26"/>
          <w:rtl/>
        </w:rPr>
        <w:t>به</w:t>
      </w:r>
      <w:r w:rsidRPr="00E86261">
        <w:rPr>
          <w:rFonts w:hint="cs"/>
          <w:sz w:val="26"/>
          <w:szCs w:val="26"/>
          <w:rtl/>
        </w:rPr>
        <w:softHyphen/>
        <w:t>طور کلي سه شرط براي تشکيل آلياژ آمورف در آلياژسازي مکانيکي ذکر شده است؛ وجود انتالپي اختلاط منفي بزرگ در حالت مذاب بين عناصر، وجود اختلاف در ضريب نفوذي عناصر  [1-3] و نهايتا چندجزئي بودن يا حضور چندين عنصر در تشکيل فاز آمورف [4].</w:t>
      </w:r>
    </w:p>
    <w:p w:rsidR="00EA5224" w:rsidRPr="00E86261" w:rsidRDefault="00EA5224" w:rsidP="00EA5224">
      <w:pPr>
        <w:pStyle w:val="Ctrl0"/>
        <w:spacing w:after="0"/>
        <w:ind w:firstLine="403"/>
        <w:rPr>
          <w:sz w:val="26"/>
          <w:szCs w:val="26"/>
          <w:rtl/>
          <w:lang w:bidi="fa-IR"/>
        </w:rPr>
      </w:pPr>
      <w:r w:rsidRPr="00E86261">
        <w:rPr>
          <w:rFonts w:hint="cs"/>
          <w:sz w:val="26"/>
          <w:szCs w:val="26"/>
          <w:rtl/>
        </w:rPr>
        <w:t>در آلياژسازي مکانيکي، فاکتورهاي متفاوتي بر روي توليد فاز آمورف تاثير دارند که بررسي تمامي اين فاکتورها و تاثير متقابل آنها به</w:t>
      </w:r>
      <w:r w:rsidRPr="00E86261">
        <w:rPr>
          <w:sz w:val="26"/>
          <w:szCs w:val="26"/>
          <w:rtl/>
        </w:rPr>
        <w:softHyphen/>
      </w:r>
      <w:r w:rsidRPr="00E86261">
        <w:rPr>
          <w:rFonts w:hint="cs"/>
          <w:sz w:val="26"/>
          <w:szCs w:val="26"/>
          <w:rtl/>
        </w:rPr>
        <w:t>منظور بهينه كردن، امري وقت</w:t>
      </w:r>
      <w:r w:rsidRPr="00E86261">
        <w:rPr>
          <w:sz w:val="26"/>
          <w:szCs w:val="26"/>
          <w:rtl/>
        </w:rPr>
        <w:softHyphen/>
      </w:r>
      <w:r w:rsidRPr="00E86261">
        <w:rPr>
          <w:rFonts w:hint="cs"/>
          <w:sz w:val="26"/>
          <w:szCs w:val="26"/>
          <w:rtl/>
        </w:rPr>
        <w:t>گير، پرهزينه و دشوار است. بنابراين، تحليل با استفاده از روش هاي آزمايشي متداول غيركارا خواهد بود. روش تاگوچي ترکيبي از شيوه هاي رياضي و آماري مورد استفاده در تحقيقات تجربي است. با استفاده از اين روش مي توان شرايطي که کمترين واريانس را داراست به عنوان شرايط بهينه معرفي کرد [5-7]. در اين روش به تعداد اندكي آزمايش نياز است که با توجه به زمان</w:t>
      </w:r>
      <w:r w:rsidRPr="00E86261">
        <w:rPr>
          <w:rFonts w:hint="cs"/>
          <w:sz w:val="26"/>
          <w:szCs w:val="26"/>
          <w:rtl/>
        </w:rPr>
        <w:softHyphen/>
        <w:t>بر بودن انجام آزمايش</w:t>
      </w:r>
      <w:r w:rsidRPr="00E86261">
        <w:rPr>
          <w:rFonts w:hint="cs"/>
          <w:sz w:val="26"/>
          <w:szCs w:val="26"/>
          <w:rtl/>
        </w:rPr>
        <w:softHyphen/>
        <w:t>ها در آلياژسازي مکانيکي نکته</w:t>
      </w:r>
      <w:r w:rsidRPr="00E86261">
        <w:rPr>
          <w:rFonts w:hint="cs"/>
          <w:sz w:val="26"/>
          <w:szCs w:val="26"/>
          <w:rtl/>
        </w:rPr>
        <w:softHyphen/>
        <w:t>ي قابل</w:t>
      </w:r>
      <w:r w:rsidRPr="00E86261">
        <w:rPr>
          <w:sz w:val="26"/>
          <w:szCs w:val="26"/>
          <w:rtl/>
        </w:rPr>
        <w:softHyphen/>
      </w:r>
      <w:r w:rsidRPr="00E86261">
        <w:rPr>
          <w:rFonts w:hint="cs"/>
          <w:sz w:val="26"/>
          <w:szCs w:val="26"/>
          <w:rtl/>
        </w:rPr>
        <w:t>توجه</w:t>
      </w:r>
      <w:r w:rsidRPr="00E86261">
        <w:rPr>
          <w:sz w:val="26"/>
          <w:szCs w:val="26"/>
          <w:rtl/>
        </w:rPr>
        <w:softHyphen/>
      </w:r>
      <w:r w:rsidRPr="00E86261">
        <w:rPr>
          <w:rFonts w:hint="cs"/>
          <w:sz w:val="26"/>
          <w:szCs w:val="26"/>
          <w:rtl/>
        </w:rPr>
        <w:t>اي است. از اين رو، در اين پژوهش از روش تاگوچي براي بهينه</w:t>
      </w:r>
      <w:r w:rsidRPr="00E86261">
        <w:rPr>
          <w:rFonts w:hint="cs"/>
          <w:sz w:val="26"/>
          <w:szCs w:val="26"/>
          <w:rtl/>
        </w:rPr>
        <w:softHyphen/>
        <w:t>سازي (افزايش) ميزان تشکيل آلياژ آمورف و تعيين درصد مشارکت هر يک از فاکتورها در آن و بررسي پاسخ درحالت بهينه استفاده شد.</w:t>
      </w:r>
      <w:r w:rsidRPr="00E86261">
        <w:rPr>
          <w:rFonts w:hint="cs"/>
          <w:sz w:val="26"/>
          <w:szCs w:val="26"/>
          <w:rtl/>
          <w:lang w:bidi="fa-IR"/>
        </w:rPr>
        <w:t xml:space="preserve"> </w:t>
      </w:r>
    </w:p>
    <w:p w:rsidR="00EA5224" w:rsidRPr="008645B6" w:rsidRDefault="00EA5224" w:rsidP="00EA5224">
      <w:pPr>
        <w:pStyle w:val="Ctrl2"/>
        <w:spacing w:after="120"/>
        <w:rPr>
          <w:sz w:val="26"/>
          <w:szCs w:val="26"/>
          <w:rtl/>
        </w:rPr>
      </w:pPr>
      <w:r w:rsidRPr="008645B6">
        <w:rPr>
          <w:rFonts w:hint="cs"/>
          <w:sz w:val="26"/>
          <w:szCs w:val="26"/>
          <w:rtl/>
        </w:rPr>
        <w:t>2. مواد و روش تحقيق</w:t>
      </w:r>
    </w:p>
    <w:p w:rsidR="00EA5224" w:rsidRPr="00E86261" w:rsidRDefault="00EA5224" w:rsidP="00EA5224">
      <w:pPr>
        <w:pStyle w:val="Ctrl0"/>
        <w:ind w:firstLine="403"/>
        <w:rPr>
          <w:rFonts w:hint="cs"/>
          <w:sz w:val="22"/>
          <w:szCs w:val="26"/>
          <w:rtl/>
        </w:rPr>
      </w:pPr>
      <w:r w:rsidRPr="00E86261">
        <w:rPr>
          <w:rFonts w:hint="cs"/>
          <w:sz w:val="22"/>
          <w:szCs w:val="26"/>
          <w:rtl/>
        </w:rPr>
        <w:t>پودرهاي نيکل (</w:t>
      </w:r>
      <w:r w:rsidRPr="00E86261">
        <w:rPr>
          <w:sz w:val="22"/>
          <w:szCs w:val="26"/>
        </w:rPr>
        <w:t>Merck</w:t>
      </w:r>
      <w:r w:rsidRPr="00E86261">
        <w:rPr>
          <w:rFonts w:hint="cs"/>
          <w:sz w:val="22"/>
          <w:szCs w:val="26"/>
          <w:rtl/>
        </w:rPr>
        <w:t xml:space="preserve"> با خلوص 5/99% و اندازه ذره</w:t>
      </w:r>
      <w:r w:rsidRPr="00E86261">
        <w:rPr>
          <w:rFonts w:hint="cs"/>
          <w:sz w:val="22"/>
          <w:szCs w:val="26"/>
          <w:rtl/>
        </w:rPr>
        <w:softHyphen/>
        <w:t>ي حدود 10 ميکرون)، قلع (</w:t>
      </w:r>
      <w:r w:rsidRPr="00E86261">
        <w:rPr>
          <w:sz w:val="22"/>
          <w:szCs w:val="26"/>
        </w:rPr>
        <w:t>Merck</w:t>
      </w:r>
      <w:r w:rsidRPr="00E86261">
        <w:rPr>
          <w:rFonts w:hint="cs"/>
          <w:sz w:val="22"/>
          <w:szCs w:val="26"/>
          <w:rtl/>
        </w:rPr>
        <w:t xml:space="preserve"> با خلوص 99% و اندازه ذره</w:t>
      </w:r>
      <w:r w:rsidRPr="00E86261">
        <w:rPr>
          <w:rFonts w:hint="cs"/>
          <w:sz w:val="22"/>
          <w:szCs w:val="26"/>
          <w:rtl/>
        </w:rPr>
        <w:softHyphen/>
        <w:t>ي بسيار ريز</w:t>
      </w:r>
      <w:r w:rsidRPr="00E86261">
        <w:rPr>
          <w:sz w:val="22"/>
          <w:szCs w:val="26"/>
          <w:vertAlign w:val="superscript"/>
          <w:rtl/>
        </w:rPr>
        <w:footnoteReference w:id="5"/>
      </w:r>
      <w:r w:rsidRPr="00E86261">
        <w:rPr>
          <w:rFonts w:hint="cs"/>
          <w:sz w:val="22"/>
          <w:szCs w:val="26"/>
          <w:rtl/>
        </w:rPr>
        <w:t>) و تيتانيوم (</w:t>
      </w:r>
      <w:r w:rsidRPr="00E86261">
        <w:rPr>
          <w:sz w:val="22"/>
          <w:szCs w:val="26"/>
        </w:rPr>
        <w:t>Merck</w:t>
      </w:r>
      <w:r w:rsidRPr="00E86261">
        <w:rPr>
          <w:rFonts w:hint="cs"/>
          <w:sz w:val="22"/>
          <w:szCs w:val="26"/>
          <w:rtl/>
        </w:rPr>
        <w:t xml:space="preserve"> با خلوص بيش</w:t>
      </w:r>
      <w:r w:rsidRPr="00E86261">
        <w:rPr>
          <w:rFonts w:hint="cs"/>
          <w:sz w:val="22"/>
          <w:szCs w:val="26"/>
          <w:rtl/>
        </w:rPr>
        <w:softHyphen/>
        <w:t>تر از 98% و اندازه ذره</w:t>
      </w:r>
      <w:r w:rsidRPr="00E86261">
        <w:rPr>
          <w:rFonts w:hint="cs"/>
          <w:sz w:val="22"/>
          <w:szCs w:val="26"/>
          <w:rtl/>
        </w:rPr>
        <w:softHyphen/>
        <w:t>ي حدود 150 ميکرون) به عنوان مواد اوليه به کار رفتند. آزمايش</w:t>
      </w:r>
      <w:r w:rsidRPr="00E86261">
        <w:rPr>
          <w:rFonts w:hint="cs"/>
          <w:sz w:val="22"/>
          <w:szCs w:val="26"/>
          <w:rtl/>
        </w:rPr>
        <w:softHyphen/>
        <w:t>ها با استفاده از آسياي گلوله</w:t>
      </w:r>
      <w:r w:rsidRPr="00E86261">
        <w:rPr>
          <w:rFonts w:hint="cs"/>
          <w:sz w:val="22"/>
          <w:szCs w:val="26"/>
          <w:rtl/>
        </w:rPr>
        <w:softHyphen/>
        <w:t>اي ماهواره</w:t>
      </w:r>
      <w:r w:rsidRPr="00E86261">
        <w:rPr>
          <w:rFonts w:hint="cs"/>
          <w:sz w:val="22"/>
          <w:szCs w:val="26"/>
          <w:rtl/>
        </w:rPr>
        <w:softHyphen/>
        <w:t>اي (</w:t>
      </w:r>
      <w:r w:rsidRPr="00E86261">
        <w:rPr>
          <w:sz w:val="22"/>
          <w:szCs w:val="26"/>
        </w:rPr>
        <w:t>M2000</w:t>
      </w:r>
      <w:r w:rsidRPr="00E86261">
        <w:rPr>
          <w:rFonts w:hint="cs"/>
          <w:sz w:val="22"/>
          <w:szCs w:val="26"/>
          <w:rtl/>
        </w:rPr>
        <w:t xml:space="preserve">) با ظروفي از جنس فولاد </w:t>
      </w:r>
      <w:r w:rsidRPr="00E86261">
        <w:rPr>
          <w:sz w:val="22"/>
          <w:szCs w:val="26"/>
        </w:rPr>
        <w:t>SPK</w:t>
      </w:r>
      <w:r w:rsidRPr="00E86261">
        <w:rPr>
          <w:rFonts w:hint="cs"/>
          <w:sz w:val="22"/>
          <w:szCs w:val="26"/>
          <w:rtl/>
        </w:rPr>
        <w:t xml:space="preserve"> انجام شدند. گلوله</w:t>
      </w:r>
      <w:r w:rsidRPr="00E86261">
        <w:rPr>
          <w:rFonts w:hint="cs"/>
          <w:sz w:val="22"/>
          <w:szCs w:val="26"/>
          <w:rtl/>
        </w:rPr>
        <w:softHyphen/>
        <w:t>هاي آسياکاري از جنس فولاد ضدزنگ در دو قطر 7 ميلي متر (با وزن 4/1 گرم) و 10 ميلي متر (با وزن 1/4 گرم) انتخاب شدند. وزن کل پودر ثابت (5 گرم) در نظر گرفته شد و تعداد 36 گلوله از هر قطر (حدود 200 گرم) و 18 گلوله از هر قطر (حدود 100 گرم) به ترتيب براي تعيين نسبت</w:t>
      </w:r>
      <w:r w:rsidRPr="00E86261">
        <w:rPr>
          <w:rFonts w:hint="cs"/>
          <w:sz w:val="22"/>
          <w:szCs w:val="26"/>
          <w:rtl/>
        </w:rPr>
        <w:softHyphen/>
        <w:t>هاي</w:t>
      </w:r>
      <w:r>
        <w:rPr>
          <w:rFonts w:hint="cs"/>
          <w:sz w:val="22"/>
          <w:szCs w:val="26"/>
          <w:rtl/>
        </w:rPr>
        <w:t xml:space="preserve"> وزني گلوله به پودر </w:t>
      </w:r>
      <w:r w:rsidRPr="00E86261">
        <w:rPr>
          <w:rFonts w:hint="cs"/>
          <w:sz w:val="22"/>
          <w:szCs w:val="26"/>
          <w:rtl/>
        </w:rPr>
        <w:t>40:1 و 20:1 به کار رفت. عامل کنترل فرآيند (</w:t>
      </w:r>
      <w:r w:rsidRPr="00E86261">
        <w:rPr>
          <w:sz w:val="22"/>
          <w:szCs w:val="26"/>
        </w:rPr>
        <w:t>PCA</w:t>
      </w:r>
      <w:r w:rsidRPr="00E86261">
        <w:rPr>
          <w:rFonts w:hint="cs"/>
          <w:sz w:val="22"/>
          <w:szCs w:val="26"/>
          <w:rtl/>
        </w:rPr>
        <w:t>) در آزمايش</w:t>
      </w:r>
      <w:r>
        <w:rPr>
          <w:sz w:val="22"/>
          <w:szCs w:val="26"/>
          <w:rtl/>
        </w:rPr>
        <w:softHyphen/>
      </w:r>
      <w:r>
        <w:rPr>
          <w:rFonts w:hint="cs"/>
          <w:sz w:val="22"/>
          <w:szCs w:val="26"/>
          <w:rtl/>
        </w:rPr>
        <w:t>ها</w:t>
      </w:r>
      <w:r w:rsidRPr="00E86261">
        <w:rPr>
          <w:rFonts w:hint="cs"/>
          <w:sz w:val="22"/>
          <w:szCs w:val="26"/>
          <w:rtl/>
        </w:rPr>
        <w:t xml:space="preserve"> اتانول انتخاب شد.</w:t>
      </w:r>
    </w:p>
    <w:p w:rsidR="00EA5224" w:rsidRPr="00E86261" w:rsidRDefault="00EA5224" w:rsidP="00EA5224">
      <w:pPr>
        <w:pStyle w:val="Ctrl0"/>
        <w:spacing w:after="0"/>
        <w:ind w:firstLine="403"/>
        <w:rPr>
          <w:rFonts w:hint="cs"/>
          <w:sz w:val="22"/>
          <w:szCs w:val="26"/>
          <w:rtl/>
          <w:lang w:bidi="fa-IR"/>
        </w:rPr>
      </w:pPr>
      <w:r>
        <w:rPr>
          <w:noProof/>
          <w:sz w:val="22"/>
          <w:szCs w:val="26"/>
          <w:rtl/>
        </w:rPr>
        <w:pict>
          <v:group id="_x0000_s1037" style="position:absolute;left:0;text-align:left;margin-left:0;margin-top:42.5pt;width:412.5pt;height:34pt;z-index:251664384" coordorigin="1701,4850" coordsize="8250,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1701;top:4850;width:3498;height:680" wrapcoords="12700 1920 3059 5280 464 6720 185 12000 12979 17280 12979 17760 13442 19680 13535 19680 17336 19680 17150 17280 18355 17280 21415 12480 21507 7680 20766 6240 16779 1920 12700 1920">
              <v:imagedata r:id="rId10" o:title=""/>
            </v:shape>
            <v:shapetype id="_x0000_t202" coordsize="21600,21600" o:spt="202" path="m,l,21600r21600,l21600,xe">
              <v:stroke joinstyle="miter"/>
              <v:path gradientshapeok="t" o:connecttype="rect"/>
            </v:shapetype>
            <v:shape id="_x0000_s1039" type="#_x0000_t202" style="position:absolute;left:9298;top:4926;width:653;height:419" filled="f" stroked="f">
              <v:textbox style="mso-next-textbox:#_x0000_s1039">
                <w:txbxContent>
                  <w:p w:rsidR="00EA5224" w:rsidRPr="00DE6EE0" w:rsidRDefault="00EA5224" w:rsidP="00EA5224">
                    <w:pPr>
                      <w:tabs>
                        <w:tab w:val="left" w:pos="336"/>
                        <w:tab w:val="right" w:pos="6096"/>
                      </w:tabs>
                      <w:jc w:val="both"/>
                      <w:rPr>
                        <w:rFonts w:cs="Zar"/>
                        <w:szCs w:val="28"/>
                      </w:rPr>
                    </w:pPr>
                    <w:r>
                      <w:rPr>
                        <w:rFonts w:cs="Zar" w:hint="cs"/>
                        <w:szCs w:val="28"/>
                        <w:rtl/>
                      </w:rPr>
                      <w:t>(</w:t>
                    </w:r>
                    <w:r w:rsidRPr="00DE6EE0">
                      <w:rPr>
                        <w:rFonts w:cs="Zar" w:hint="cs"/>
                        <w:szCs w:val="28"/>
                        <w:rtl/>
                      </w:rPr>
                      <w:t>1</w:t>
                    </w:r>
                    <w:r>
                      <w:rPr>
                        <w:rFonts w:cs="Zar" w:hint="cs"/>
                        <w:szCs w:val="28"/>
                        <w:rtl/>
                      </w:rPr>
                      <w:t>)</w:t>
                    </w:r>
                  </w:p>
                  <w:p w:rsidR="00EA5224" w:rsidRDefault="00EA5224" w:rsidP="00EA5224"/>
                </w:txbxContent>
              </v:textbox>
            </v:shape>
          </v:group>
          <o:OLEObject Type="Embed" ProgID="Equation.3" ShapeID="_x0000_s1038" DrawAspect="Content" ObjectID="_1352970943" r:id="rId11"/>
        </w:pict>
      </w:r>
      <w:r w:rsidRPr="00E86261">
        <w:rPr>
          <w:rFonts w:hint="cs"/>
          <w:sz w:val="22"/>
          <w:szCs w:val="26"/>
          <w:rtl/>
        </w:rPr>
        <w:t>آناليز پراش اشعه</w:t>
      </w:r>
      <w:r w:rsidRPr="00E86261">
        <w:rPr>
          <w:sz w:val="22"/>
          <w:szCs w:val="26"/>
          <w:rtl/>
        </w:rPr>
        <w:softHyphen/>
      </w:r>
      <w:r w:rsidRPr="00E86261">
        <w:rPr>
          <w:rFonts w:hint="cs"/>
          <w:sz w:val="22"/>
          <w:szCs w:val="26"/>
          <w:rtl/>
        </w:rPr>
        <w:t xml:space="preserve">ي </w:t>
      </w:r>
      <w:r w:rsidRPr="00E86261">
        <w:rPr>
          <w:sz w:val="22"/>
          <w:szCs w:val="26"/>
        </w:rPr>
        <w:t>X</w:t>
      </w:r>
      <w:r w:rsidRPr="00E86261">
        <w:rPr>
          <w:rFonts w:hint="cs"/>
          <w:sz w:val="22"/>
          <w:szCs w:val="26"/>
          <w:rtl/>
        </w:rPr>
        <w:t xml:space="preserve"> (</w:t>
      </w:r>
      <w:r w:rsidRPr="00E86261">
        <w:rPr>
          <w:sz w:val="22"/>
          <w:szCs w:val="26"/>
        </w:rPr>
        <w:t xml:space="preserve">Cu Kα, 1.5 </w:t>
      </w:r>
      <w:r>
        <w:rPr>
          <w:rFonts w:cs="Times New Roman"/>
          <w:sz w:val="22"/>
          <w:szCs w:val="26"/>
          <w:vertAlign w:val="superscript"/>
        </w:rPr>
        <w:t>˚</w:t>
      </w:r>
      <w:r w:rsidRPr="00E86261">
        <w:rPr>
          <w:sz w:val="22"/>
          <w:szCs w:val="26"/>
        </w:rPr>
        <w:t>A</w:t>
      </w:r>
      <w:r w:rsidRPr="00E86261">
        <w:rPr>
          <w:rFonts w:hint="cs"/>
          <w:sz w:val="22"/>
          <w:szCs w:val="26"/>
          <w:rtl/>
        </w:rPr>
        <w:t xml:space="preserve">) با استفاده از </w:t>
      </w:r>
      <w:r w:rsidRPr="00E86261">
        <w:rPr>
          <w:sz w:val="22"/>
          <w:szCs w:val="26"/>
        </w:rPr>
        <w:t xml:space="preserve"> BRUKER axs</w:t>
      </w:r>
      <w:r w:rsidRPr="00E86261">
        <w:rPr>
          <w:rFonts w:hint="cs"/>
          <w:sz w:val="22"/>
          <w:szCs w:val="26"/>
          <w:rtl/>
        </w:rPr>
        <w:t>بر روي تمام نمونه</w:t>
      </w:r>
      <w:r w:rsidRPr="00E86261">
        <w:rPr>
          <w:rFonts w:hint="cs"/>
          <w:sz w:val="22"/>
          <w:szCs w:val="26"/>
          <w:rtl/>
        </w:rPr>
        <w:softHyphen/>
        <w:t>ها انجام شد و در الگو</w:t>
      </w:r>
      <w:r w:rsidRPr="00E86261">
        <w:rPr>
          <w:rFonts w:hint="cs"/>
          <w:sz w:val="22"/>
          <w:szCs w:val="26"/>
          <w:rtl/>
        </w:rPr>
        <w:softHyphen/>
        <w:t>هاي به</w:t>
      </w:r>
      <w:r w:rsidRPr="00E86261">
        <w:rPr>
          <w:rFonts w:hint="cs"/>
          <w:sz w:val="22"/>
          <w:szCs w:val="26"/>
          <w:rtl/>
        </w:rPr>
        <w:softHyphen/>
        <w:t xml:space="preserve"> دست آمده، درجه</w:t>
      </w:r>
      <w:r w:rsidRPr="00E86261">
        <w:rPr>
          <w:rFonts w:hint="cs"/>
          <w:sz w:val="22"/>
          <w:szCs w:val="26"/>
          <w:rtl/>
        </w:rPr>
        <w:softHyphen/>
        <w:t xml:space="preserve">ي آمورف شدن با استفاده از روش </w:t>
      </w:r>
      <w:r w:rsidRPr="00E86261">
        <w:rPr>
          <w:sz w:val="22"/>
          <w:szCs w:val="26"/>
        </w:rPr>
        <w:t>Ohlberg-Strickler</w:t>
      </w:r>
      <w:r w:rsidRPr="00E86261">
        <w:rPr>
          <w:rFonts w:hint="cs"/>
          <w:sz w:val="22"/>
          <w:szCs w:val="26"/>
          <w:rtl/>
        </w:rPr>
        <w:t xml:space="preserve"> [8] تعيين شد:</w:t>
      </w:r>
    </w:p>
    <w:p w:rsidR="00EA5224" w:rsidRPr="00FA4D9E" w:rsidRDefault="00EA5224" w:rsidP="00EA5224">
      <w:pPr>
        <w:pStyle w:val="Ctrl0"/>
        <w:ind w:firstLine="403"/>
        <w:rPr>
          <w:sz w:val="10"/>
          <w:szCs w:val="14"/>
        </w:rPr>
      </w:pPr>
    </w:p>
    <w:p w:rsidR="00EA5224" w:rsidRDefault="00EA5224" w:rsidP="00EA5224">
      <w:pPr>
        <w:pStyle w:val="Ctrl0"/>
        <w:ind w:firstLine="403"/>
        <w:rPr>
          <w:sz w:val="22"/>
          <w:szCs w:val="26"/>
        </w:rPr>
      </w:pPr>
    </w:p>
    <w:p w:rsidR="00EA5224" w:rsidRPr="00E86261" w:rsidRDefault="00EA5224" w:rsidP="00EA5224">
      <w:pPr>
        <w:pStyle w:val="Ctrl0"/>
        <w:ind w:firstLine="403"/>
        <w:rPr>
          <w:sz w:val="12"/>
          <w:szCs w:val="16"/>
        </w:rPr>
      </w:pPr>
    </w:p>
    <w:p w:rsidR="00EA5224" w:rsidRPr="00E86261" w:rsidRDefault="00EA5224" w:rsidP="00EA5224">
      <w:pPr>
        <w:pStyle w:val="Ctrl0"/>
        <w:ind w:firstLine="403"/>
        <w:rPr>
          <w:rFonts w:hint="cs"/>
          <w:sz w:val="22"/>
          <w:szCs w:val="26"/>
          <w:rtl/>
        </w:rPr>
      </w:pPr>
      <w:r w:rsidRPr="00E86261">
        <w:rPr>
          <w:rFonts w:hint="cs"/>
          <w:sz w:val="22"/>
          <w:szCs w:val="26"/>
          <w:rtl/>
        </w:rPr>
        <w:t xml:space="preserve">که در اين رابطه </w:t>
      </w:r>
      <w:r w:rsidRPr="00E86261">
        <w:rPr>
          <w:sz w:val="22"/>
          <w:szCs w:val="26"/>
        </w:rPr>
        <w:t>U</w:t>
      </w:r>
      <w:r w:rsidRPr="00E86261">
        <w:rPr>
          <w:sz w:val="22"/>
          <w:szCs w:val="26"/>
          <w:vertAlign w:val="subscript"/>
        </w:rPr>
        <w:t>0</w:t>
      </w:r>
      <w:r w:rsidRPr="00E86261">
        <w:rPr>
          <w:rFonts w:hint="cs"/>
          <w:sz w:val="22"/>
          <w:szCs w:val="26"/>
          <w:rtl/>
        </w:rPr>
        <w:t xml:space="preserve"> و </w:t>
      </w:r>
      <w:r w:rsidRPr="00E86261">
        <w:rPr>
          <w:sz w:val="22"/>
          <w:szCs w:val="26"/>
        </w:rPr>
        <w:t>U</w:t>
      </w:r>
      <w:r w:rsidRPr="00E86261">
        <w:rPr>
          <w:sz w:val="22"/>
          <w:szCs w:val="26"/>
          <w:vertAlign w:val="subscript"/>
        </w:rPr>
        <w:t>x</w:t>
      </w:r>
      <w:r w:rsidRPr="00E86261">
        <w:rPr>
          <w:rFonts w:hint="cs"/>
          <w:sz w:val="22"/>
          <w:szCs w:val="26"/>
          <w:rtl/>
        </w:rPr>
        <w:t xml:space="preserve"> به ترتيب زمينه در نمونه</w:t>
      </w:r>
      <w:r w:rsidRPr="00E86261">
        <w:rPr>
          <w:rFonts w:hint="cs"/>
          <w:sz w:val="22"/>
          <w:szCs w:val="26"/>
          <w:rtl/>
        </w:rPr>
        <w:softHyphen/>
        <w:t>ي فعال</w:t>
      </w:r>
      <w:r w:rsidRPr="00E86261">
        <w:rPr>
          <w:rFonts w:hint="cs"/>
          <w:sz w:val="22"/>
          <w:szCs w:val="26"/>
          <w:rtl/>
        </w:rPr>
        <w:softHyphen/>
        <w:t>نشده و فعال</w:t>
      </w:r>
      <w:r w:rsidRPr="00E86261">
        <w:rPr>
          <w:rFonts w:hint="cs"/>
          <w:sz w:val="22"/>
          <w:szCs w:val="26"/>
          <w:rtl/>
        </w:rPr>
        <w:softHyphen/>
        <w:t xml:space="preserve">شده و </w:t>
      </w:r>
      <w:r w:rsidRPr="00E86261">
        <w:rPr>
          <w:sz w:val="22"/>
          <w:szCs w:val="26"/>
        </w:rPr>
        <w:t>I</w:t>
      </w:r>
      <w:r w:rsidRPr="00080BB6">
        <w:rPr>
          <w:sz w:val="22"/>
          <w:szCs w:val="26"/>
          <w:vertAlign w:val="subscript"/>
        </w:rPr>
        <w:t>0</w:t>
      </w:r>
      <w:r w:rsidRPr="00E86261">
        <w:rPr>
          <w:rFonts w:hint="cs"/>
          <w:sz w:val="22"/>
          <w:szCs w:val="26"/>
          <w:rtl/>
        </w:rPr>
        <w:t xml:space="preserve"> و </w:t>
      </w:r>
      <w:r w:rsidRPr="00E86261">
        <w:rPr>
          <w:sz w:val="22"/>
          <w:szCs w:val="26"/>
        </w:rPr>
        <w:t>I</w:t>
      </w:r>
      <w:r w:rsidRPr="00080BB6">
        <w:rPr>
          <w:sz w:val="22"/>
          <w:szCs w:val="26"/>
          <w:vertAlign w:val="subscript"/>
        </w:rPr>
        <w:t>x</w:t>
      </w:r>
      <w:r w:rsidRPr="00E86261">
        <w:rPr>
          <w:rFonts w:hint="cs"/>
          <w:sz w:val="22"/>
          <w:szCs w:val="26"/>
          <w:rtl/>
        </w:rPr>
        <w:t xml:space="preserve">  مجموع شدت</w:t>
      </w:r>
      <w:r w:rsidRPr="00E86261">
        <w:rPr>
          <w:rFonts w:hint="cs"/>
          <w:sz w:val="22"/>
          <w:szCs w:val="26"/>
          <w:rtl/>
        </w:rPr>
        <w:softHyphen/>
        <w:t>ها در نمونه</w:t>
      </w:r>
      <w:r w:rsidRPr="00E86261">
        <w:rPr>
          <w:rFonts w:hint="cs"/>
          <w:sz w:val="22"/>
          <w:szCs w:val="26"/>
          <w:rtl/>
        </w:rPr>
        <w:softHyphen/>
        <w:t>ي فعال</w:t>
      </w:r>
      <w:r w:rsidRPr="00E86261">
        <w:rPr>
          <w:rFonts w:hint="cs"/>
          <w:sz w:val="22"/>
          <w:szCs w:val="26"/>
          <w:rtl/>
        </w:rPr>
        <w:softHyphen/>
        <w:t>نشده و فعال</w:t>
      </w:r>
      <w:r w:rsidRPr="00E86261">
        <w:rPr>
          <w:rFonts w:hint="cs"/>
          <w:sz w:val="22"/>
          <w:szCs w:val="26"/>
          <w:rtl/>
        </w:rPr>
        <w:softHyphen/>
        <w:t xml:space="preserve">شده هستند و </w:t>
      </w:r>
      <w:r w:rsidRPr="00E86261">
        <w:rPr>
          <w:sz w:val="22"/>
          <w:szCs w:val="26"/>
        </w:rPr>
        <w:t>A</w:t>
      </w:r>
      <w:r w:rsidRPr="00E86261">
        <w:rPr>
          <w:rFonts w:hint="cs"/>
          <w:sz w:val="22"/>
          <w:szCs w:val="26"/>
          <w:rtl/>
        </w:rPr>
        <w:t xml:space="preserve"> و </w:t>
      </w:r>
      <w:r w:rsidRPr="00E86261">
        <w:rPr>
          <w:sz w:val="22"/>
          <w:szCs w:val="26"/>
        </w:rPr>
        <w:t>X</w:t>
      </w:r>
      <w:r w:rsidRPr="00E86261">
        <w:rPr>
          <w:rFonts w:hint="cs"/>
          <w:sz w:val="22"/>
          <w:szCs w:val="26"/>
          <w:rtl/>
        </w:rPr>
        <w:t xml:space="preserve"> نيز درجه</w:t>
      </w:r>
      <w:r w:rsidRPr="00E86261">
        <w:rPr>
          <w:rFonts w:hint="cs"/>
          <w:sz w:val="22"/>
          <w:szCs w:val="26"/>
          <w:rtl/>
        </w:rPr>
        <w:softHyphen/>
        <w:t>ي آمورف شدن و درجه</w:t>
      </w:r>
      <w:r w:rsidRPr="00E86261">
        <w:rPr>
          <w:rFonts w:hint="cs"/>
          <w:sz w:val="22"/>
          <w:szCs w:val="26"/>
          <w:rtl/>
        </w:rPr>
        <w:softHyphen/>
        <w:t xml:space="preserve">ي بلورينگي هستند. </w:t>
      </w:r>
    </w:p>
    <w:p w:rsidR="00EA5224" w:rsidRPr="00E86261" w:rsidRDefault="00EA5224" w:rsidP="00EA5224">
      <w:pPr>
        <w:pStyle w:val="Ctrl0"/>
        <w:ind w:firstLine="403"/>
        <w:rPr>
          <w:rFonts w:hint="cs"/>
          <w:sz w:val="22"/>
          <w:szCs w:val="26"/>
          <w:rtl/>
        </w:rPr>
      </w:pPr>
      <w:r w:rsidRPr="00E86261">
        <w:rPr>
          <w:rFonts w:hint="cs"/>
          <w:sz w:val="22"/>
          <w:szCs w:val="26"/>
          <w:rtl/>
        </w:rPr>
        <w:t>آناليز حرارتي (</w:t>
      </w:r>
      <w:r w:rsidRPr="00E86261">
        <w:rPr>
          <w:sz w:val="22"/>
          <w:szCs w:val="26"/>
        </w:rPr>
        <w:t>DTA</w:t>
      </w:r>
      <w:r w:rsidRPr="00E86261">
        <w:rPr>
          <w:rFonts w:hint="cs"/>
          <w:sz w:val="22"/>
          <w:szCs w:val="26"/>
          <w:rtl/>
        </w:rPr>
        <w:t xml:space="preserve">) نيز با استفاده از </w:t>
      </w:r>
      <w:r w:rsidRPr="00E86261">
        <w:rPr>
          <w:sz w:val="22"/>
          <w:szCs w:val="26"/>
        </w:rPr>
        <w:t>STA 409</w:t>
      </w:r>
      <w:r w:rsidRPr="00E86261">
        <w:rPr>
          <w:rFonts w:hint="cs"/>
          <w:sz w:val="22"/>
          <w:szCs w:val="26"/>
          <w:rtl/>
        </w:rPr>
        <w:t xml:space="preserve"> </w:t>
      </w:r>
      <w:r w:rsidRPr="00E86261">
        <w:rPr>
          <w:sz w:val="22"/>
          <w:szCs w:val="26"/>
        </w:rPr>
        <w:t>NETZSCH</w:t>
      </w:r>
      <w:r w:rsidRPr="00E86261">
        <w:rPr>
          <w:rFonts w:hint="cs"/>
          <w:sz w:val="22"/>
          <w:szCs w:val="26"/>
          <w:rtl/>
        </w:rPr>
        <w:t xml:space="preserve"> در سرعت گرمايش</w:t>
      </w:r>
      <w:r w:rsidRPr="00E86261">
        <w:rPr>
          <w:sz w:val="22"/>
          <w:szCs w:val="26"/>
        </w:rPr>
        <w:t xml:space="preserve"> K/min</w:t>
      </w:r>
      <w:r w:rsidRPr="00E86261">
        <w:rPr>
          <w:rFonts w:hint="cs"/>
          <w:sz w:val="22"/>
          <w:szCs w:val="26"/>
          <w:rtl/>
        </w:rPr>
        <w:t>10 تحت جريان گاز آرگون به منظور تحقيق صحت آمورف شدن استفاده شد.</w:t>
      </w:r>
    </w:p>
    <w:p w:rsidR="00EA5224" w:rsidRPr="00B53BF6" w:rsidRDefault="00EA5224" w:rsidP="00EA5224">
      <w:pPr>
        <w:pStyle w:val="Ctrl0"/>
        <w:ind w:firstLine="0"/>
        <w:rPr>
          <w:rFonts w:hint="cs"/>
          <w:b/>
          <w:bCs/>
          <w:sz w:val="22"/>
          <w:szCs w:val="24"/>
          <w:rtl/>
        </w:rPr>
      </w:pPr>
      <w:r w:rsidRPr="00B53BF6">
        <w:rPr>
          <w:rFonts w:hint="cs"/>
          <w:b/>
          <w:bCs/>
          <w:sz w:val="22"/>
          <w:szCs w:val="24"/>
          <w:rtl/>
        </w:rPr>
        <w:lastRenderedPageBreak/>
        <w:t>طراحي آزمايش</w:t>
      </w:r>
      <w:r w:rsidRPr="00B53BF6">
        <w:rPr>
          <w:rFonts w:hint="cs"/>
          <w:b/>
          <w:bCs/>
          <w:sz w:val="22"/>
          <w:szCs w:val="24"/>
          <w:rtl/>
        </w:rPr>
        <w:softHyphen/>
        <w:t>ها با روش تاگوچي</w:t>
      </w:r>
    </w:p>
    <w:p w:rsidR="00EA5224" w:rsidRPr="000A5F95" w:rsidRDefault="00EA5224" w:rsidP="00EA5224">
      <w:pPr>
        <w:pStyle w:val="Ctrl0"/>
        <w:ind w:firstLine="403"/>
        <w:rPr>
          <w:sz w:val="22"/>
          <w:szCs w:val="26"/>
        </w:rPr>
      </w:pPr>
      <w:r w:rsidRPr="000A5F95">
        <w:rPr>
          <w:rFonts w:hint="cs"/>
          <w:sz w:val="22"/>
          <w:szCs w:val="26"/>
          <w:rtl/>
        </w:rPr>
        <w:t>فاکتورهاي مورد بررسي وسطوح آن</w:t>
      </w:r>
      <w:r w:rsidRPr="000A5F95">
        <w:rPr>
          <w:sz w:val="22"/>
          <w:szCs w:val="26"/>
          <w:rtl/>
        </w:rPr>
        <w:softHyphen/>
      </w:r>
      <w:r w:rsidRPr="000A5F95">
        <w:rPr>
          <w:rFonts w:hint="cs"/>
          <w:sz w:val="22"/>
          <w:szCs w:val="26"/>
          <w:rtl/>
        </w:rPr>
        <w:t>ها که در طراحي با روش تاگوچي به کار رفتند در جدول 1 نشان داده شده</w:t>
      </w:r>
      <w:r w:rsidRPr="000A5F95">
        <w:rPr>
          <w:rFonts w:hint="cs"/>
          <w:sz w:val="22"/>
          <w:szCs w:val="26"/>
          <w:rtl/>
        </w:rPr>
        <w:softHyphen/>
        <w:t>اند. در اين طراحي، از آن</w:t>
      </w:r>
      <w:r w:rsidRPr="000A5F95">
        <w:rPr>
          <w:rFonts w:hint="cs"/>
          <w:sz w:val="22"/>
          <w:szCs w:val="26"/>
          <w:rtl/>
        </w:rPr>
        <w:softHyphen/>
        <w:t>جا که بيش</w:t>
      </w:r>
      <w:r w:rsidRPr="000A5F95">
        <w:rPr>
          <w:rFonts w:hint="cs"/>
          <w:sz w:val="22"/>
          <w:szCs w:val="26"/>
          <w:rtl/>
        </w:rPr>
        <w:softHyphen/>
        <w:t>تر پارامترها دوسطحي</w:t>
      </w:r>
      <w:r w:rsidRPr="000A5F95">
        <w:rPr>
          <w:rFonts w:hint="cs"/>
          <w:sz w:val="22"/>
          <w:szCs w:val="26"/>
          <w:rtl/>
        </w:rPr>
        <w:softHyphen/>
        <w:t xml:space="preserve">اند </w:t>
      </w:r>
      <w:r>
        <w:rPr>
          <w:rFonts w:hint="cs"/>
          <w:sz w:val="22"/>
          <w:szCs w:val="26"/>
          <w:rtl/>
        </w:rPr>
        <w:t xml:space="preserve">به </w:t>
      </w:r>
      <w:r w:rsidRPr="000A5F95">
        <w:rPr>
          <w:rFonts w:hint="cs"/>
          <w:sz w:val="22"/>
          <w:szCs w:val="26"/>
          <w:rtl/>
        </w:rPr>
        <w:t>يک ماتريس متعامد با پايه</w:t>
      </w:r>
      <w:r w:rsidRPr="000A5F95">
        <w:rPr>
          <w:rFonts w:hint="cs"/>
          <w:sz w:val="22"/>
          <w:szCs w:val="26"/>
          <w:rtl/>
        </w:rPr>
        <w:softHyphen/>
        <w:t xml:space="preserve">ي دوسطحي </w:t>
      </w:r>
      <w:r>
        <w:rPr>
          <w:rFonts w:hint="cs"/>
          <w:sz w:val="22"/>
          <w:szCs w:val="26"/>
          <w:rtl/>
        </w:rPr>
        <w:t>نياز است</w:t>
      </w:r>
      <w:r w:rsidRPr="000A5F95">
        <w:rPr>
          <w:rFonts w:hint="cs"/>
          <w:sz w:val="22"/>
          <w:szCs w:val="26"/>
          <w:rtl/>
        </w:rPr>
        <w:t>. هرکدام از پارامترهاي چهارسطحي در سه ستون جاي مي</w:t>
      </w:r>
      <w:r w:rsidRPr="000A5F95">
        <w:rPr>
          <w:rFonts w:hint="cs"/>
          <w:sz w:val="22"/>
          <w:szCs w:val="26"/>
          <w:rtl/>
        </w:rPr>
        <w:softHyphen/>
        <w:t>گيرند، يا به عبارت ديگر درجه</w:t>
      </w:r>
      <w:r w:rsidRPr="000A5F95">
        <w:rPr>
          <w:rFonts w:hint="cs"/>
          <w:sz w:val="22"/>
          <w:szCs w:val="26"/>
          <w:rtl/>
        </w:rPr>
        <w:softHyphen/>
        <w:t>ي آزادي سه دارند، بنابراين نه ستون نياز خواهند داشت. چهار پارامتر دوسطحي باقي</w:t>
      </w:r>
      <w:r w:rsidRPr="000A5F95">
        <w:rPr>
          <w:rFonts w:hint="cs"/>
          <w:sz w:val="22"/>
          <w:szCs w:val="26"/>
          <w:rtl/>
        </w:rPr>
        <w:softHyphen/>
        <w:t>مانده نيز هرکدام در يک ستون قرار مي</w:t>
      </w:r>
      <w:r w:rsidRPr="000A5F95">
        <w:rPr>
          <w:rFonts w:hint="cs"/>
          <w:sz w:val="22"/>
          <w:szCs w:val="26"/>
          <w:rtl/>
        </w:rPr>
        <w:softHyphen/>
        <w:t xml:space="preserve">گيرند. </w:t>
      </w:r>
      <w:r>
        <w:rPr>
          <w:rFonts w:hint="cs"/>
          <w:sz w:val="22"/>
          <w:szCs w:val="26"/>
          <w:rtl/>
        </w:rPr>
        <w:t>پس</w:t>
      </w:r>
      <w:r w:rsidRPr="000A5F95">
        <w:rPr>
          <w:rFonts w:hint="cs"/>
          <w:sz w:val="22"/>
          <w:szCs w:val="26"/>
          <w:rtl/>
        </w:rPr>
        <w:t xml:space="preserve"> يک ماتريس متعامد </w:t>
      </w:r>
      <w:r w:rsidRPr="000A5F95">
        <w:rPr>
          <w:sz w:val="22"/>
          <w:szCs w:val="26"/>
        </w:rPr>
        <w:t>L</w:t>
      </w:r>
      <w:r w:rsidRPr="008645B6">
        <w:rPr>
          <w:sz w:val="22"/>
          <w:szCs w:val="26"/>
          <w:vertAlign w:val="subscript"/>
        </w:rPr>
        <w:t>16</w:t>
      </w:r>
      <w:r w:rsidRPr="000A5F95">
        <w:rPr>
          <w:rFonts w:hint="cs"/>
          <w:sz w:val="22"/>
          <w:szCs w:val="26"/>
          <w:rtl/>
        </w:rPr>
        <w:t xml:space="preserve"> </w:t>
      </w:r>
      <w:r>
        <w:rPr>
          <w:rFonts w:hint="cs"/>
          <w:sz w:val="22"/>
          <w:szCs w:val="26"/>
          <w:rtl/>
          <w:lang w:bidi="fa-IR"/>
        </w:rPr>
        <w:t>مناسب خواهد بود که</w:t>
      </w:r>
      <w:r w:rsidRPr="000A5F95">
        <w:rPr>
          <w:rFonts w:hint="cs"/>
          <w:sz w:val="22"/>
          <w:szCs w:val="26"/>
          <w:rtl/>
        </w:rPr>
        <w:t xml:space="preserve"> بر اساس روش</w:t>
      </w:r>
      <w:r w:rsidRPr="000A5F95">
        <w:rPr>
          <w:rFonts w:hint="cs"/>
          <w:sz w:val="22"/>
          <w:szCs w:val="26"/>
          <w:rtl/>
        </w:rPr>
        <w:softHyphen/>
        <w:t xml:space="preserve">هاي استاندارد [7] ماتريس متعامد استاندارد </w:t>
      </w:r>
      <w:r w:rsidRPr="000A5F95">
        <w:rPr>
          <w:sz w:val="22"/>
          <w:szCs w:val="26"/>
        </w:rPr>
        <w:t>L</w:t>
      </w:r>
      <w:r w:rsidRPr="008645B6">
        <w:rPr>
          <w:sz w:val="22"/>
          <w:szCs w:val="26"/>
          <w:vertAlign w:val="subscript"/>
        </w:rPr>
        <w:t>16</w:t>
      </w:r>
      <w:r w:rsidRPr="000A5F95">
        <w:rPr>
          <w:rFonts w:hint="cs"/>
          <w:sz w:val="22"/>
          <w:szCs w:val="26"/>
          <w:rtl/>
        </w:rPr>
        <w:t xml:space="preserve"> اصلاح </w:t>
      </w:r>
      <w:r>
        <w:rPr>
          <w:rFonts w:hint="cs"/>
          <w:sz w:val="22"/>
          <w:szCs w:val="26"/>
          <w:rtl/>
        </w:rPr>
        <w:t>شد</w:t>
      </w:r>
      <w:r w:rsidRPr="000A5F95">
        <w:rPr>
          <w:rFonts w:hint="cs"/>
          <w:sz w:val="22"/>
          <w:szCs w:val="26"/>
          <w:rtl/>
        </w:rPr>
        <w:t xml:space="preserve"> (جدول 2)</w:t>
      </w:r>
      <w:r>
        <w:rPr>
          <w:rFonts w:hint="cs"/>
          <w:sz w:val="22"/>
          <w:szCs w:val="26"/>
          <w:rtl/>
        </w:rPr>
        <w:t xml:space="preserve">. </w:t>
      </w:r>
      <w:r w:rsidRPr="000A5F95">
        <w:rPr>
          <w:rFonts w:hint="cs"/>
          <w:sz w:val="22"/>
          <w:szCs w:val="26"/>
          <w:rtl/>
        </w:rPr>
        <w:t xml:space="preserve">در </w:t>
      </w:r>
      <w:r>
        <w:rPr>
          <w:rFonts w:hint="cs"/>
          <w:sz w:val="22"/>
          <w:szCs w:val="26"/>
          <w:rtl/>
        </w:rPr>
        <w:t>اين پژوهش</w:t>
      </w:r>
      <w:r w:rsidRPr="000A5F95">
        <w:rPr>
          <w:rFonts w:hint="cs"/>
          <w:sz w:val="22"/>
          <w:szCs w:val="26"/>
          <w:rtl/>
        </w:rPr>
        <w:t xml:space="preserve"> براي بررسي کامل تمامي پارامترها و سطوح آن</w:t>
      </w:r>
      <w:r w:rsidRPr="000A5F95">
        <w:rPr>
          <w:rFonts w:hint="cs"/>
          <w:sz w:val="22"/>
          <w:szCs w:val="26"/>
          <w:rtl/>
        </w:rPr>
        <w:softHyphen/>
        <w:t>ها به 2</w:t>
      </w:r>
      <w:r w:rsidRPr="000A5F95">
        <w:rPr>
          <w:rFonts w:hint="cs"/>
          <w:sz w:val="22"/>
          <w:szCs w:val="26"/>
          <w:vertAlign w:val="superscript"/>
          <w:rtl/>
        </w:rPr>
        <w:t>4</w:t>
      </w:r>
      <w:r w:rsidRPr="000A5F95">
        <w:rPr>
          <w:rFonts w:hint="cs"/>
          <w:sz w:val="22"/>
          <w:szCs w:val="26"/>
        </w:rPr>
        <w:sym w:font="Symbol" w:char="F0B4"/>
      </w:r>
      <w:r w:rsidRPr="000A5F95">
        <w:rPr>
          <w:rFonts w:hint="cs"/>
          <w:sz w:val="22"/>
          <w:szCs w:val="26"/>
          <w:rtl/>
        </w:rPr>
        <w:t>4</w:t>
      </w:r>
      <w:r w:rsidRPr="000A5F95">
        <w:rPr>
          <w:rFonts w:hint="cs"/>
          <w:sz w:val="22"/>
          <w:szCs w:val="26"/>
          <w:vertAlign w:val="superscript"/>
          <w:rtl/>
        </w:rPr>
        <w:t>3</w:t>
      </w:r>
      <w:r w:rsidRPr="000A5F95">
        <w:rPr>
          <w:rFonts w:hint="cs"/>
          <w:sz w:val="22"/>
          <w:szCs w:val="26"/>
          <w:rtl/>
        </w:rPr>
        <w:t xml:space="preserve"> يعني 1024 آزمايش نياز است در صورتي که روش تاگوچي اين تعداد</w:t>
      </w:r>
      <w:r>
        <w:rPr>
          <w:rFonts w:hint="cs"/>
          <w:sz w:val="22"/>
          <w:szCs w:val="26"/>
          <w:rtl/>
        </w:rPr>
        <w:t xml:space="preserve"> را</w:t>
      </w:r>
      <w:r w:rsidRPr="000A5F95">
        <w:rPr>
          <w:rFonts w:hint="cs"/>
          <w:sz w:val="22"/>
          <w:szCs w:val="26"/>
          <w:rtl/>
        </w:rPr>
        <w:t xml:space="preserve"> به 16 </w:t>
      </w:r>
      <w:r>
        <w:rPr>
          <w:rFonts w:hint="cs"/>
          <w:sz w:val="22"/>
          <w:szCs w:val="26"/>
          <w:rtl/>
        </w:rPr>
        <w:t xml:space="preserve">آزمايش </w:t>
      </w:r>
      <w:r w:rsidRPr="000A5F95">
        <w:rPr>
          <w:rFonts w:hint="cs"/>
          <w:sz w:val="22"/>
          <w:szCs w:val="26"/>
          <w:rtl/>
        </w:rPr>
        <w:t xml:space="preserve">کاهش </w:t>
      </w:r>
      <w:r>
        <w:rPr>
          <w:rFonts w:hint="cs"/>
          <w:sz w:val="22"/>
          <w:szCs w:val="26"/>
          <w:rtl/>
        </w:rPr>
        <w:t>مي</w:t>
      </w:r>
      <w:r>
        <w:rPr>
          <w:rFonts w:hint="cs"/>
          <w:sz w:val="22"/>
          <w:szCs w:val="26"/>
          <w:rtl/>
        </w:rPr>
        <w:softHyphen/>
      </w:r>
      <w:r w:rsidRPr="000A5F95">
        <w:rPr>
          <w:rFonts w:hint="cs"/>
          <w:sz w:val="22"/>
          <w:szCs w:val="26"/>
          <w:rtl/>
        </w:rPr>
        <w:t>د</w:t>
      </w:r>
      <w:r>
        <w:rPr>
          <w:rFonts w:hint="cs"/>
          <w:sz w:val="22"/>
          <w:szCs w:val="26"/>
          <w:rtl/>
        </w:rPr>
        <w:t>هد</w:t>
      </w:r>
      <w:r w:rsidRPr="000A5F95">
        <w:rPr>
          <w:rFonts w:hint="cs"/>
          <w:sz w:val="22"/>
          <w:szCs w:val="26"/>
          <w:rtl/>
        </w:rPr>
        <w:t xml:space="preserve">. </w:t>
      </w:r>
    </w:p>
    <w:p w:rsidR="00EA5224" w:rsidRPr="008645B6" w:rsidRDefault="00EA5224" w:rsidP="00EA5224">
      <w:pPr>
        <w:pStyle w:val="Ctrl0"/>
        <w:spacing w:after="0"/>
        <w:ind w:firstLine="403"/>
        <w:rPr>
          <w:sz w:val="2"/>
          <w:szCs w:val="6"/>
          <w:rtl/>
        </w:rPr>
      </w:pPr>
    </w:p>
    <w:p w:rsidR="00EA5224" w:rsidRPr="000D480B" w:rsidRDefault="00EA5224" w:rsidP="00EA5224">
      <w:pPr>
        <w:spacing w:line="216" w:lineRule="auto"/>
        <w:jc w:val="center"/>
        <w:rPr>
          <w:rFonts w:cs="Zar"/>
          <w:b/>
          <w:bCs/>
          <w:sz w:val="20"/>
          <w:szCs w:val="20"/>
          <w:lang w:bidi="fa-IR"/>
        </w:rPr>
      </w:pPr>
      <w:r w:rsidRPr="000D480B">
        <w:rPr>
          <w:rFonts w:cs="Zar" w:hint="cs"/>
          <w:b/>
          <w:bCs/>
          <w:sz w:val="20"/>
          <w:szCs w:val="20"/>
          <w:rtl/>
          <w:lang w:bidi="fa-IR"/>
        </w:rPr>
        <w:t>جدول 1. فاکتورهاي انتخابي براي پژوهش به همراه سطوح آن</w:t>
      </w:r>
      <w:r w:rsidRPr="000D480B">
        <w:rPr>
          <w:rFonts w:cs="Zar" w:hint="cs"/>
          <w:b/>
          <w:bCs/>
          <w:sz w:val="20"/>
          <w:szCs w:val="20"/>
          <w:rtl/>
          <w:lang w:bidi="fa-IR"/>
        </w:rPr>
        <w:softHyphen/>
        <w:t>ها</w:t>
      </w:r>
    </w:p>
    <w:tbl>
      <w:tblPr>
        <w:bidiVisual/>
        <w:tblW w:w="0" w:type="auto"/>
        <w:jc w:val="center"/>
        <w:tblBorders>
          <w:top w:val="single" w:sz="4" w:space="0" w:color="auto"/>
          <w:bottom w:val="single" w:sz="4" w:space="0" w:color="auto"/>
        </w:tblBorders>
        <w:tblLook w:val="04A0"/>
      </w:tblPr>
      <w:tblGrid>
        <w:gridCol w:w="2236"/>
        <w:gridCol w:w="1171"/>
        <w:gridCol w:w="1309"/>
        <w:gridCol w:w="1140"/>
        <w:gridCol w:w="1140"/>
      </w:tblGrid>
      <w:tr w:rsidR="00EA5224" w:rsidRPr="009B522F" w:rsidTr="00C50274">
        <w:trPr>
          <w:jc w:val="center"/>
        </w:trPr>
        <w:tc>
          <w:tcPr>
            <w:tcW w:w="0" w:type="auto"/>
            <w:tcBorders>
              <w:top w:val="single" w:sz="4" w:space="0" w:color="auto"/>
              <w:bottom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پارامترها</w:t>
            </w:r>
          </w:p>
        </w:tc>
        <w:tc>
          <w:tcPr>
            <w:tcW w:w="0" w:type="auto"/>
            <w:tcBorders>
              <w:top w:val="single" w:sz="4" w:space="0" w:color="auto"/>
              <w:bottom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سطح 1</w:t>
            </w:r>
          </w:p>
        </w:tc>
        <w:tc>
          <w:tcPr>
            <w:tcW w:w="0" w:type="auto"/>
            <w:tcBorders>
              <w:top w:val="single" w:sz="4" w:space="0" w:color="auto"/>
              <w:bottom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سطح 2</w:t>
            </w:r>
          </w:p>
        </w:tc>
        <w:tc>
          <w:tcPr>
            <w:tcW w:w="0" w:type="auto"/>
            <w:tcBorders>
              <w:top w:val="single" w:sz="4" w:space="0" w:color="auto"/>
              <w:bottom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سطح 3</w:t>
            </w:r>
          </w:p>
        </w:tc>
        <w:tc>
          <w:tcPr>
            <w:tcW w:w="0" w:type="auto"/>
            <w:tcBorders>
              <w:top w:val="single" w:sz="4" w:space="0" w:color="auto"/>
              <w:bottom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سطح 4</w:t>
            </w:r>
          </w:p>
        </w:tc>
      </w:tr>
      <w:tr w:rsidR="00EA5224" w:rsidRPr="009B522F" w:rsidTr="00C50274">
        <w:trPr>
          <w:trHeight w:val="635"/>
          <w:jc w:val="center"/>
        </w:trPr>
        <w:tc>
          <w:tcPr>
            <w:tcW w:w="0" w:type="auto"/>
            <w:tcBorders>
              <w:top w:val="single" w:sz="4" w:space="0" w:color="auto"/>
            </w:tcBorders>
            <w:vAlign w:val="center"/>
          </w:tcPr>
          <w:p w:rsidR="00EA5224" w:rsidRPr="005C2A91" w:rsidRDefault="00EA5224" w:rsidP="00C50274">
            <w:pPr>
              <w:tabs>
                <w:tab w:val="left" w:pos="3701"/>
              </w:tabs>
              <w:rPr>
                <w:rFonts w:cs="Zar"/>
                <w:sz w:val="20"/>
                <w:rtl/>
              </w:rPr>
            </w:pPr>
            <w:r w:rsidRPr="005C2A91">
              <w:rPr>
                <w:rFonts w:cs="Zar"/>
                <w:sz w:val="20"/>
              </w:rPr>
              <w:t>A</w:t>
            </w:r>
            <w:r w:rsidRPr="005C2A91">
              <w:rPr>
                <w:rFonts w:cs="Zar" w:hint="cs"/>
                <w:sz w:val="20"/>
                <w:rtl/>
              </w:rPr>
              <w:t>: زمان آسياکاري (</w:t>
            </w:r>
            <w:r w:rsidRPr="005C2A91">
              <w:rPr>
                <w:rFonts w:cs="Zar"/>
                <w:sz w:val="20"/>
              </w:rPr>
              <w:t>h</w:t>
            </w:r>
            <w:r w:rsidRPr="005C2A91">
              <w:rPr>
                <w:rFonts w:cs="Zar" w:hint="cs"/>
                <w:sz w:val="20"/>
                <w:rtl/>
              </w:rPr>
              <w:t>)</w:t>
            </w:r>
          </w:p>
        </w:tc>
        <w:tc>
          <w:tcPr>
            <w:tcW w:w="0" w:type="auto"/>
            <w:tcBorders>
              <w:top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3</w:t>
            </w:r>
          </w:p>
        </w:tc>
        <w:tc>
          <w:tcPr>
            <w:tcW w:w="0" w:type="auto"/>
            <w:tcBorders>
              <w:top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5</w:t>
            </w:r>
          </w:p>
        </w:tc>
        <w:tc>
          <w:tcPr>
            <w:tcW w:w="0" w:type="auto"/>
            <w:tcBorders>
              <w:top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12</w:t>
            </w:r>
          </w:p>
        </w:tc>
        <w:tc>
          <w:tcPr>
            <w:tcW w:w="0" w:type="auto"/>
            <w:tcBorders>
              <w:top w:val="single" w:sz="4" w:space="0" w:color="auto"/>
            </w:tcBorders>
            <w:vAlign w:val="center"/>
          </w:tcPr>
          <w:p w:rsidR="00EA5224" w:rsidRPr="005C2A91" w:rsidRDefault="00EA5224" w:rsidP="00C50274">
            <w:pPr>
              <w:tabs>
                <w:tab w:val="left" w:pos="3701"/>
              </w:tabs>
              <w:jc w:val="center"/>
              <w:rPr>
                <w:rFonts w:cs="Zar"/>
                <w:sz w:val="20"/>
                <w:rtl/>
              </w:rPr>
            </w:pPr>
            <w:r w:rsidRPr="005C2A91">
              <w:rPr>
                <w:rFonts w:cs="Zar" w:hint="cs"/>
                <w:sz w:val="20"/>
                <w:rtl/>
              </w:rPr>
              <w:t>24</w:t>
            </w:r>
          </w:p>
        </w:tc>
      </w:tr>
      <w:tr w:rsidR="00EA5224" w:rsidRPr="009B522F" w:rsidTr="00C50274">
        <w:trPr>
          <w:trHeight w:val="599"/>
          <w:jc w:val="center"/>
        </w:trPr>
        <w:tc>
          <w:tcPr>
            <w:tcW w:w="0" w:type="auto"/>
            <w:vAlign w:val="center"/>
          </w:tcPr>
          <w:p w:rsidR="00EA5224" w:rsidRPr="005C2A91" w:rsidRDefault="00EA5224" w:rsidP="00C50274">
            <w:pPr>
              <w:tabs>
                <w:tab w:val="left" w:pos="3701"/>
              </w:tabs>
              <w:rPr>
                <w:rFonts w:cs="Zar" w:hint="cs"/>
                <w:sz w:val="20"/>
                <w:rtl/>
              </w:rPr>
            </w:pPr>
            <w:r w:rsidRPr="005C2A91">
              <w:rPr>
                <w:rFonts w:cs="Zar"/>
                <w:sz w:val="20"/>
              </w:rPr>
              <w:t>B</w:t>
            </w:r>
            <w:r w:rsidRPr="005C2A91">
              <w:rPr>
                <w:rFonts w:cs="Zar" w:hint="cs"/>
                <w:sz w:val="20"/>
                <w:rtl/>
              </w:rPr>
              <w:t>: درصد اتمي افزودني</w:t>
            </w:r>
            <w:r w:rsidRPr="005C2A91">
              <w:rPr>
                <w:rFonts w:cs="Zar"/>
                <w:sz w:val="20"/>
              </w:rPr>
              <w:t xml:space="preserve"> </w:t>
            </w:r>
            <w:r w:rsidRPr="005C2A91">
              <w:rPr>
                <w:rFonts w:cs="Zar" w:hint="cs"/>
                <w:sz w:val="20"/>
                <w:rtl/>
              </w:rPr>
              <w:t>(</w:t>
            </w:r>
            <w:r w:rsidRPr="005C2A91">
              <w:rPr>
                <w:rFonts w:cs="Zar"/>
                <w:sz w:val="20"/>
              </w:rPr>
              <w:t>at%</w:t>
            </w:r>
            <w:r w:rsidRPr="005C2A91">
              <w:rPr>
                <w:rFonts w:cs="Zar" w:hint="cs"/>
                <w:sz w:val="20"/>
                <w:rtl/>
              </w:rPr>
              <w:t xml:space="preserve">) </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عدم حضور</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5%</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10%</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20%</w:t>
            </w:r>
          </w:p>
        </w:tc>
      </w:tr>
      <w:tr w:rsidR="00EA5224" w:rsidRPr="009B522F" w:rsidTr="00C50274">
        <w:trPr>
          <w:trHeight w:val="552"/>
          <w:jc w:val="center"/>
        </w:trPr>
        <w:tc>
          <w:tcPr>
            <w:tcW w:w="0" w:type="auto"/>
            <w:vAlign w:val="center"/>
          </w:tcPr>
          <w:p w:rsidR="00EA5224" w:rsidRPr="005C2A91" w:rsidRDefault="00EA5224" w:rsidP="00C50274">
            <w:pPr>
              <w:tabs>
                <w:tab w:val="left" w:pos="3701"/>
              </w:tabs>
              <w:rPr>
                <w:rFonts w:cs="Zar" w:hint="cs"/>
                <w:sz w:val="20"/>
                <w:rtl/>
              </w:rPr>
            </w:pPr>
            <w:r w:rsidRPr="005C2A91">
              <w:rPr>
                <w:rFonts w:cs="Zar"/>
                <w:sz w:val="20"/>
              </w:rPr>
              <w:t>C</w:t>
            </w:r>
            <w:r w:rsidRPr="005C2A91">
              <w:rPr>
                <w:rFonts w:cs="Zar" w:hint="cs"/>
                <w:sz w:val="20"/>
                <w:rtl/>
              </w:rPr>
              <w:t>: سرعت آسياکاري</w:t>
            </w:r>
            <w:r w:rsidRPr="005C2A91">
              <w:rPr>
                <w:rFonts w:cs="Zar"/>
                <w:sz w:val="20"/>
              </w:rPr>
              <w:t xml:space="preserve"> </w:t>
            </w:r>
            <w:r w:rsidRPr="005C2A91">
              <w:rPr>
                <w:rFonts w:cs="Zar" w:hint="cs"/>
                <w:sz w:val="20"/>
                <w:rtl/>
              </w:rPr>
              <w:t>(</w:t>
            </w:r>
            <w:r w:rsidRPr="005C2A91">
              <w:rPr>
                <w:rFonts w:cs="Zar"/>
                <w:sz w:val="20"/>
              </w:rPr>
              <w:t>rpm</w:t>
            </w:r>
            <w:r w:rsidRPr="005C2A91">
              <w:rPr>
                <w:rFonts w:cs="Zar" w:hint="cs"/>
                <w:sz w:val="20"/>
                <w:rtl/>
              </w:rPr>
              <w:t>)</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150</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250</w:t>
            </w:r>
          </w:p>
        </w:tc>
        <w:tc>
          <w:tcPr>
            <w:tcW w:w="0" w:type="auto"/>
            <w:vAlign w:val="center"/>
          </w:tcPr>
          <w:p w:rsidR="00EA5224" w:rsidRPr="005C2A91" w:rsidRDefault="00EA5224" w:rsidP="00C50274">
            <w:pPr>
              <w:tabs>
                <w:tab w:val="left" w:pos="3701"/>
              </w:tabs>
              <w:jc w:val="center"/>
              <w:rPr>
                <w:rFonts w:cs="Zar"/>
                <w:sz w:val="20"/>
                <w:rtl/>
              </w:rPr>
            </w:pPr>
          </w:p>
        </w:tc>
        <w:tc>
          <w:tcPr>
            <w:tcW w:w="0" w:type="auto"/>
            <w:vAlign w:val="center"/>
          </w:tcPr>
          <w:p w:rsidR="00EA5224" w:rsidRPr="005C2A91" w:rsidRDefault="00EA5224" w:rsidP="00C50274">
            <w:pPr>
              <w:tabs>
                <w:tab w:val="left" w:pos="3701"/>
              </w:tabs>
              <w:jc w:val="center"/>
              <w:rPr>
                <w:rFonts w:cs="Zar"/>
                <w:sz w:val="20"/>
                <w:rtl/>
              </w:rPr>
            </w:pPr>
          </w:p>
        </w:tc>
      </w:tr>
      <w:tr w:rsidR="00EA5224" w:rsidRPr="009B522F" w:rsidTr="00C50274">
        <w:trPr>
          <w:jc w:val="center"/>
        </w:trPr>
        <w:tc>
          <w:tcPr>
            <w:tcW w:w="0" w:type="auto"/>
            <w:vAlign w:val="center"/>
          </w:tcPr>
          <w:p w:rsidR="00EA5224" w:rsidRPr="005C2A91" w:rsidRDefault="00EA5224" w:rsidP="00C50274">
            <w:pPr>
              <w:tabs>
                <w:tab w:val="left" w:pos="3701"/>
              </w:tabs>
              <w:rPr>
                <w:rFonts w:cs="Zar"/>
                <w:sz w:val="20"/>
                <w:rtl/>
              </w:rPr>
            </w:pPr>
            <w:r w:rsidRPr="005C2A91">
              <w:rPr>
                <w:rFonts w:cs="Zar"/>
                <w:sz w:val="20"/>
              </w:rPr>
              <w:t>D</w:t>
            </w:r>
            <w:r w:rsidRPr="005C2A91">
              <w:rPr>
                <w:rFonts w:cs="Zar" w:hint="cs"/>
                <w:sz w:val="20"/>
                <w:rtl/>
              </w:rPr>
              <w:t>: نسبت گلوله به پودر</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20:1</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40:1</w:t>
            </w:r>
          </w:p>
        </w:tc>
        <w:tc>
          <w:tcPr>
            <w:tcW w:w="0" w:type="auto"/>
            <w:vAlign w:val="center"/>
          </w:tcPr>
          <w:p w:rsidR="00EA5224" w:rsidRPr="005C2A91" w:rsidRDefault="00EA5224" w:rsidP="00C50274">
            <w:pPr>
              <w:tabs>
                <w:tab w:val="left" w:pos="3701"/>
              </w:tabs>
              <w:jc w:val="center"/>
              <w:rPr>
                <w:rFonts w:cs="Zar"/>
                <w:sz w:val="20"/>
                <w:rtl/>
              </w:rPr>
            </w:pPr>
          </w:p>
        </w:tc>
        <w:tc>
          <w:tcPr>
            <w:tcW w:w="0" w:type="auto"/>
            <w:vAlign w:val="center"/>
          </w:tcPr>
          <w:p w:rsidR="00EA5224" w:rsidRPr="005C2A91" w:rsidRDefault="00EA5224" w:rsidP="00C50274">
            <w:pPr>
              <w:tabs>
                <w:tab w:val="left" w:pos="3701"/>
              </w:tabs>
              <w:jc w:val="center"/>
              <w:rPr>
                <w:rFonts w:cs="Zar"/>
                <w:sz w:val="20"/>
                <w:rtl/>
              </w:rPr>
            </w:pPr>
          </w:p>
        </w:tc>
      </w:tr>
      <w:tr w:rsidR="00EA5224" w:rsidRPr="009B522F" w:rsidTr="00C50274">
        <w:trPr>
          <w:jc w:val="center"/>
        </w:trPr>
        <w:tc>
          <w:tcPr>
            <w:tcW w:w="0" w:type="auto"/>
            <w:vAlign w:val="center"/>
          </w:tcPr>
          <w:p w:rsidR="00EA5224" w:rsidRPr="005C2A91" w:rsidRDefault="00EA5224" w:rsidP="00C50274">
            <w:pPr>
              <w:tabs>
                <w:tab w:val="left" w:pos="3701"/>
              </w:tabs>
              <w:rPr>
                <w:rFonts w:cs="Zar"/>
                <w:sz w:val="20"/>
                <w:rtl/>
              </w:rPr>
            </w:pPr>
            <w:r w:rsidRPr="005C2A91">
              <w:rPr>
                <w:rFonts w:cs="Zar"/>
                <w:sz w:val="20"/>
              </w:rPr>
              <w:t>E</w:t>
            </w:r>
            <w:r w:rsidRPr="005C2A91">
              <w:rPr>
                <w:rFonts w:cs="Zar" w:hint="cs"/>
                <w:sz w:val="20"/>
                <w:rtl/>
              </w:rPr>
              <w:t>: عامل کنترل فرآيند</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عدم حضور</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5/1% وزني پودر</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3% وزني پودر</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4% وزني پودر</w:t>
            </w:r>
          </w:p>
        </w:tc>
      </w:tr>
      <w:tr w:rsidR="00EA5224" w:rsidRPr="009B522F" w:rsidTr="00C50274">
        <w:trPr>
          <w:jc w:val="center"/>
        </w:trPr>
        <w:tc>
          <w:tcPr>
            <w:tcW w:w="0" w:type="auto"/>
            <w:vAlign w:val="center"/>
          </w:tcPr>
          <w:p w:rsidR="00EA5224" w:rsidRPr="005C2A91" w:rsidRDefault="00EA5224" w:rsidP="00C50274">
            <w:pPr>
              <w:tabs>
                <w:tab w:val="left" w:pos="3701"/>
              </w:tabs>
              <w:rPr>
                <w:rFonts w:cs="Zar"/>
                <w:sz w:val="20"/>
                <w:rtl/>
              </w:rPr>
            </w:pPr>
            <w:r w:rsidRPr="005C2A91">
              <w:rPr>
                <w:rFonts w:cs="Zar"/>
                <w:sz w:val="20"/>
              </w:rPr>
              <w:t>F</w:t>
            </w:r>
            <w:r w:rsidRPr="005C2A91">
              <w:rPr>
                <w:rFonts w:cs="Zar" w:hint="cs"/>
                <w:sz w:val="20"/>
                <w:rtl/>
              </w:rPr>
              <w:t>: اتمسفر آسياکاري</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هوا</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آرگون</w:t>
            </w:r>
          </w:p>
        </w:tc>
        <w:tc>
          <w:tcPr>
            <w:tcW w:w="0" w:type="auto"/>
            <w:vAlign w:val="center"/>
          </w:tcPr>
          <w:p w:rsidR="00EA5224" w:rsidRPr="005C2A91" w:rsidRDefault="00EA5224" w:rsidP="00C50274">
            <w:pPr>
              <w:tabs>
                <w:tab w:val="left" w:pos="3701"/>
              </w:tabs>
              <w:jc w:val="center"/>
              <w:rPr>
                <w:rFonts w:cs="Zar"/>
                <w:sz w:val="20"/>
                <w:rtl/>
              </w:rPr>
            </w:pPr>
          </w:p>
        </w:tc>
        <w:tc>
          <w:tcPr>
            <w:tcW w:w="0" w:type="auto"/>
            <w:vAlign w:val="center"/>
          </w:tcPr>
          <w:p w:rsidR="00EA5224" w:rsidRPr="005C2A91" w:rsidRDefault="00EA5224" w:rsidP="00C50274">
            <w:pPr>
              <w:tabs>
                <w:tab w:val="left" w:pos="3701"/>
              </w:tabs>
              <w:jc w:val="center"/>
              <w:rPr>
                <w:rFonts w:cs="Zar"/>
                <w:sz w:val="20"/>
                <w:rtl/>
              </w:rPr>
            </w:pPr>
          </w:p>
        </w:tc>
      </w:tr>
      <w:tr w:rsidR="00EA5224" w:rsidRPr="009B522F" w:rsidTr="00C50274">
        <w:trPr>
          <w:jc w:val="center"/>
        </w:trPr>
        <w:tc>
          <w:tcPr>
            <w:tcW w:w="0" w:type="auto"/>
            <w:vAlign w:val="center"/>
          </w:tcPr>
          <w:p w:rsidR="00EA5224" w:rsidRPr="005C2A91" w:rsidRDefault="00EA5224" w:rsidP="00C50274">
            <w:pPr>
              <w:tabs>
                <w:tab w:val="left" w:pos="3701"/>
              </w:tabs>
              <w:rPr>
                <w:rFonts w:cs="Zar"/>
                <w:sz w:val="20"/>
                <w:rtl/>
              </w:rPr>
            </w:pPr>
            <w:r w:rsidRPr="005C2A91">
              <w:rPr>
                <w:rFonts w:cs="Zar"/>
                <w:sz w:val="20"/>
              </w:rPr>
              <w:t>G</w:t>
            </w:r>
            <w:r w:rsidRPr="005C2A91">
              <w:rPr>
                <w:rFonts w:cs="Zar" w:hint="cs"/>
                <w:sz w:val="20"/>
                <w:rtl/>
              </w:rPr>
              <w:t>: نسبت اتمي نيکل به قلع</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7/1 (63:37)</w:t>
            </w:r>
          </w:p>
        </w:tc>
        <w:tc>
          <w:tcPr>
            <w:tcW w:w="0" w:type="auto"/>
            <w:vAlign w:val="center"/>
          </w:tcPr>
          <w:p w:rsidR="00EA5224" w:rsidRPr="005C2A91" w:rsidRDefault="00EA5224" w:rsidP="00C50274">
            <w:pPr>
              <w:tabs>
                <w:tab w:val="left" w:pos="3701"/>
              </w:tabs>
              <w:jc w:val="center"/>
              <w:rPr>
                <w:rFonts w:cs="Zar"/>
                <w:sz w:val="20"/>
                <w:rtl/>
              </w:rPr>
            </w:pPr>
            <w:r w:rsidRPr="005C2A91">
              <w:rPr>
                <w:rFonts w:cs="Zar" w:hint="cs"/>
                <w:sz w:val="20"/>
                <w:rtl/>
              </w:rPr>
              <w:t>3 (75:25)</w:t>
            </w:r>
          </w:p>
        </w:tc>
        <w:tc>
          <w:tcPr>
            <w:tcW w:w="0" w:type="auto"/>
            <w:vAlign w:val="center"/>
          </w:tcPr>
          <w:p w:rsidR="00EA5224" w:rsidRPr="005C2A91" w:rsidRDefault="00EA5224" w:rsidP="00C50274">
            <w:pPr>
              <w:tabs>
                <w:tab w:val="left" w:pos="3701"/>
              </w:tabs>
              <w:jc w:val="center"/>
              <w:rPr>
                <w:rFonts w:ascii="Bernadette" w:hAnsi="Bernadette" w:cs="Zar"/>
                <w:bCs/>
                <w:rtl/>
              </w:rPr>
            </w:pPr>
          </w:p>
        </w:tc>
        <w:tc>
          <w:tcPr>
            <w:tcW w:w="0" w:type="auto"/>
            <w:vAlign w:val="center"/>
          </w:tcPr>
          <w:p w:rsidR="00EA5224" w:rsidRPr="005C2A91" w:rsidRDefault="00EA5224" w:rsidP="00C50274">
            <w:pPr>
              <w:tabs>
                <w:tab w:val="left" w:pos="3701"/>
              </w:tabs>
              <w:jc w:val="center"/>
              <w:rPr>
                <w:rFonts w:ascii="Bernadette" w:hAnsi="Bernadette" w:cs="Zar"/>
                <w:bCs/>
                <w:rtl/>
              </w:rPr>
            </w:pPr>
          </w:p>
        </w:tc>
      </w:tr>
    </w:tbl>
    <w:p w:rsidR="00EA5224" w:rsidRPr="006B04A1" w:rsidRDefault="00EA5224" w:rsidP="00EA5224">
      <w:pPr>
        <w:pStyle w:val="Ctrl0"/>
        <w:rPr>
          <w:sz w:val="2"/>
          <w:szCs w:val="2"/>
        </w:rPr>
      </w:pPr>
    </w:p>
    <w:p w:rsidR="00EA5224" w:rsidRDefault="00EA5224" w:rsidP="00EA5224">
      <w:pPr>
        <w:jc w:val="center"/>
        <w:rPr>
          <w:rFonts w:ascii="BernhardMod BT" w:hAnsi="BernhardMod BT" w:cs="Arabic Lotus" w:hint="cs"/>
          <w:b/>
          <w:bCs/>
          <w:sz w:val="20"/>
          <w:szCs w:val="20"/>
          <w:rtl/>
          <w:lang w:bidi="fa-IR"/>
        </w:rPr>
      </w:pPr>
      <w:r>
        <w:rPr>
          <w:sz w:val="26"/>
          <w:szCs w:val="26"/>
          <w:rtl/>
        </w:rPr>
        <w:br w:type="page"/>
      </w:r>
      <w:r w:rsidRPr="000D480B">
        <w:rPr>
          <w:rFonts w:ascii="BernhardMod BT" w:hAnsi="BernhardMod BT" w:cs="Arabic Lotus" w:hint="cs"/>
          <w:b/>
          <w:bCs/>
          <w:sz w:val="20"/>
          <w:szCs w:val="20"/>
          <w:rtl/>
          <w:lang w:bidi="fa-IR"/>
        </w:rPr>
        <w:lastRenderedPageBreak/>
        <w:t>جدول 2. ماتريس متعامد مورد استفاده همراه بانتايج</w:t>
      </w:r>
    </w:p>
    <w:tbl>
      <w:tblPr>
        <w:tblpPr w:leftFromText="180" w:rightFromText="180" w:vertAnchor="text" w:horzAnchor="margin" w:tblpXSpec="center" w:tblpY="7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37"/>
        <w:gridCol w:w="339"/>
        <w:gridCol w:w="339"/>
        <w:gridCol w:w="339"/>
        <w:gridCol w:w="339"/>
        <w:gridCol w:w="339"/>
        <w:gridCol w:w="339"/>
        <w:gridCol w:w="339"/>
        <w:gridCol w:w="339"/>
        <w:gridCol w:w="339"/>
        <w:gridCol w:w="461"/>
        <w:gridCol w:w="461"/>
        <w:gridCol w:w="461"/>
        <w:gridCol w:w="461"/>
        <w:gridCol w:w="461"/>
        <w:gridCol w:w="461"/>
        <w:gridCol w:w="764"/>
      </w:tblGrid>
      <w:tr w:rsidR="00EA5224" w:rsidRPr="00BA2146" w:rsidTr="00C50274">
        <w:trPr>
          <w:trHeight w:val="725"/>
        </w:trPr>
        <w:tc>
          <w:tcPr>
            <w:tcW w:w="0" w:type="auto"/>
            <w:tcBorders>
              <w:left w:val="nil"/>
              <w:bottom w:val="single" w:sz="4" w:space="0" w:color="auto"/>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ستون / آزمايش</w:t>
            </w:r>
          </w:p>
        </w:tc>
        <w:tc>
          <w:tcPr>
            <w:tcW w:w="0" w:type="auto"/>
            <w:tcBorders>
              <w:left w:val="single" w:sz="4" w:space="0" w:color="auto"/>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5</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6</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7</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8</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9</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10</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11</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12</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13</w:t>
            </w:r>
          </w:p>
        </w:tc>
        <w:tc>
          <w:tcPr>
            <w:tcW w:w="0" w:type="auto"/>
            <w:tcBorders>
              <w:left w:val="nil"/>
              <w:bottom w:val="single" w:sz="4" w:space="0" w:color="auto"/>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14</w:t>
            </w:r>
          </w:p>
        </w:tc>
        <w:tc>
          <w:tcPr>
            <w:tcW w:w="0" w:type="auto"/>
            <w:tcBorders>
              <w:left w:val="nil"/>
              <w:bottom w:val="single" w:sz="4" w:space="0" w:color="auto"/>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15</w:t>
            </w:r>
          </w:p>
        </w:tc>
        <w:tc>
          <w:tcPr>
            <w:tcW w:w="0" w:type="auto"/>
            <w:tcBorders>
              <w:left w:val="nil"/>
              <w:bottom w:val="single" w:sz="4" w:space="0" w:color="auto"/>
              <w:right w:val="nil"/>
            </w:tcBorders>
            <w:vAlign w:val="center"/>
          </w:tcPr>
          <w:p w:rsidR="00EA5224" w:rsidRPr="005C2A91" w:rsidRDefault="00EA5224" w:rsidP="00C50274">
            <w:pPr>
              <w:spacing w:line="0" w:lineRule="atLeast"/>
              <w:jc w:val="center"/>
              <w:rPr>
                <w:rFonts w:ascii="Bernadette" w:hAnsi="Bernadette" w:cs="Zar" w:hint="cs"/>
                <w:b/>
              </w:rPr>
            </w:pPr>
            <w:r w:rsidRPr="005C2A91">
              <w:rPr>
                <w:rFonts w:ascii="Bernadette" w:hAnsi="Bernadette" w:cs="Zar" w:hint="cs"/>
                <w:b/>
                <w:rtl/>
              </w:rPr>
              <w:t>نتايج</w:t>
            </w:r>
          </w:p>
        </w:tc>
      </w:tr>
      <w:tr w:rsidR="00EA5224" w:rsidRPr="00BA2146" w:rsidTr="00C50274">
        <w:tc>
          <w:tcPr>
            <w:tcW w:w="0" w:type="auto"/>
            <w:tcBorders>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w:t>
            </w:r>
          </w:p>
        </w:tc>
        <w:tc>
          <w:tcPr>
            <w:tcW w:w="0" w:type="auto"/>
            <w:tcBorders>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left w:val="nil"/>
              <w:bottom w:val="nil"/>
              <w:right w:val="nil"/>
            </w:tcBorders>
            <w:vAlign w:val="center"/>
          </w:tcPr>
          <w:p w:rsidR="00EA5224" w:rsidRPr="005C2A91" w:rsidRDefault="00EA5224" w:rsidP="00C50274">
            <w:pPr>
              <w:spacing w:line="0" w:lineRule="atLeast"/>
              <w:jc w:val="center"/>
              <w:rPr>
                <w:rFonts w:ascii="Bernadette" w:hAnsi="Bernadette" w:cs="Zar" w:hint="cs"/>
                <w:b/>
                <w:rtl/>
                <w:lang w:bidi="fa-IR"/>
              </w:rPr>
            </w:pPr>
            <w:r w:rsidRPr="005C2A91">
              <w:rPr>
                <w:rFonts w:ascii="Bernadette" w:hAnsi="Bernadette" w:cs="Zar" w:hint="cs"/>
                <w:b/>
                <w:rtl/>
                <w:lang w:bidi="fa-IR"/>
              </w:rPr>
              <w:t>3</w:t>
            </w:r>
            <w:r w:rsidRPr="005C2A91">
              <w:rPr>
                <w:rFonts w:ascii="Bernadette" w:hAnsi="Bernadette" w:cs="Zar" w:hint="cs"/>
                <w:b/>
                <w:vertAlign w:val="subscript"/>
                <w:rtl/>
                <w:lang w:bidi="fa-IR"/>
              </w:rPr>
              <w:t>/</w:t>
            </w:r>
            <w:r w:rsidRPr="005C2A91">
              <w:rPr>
                <w:rFonts w:ascii="Bernadette" w:hAnsi="Bernadette" w:cs="Zar" w:hint="cs"/>
                <w:b/>
                <w:rtl/>
                <w:lang w:bidi="fa-IR"/>
              </w:rPr>
              <w:t>27</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2</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11</w:t>
            </w:r>
            <w:r w:rsidRPr="005C2A91">
              <w:rPr>
                <w:rFonts w:ascii="Bernadette" w:hAnsi="Bernadette" w:cs="Zar" w:hint="cs"/>
                <w:b/>
                <w:vertAlign w:val="subscript"/>
                <w:rtl/>
              </w:rPr>
              <w:t>/</w:t>
            </w:r>
            <w:r w:rsidRPr="005C2A91">
              <w:rPr>
                <w:rFonts w:ascii="Bernadette" w:hAnsi="Bernadette" w:cs="Zar" w:hint="cs"/>
                <w:b/>
                <w:rtl/>
              </w:rPr>
              <w:t>26</w:t>
            </w:r>
          </w:p>
        </w:tc>
      </w:tr>
      <w:tr w:rsidR="00EA5224" w:rsidRPr="00BA2146" w:rsidTr="00C50274">
        <w:trPr>
          <w:trHeight w:val="451"/>
        </w:trPr>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3</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71</w:t>
            </w:r>
            <w:r w:rsidRPr="005C2A91">
              <w:rPr>
                <w:rFonts w:ascii="Bernadette" w:hAnsi="Bernadette" w:cs="Zar" w:hint="cs"/>
                <w:b/>
                <w:vertAlign w:val="subscript"/>
                <w:rtl/>
              </w:rPr>
              <w:t>/</w:t>
            </w:r>
            <w:r w:rsidRPr="005C2A91">
              <w:rPr>
                <w:rFonts w:ascii="Bernadette" w:hAnsi="Bernadette" w:cs="Zar" w:hint="cs"/>
                <w:b/>
                <w:rtl/>
              </w:rPr>
              <w:t>47</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4</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62</w:t>
            </w:r>
            <w:r w:rsidRPr="005C2A91">
              <w:rPr>
                <w:rFonts w:ascii="Bernadette" w:hAnsi="Bernadette" w:cs="Zar" w:hint="cs"/>
                <w:b/>
                <w:vertAlign w:val="subscript"/>
                <w:rtl/>
              </w:rPr>
              <w:t>/</w:t>
            </w:r>
            <w:r w:rsidRPr="005C2A91">
              <w:rPr>
                <w:rFonts w:ascii="Bernadette" w:hAnsi="Bernadette" w:cs="Zar" w:hint="cs"/>
                <w:b/>
                <w:rtl/>
              </w:rPr>
              <w:t>53</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5</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12</w:t>
            </w:r>
            <w:r w:rsidRPr="005C2A91">
              <w:rPr>
                <w:rFonts w:ascii="Bernadette" w:hAnsi="Bernadette" w:cs="Zar" w:hint="cs"/>
                <w:b/>
                <w:vertAlign w:val="subscript"/>
                <w:rtl/>
              </w:rPr>
              <w:t>/</w:t>
            </w:r>
            <w:r w:rsidRPr="005C2A91">
              <w:rPr>
                <w:rFonts w:ascii="Bernadette" w:hAnsi="Bernadette" w:cs="Zar" w:hint="cs"/>
                <w:b/>
                <w:rtl/>
              </w:rPr>
              <w:t>48</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6</w:t>
            </w:r>
          </w:p>
        </w:tc>
        <w:tc>
          <w:tcPr>
            <w:tcW w:w="0" w:type="auto"/>
            <w:tcBorders>
              <w:top w:val="nil"/>
              <w:left w:val="single" w:sz="4" w:space="0" w:color="auto"/>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84</w:t>
            </w:r>
            <w:r w:rsidRPr="005C2A91">
              <w:rPr>
                <w:rFonts w:ascii="Bernadette" w:hAnsi="Bernadette" w:cs="Zar" w:hint="cs"/>
                <w:b/>
                <w:vertAlign w:val="subscript"/>
                <w:rtl/>
              </w:rPr>
              <w:t>/</w:t>
            </w:r>
            <w:r w:rsidRPr="005C2A91">
              <w:rPr>
                <w:rFonts w:ascii="Bernadette" w:hAnsi="Bernadette" w:cs="Zar" w:hint="cs"/>
                <w:b/>
                <w:rtl/>
              </w:rPr>
              <w:t>33</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7</w:t>
            </w:r>
          </w:p>
        </w:tc>
        <w:tc>
          <w:tcPr>
            <w:tcW w:w="0" w:type="auto"/>
            <w:tcBorders>
              <w:top w:val="nil"/>
              <w:left w:val="single" w:sz="4" w:space="0" w:color="auto"/>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39</w:t>
            </w:r>
            <w:r w:rsidRPr="005C2A91">
              <w:rPr>
                <w:rFonts w:ascii="Bernadette" w:hAnsi="Bernadette" w:cs="Zar" w:hint="cs"/>
                <w:b/>
                <w:vertAlign w:val="subscript"/>
                <w:rtl/>
              </w:rPr>
              <w:t>/</w:t>
            </w:r>
            <w:r w:rsidRPr="005C2A91">
              <w:rPr>
                <w:rFonts w:ascii="Bernadette" w:hAnsi="Bernadette" w:cs="Zar" w:hint="cs"/>
                <w:b/>
                <w:rtl/>
              </w:rPr>
              <w:t>57</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8</w:t>
            </w:r>
          </w:p>
        </w:tc>
        <w:tc>
          <w:tcPr>
            <w:tcW w:w="0" w:type="auto"/>
            <w:tcBorders>
              <w:top w:val="nil"/>
              <w:left w:val="single" w:sz="4" w:space="0" w:color="auto"/>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95</w:t>
            </w:r>
            <w:r w:rsidRPr="005C2A91">
              <w:rPr>
                <w:rFonts w:ascii="Bernadette" w:hAnsi="Bernadette" w:cs="Zar" w:hint="cs"/>
                <w:b/>
                <w:vertAlign w:val="subscript"/>
                <w:rtl/>
              </w:rPr>
              <w:t>/</w:t>
            </w:r>
            <w:r w:rsidRPr="005C2A91">
              <w:rPr>
                <w:rFonts w:ascii="Bernadette" w:hAnsi="Bernadette" w:cs="Zar" w:hint="cs"/>
                <w:b/>
                <w:rtl/>
              </w:rPr>
              <w:t>39</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9</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44</w:t>
            </w:r>
            <w:r w:rsidRPr="005C2A91">
              <w:rPr>
                <w:rFonts w:ascii="Bernadette" w:hAnsi="Bernadette" w:cs="Zar" w:hint="cs"/>
                <w:b/>
                <w:vertAlign w:val="subscript"/>
                <w:rtl/>
              </w:rPr>
              <w:t>/</w:t>
            </w:r>
            <w:r w:rsidRPr="005C2A91">
              <w:rPr>
                <w:rFonts w:ascii="Bernadette" w:hAnsi="Bernadette" w:cs="Zar" w:hint="cs"/>
                <w:b/>
                <w:rtl/>
              </w:rPr>
              <w:t>66</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10</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59</w:t>
            </w:r>
            <w:r w:rsidRPr="005C2A91">
              <w:rPr>
                <w:rFonts w:ascii="Bernadette" w:hAnsi="Bernadette" w:cs="Zar" w:hint="cs"/>
                <w:b/>
                <w:vertAlign w:val="subscript"/>
                <w:rtl/>
              </w:rPr>
              <w:t>/</w:t>
            </w:r>
            <w:r w:rsidRPr="005C2A91">
              <w:rPr>
                <w:rFonts w:ascii="Bernadette" w:hAnsi="Bernadette" w:cs="Zar" w:hint="cs"/>
                <w:b/>
                <w:rtl/>
              </w:rPr>
              <w:t>69</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11</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24</w:t>
            </w:r>
            <w:r w:rsidRPr="005C2A91">
              <w:rPr>
                <w:rFonts w:ascii="Bernadette" w:hAnsi="Bernadette" w:cs="Zar" w:hint="cs"/>
                <w:b/>
                <w:vertAlign w:val="subscript"/>
                <w:rtl/>
              </w:rPr>
              <w:t>/</w:t>
            </w:r>
            <w:r w:rsidRPr="005C2A91">
              <w:rPr>
                <w:rFonts w:ascii="Bernadette" w:hAnsi="Bernadette" w:cs="Zar" w:hint="cs"/>
                <w:b/>
                <w:rtl/>
              </w:rPr>
              <w:t>63</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12</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31</w:t>
            </w:r>
            <w:r w:rsidRPr="005C2A91">
              <w:rPr>
                <w:rFonts w:ascii="Bernadette" w:hAnsi="Bernadette" w:cs="Zar" w:hint="cs"/>
                <w:b/>
                <w:vertAlign w:val="subscript"/>
                <w:rtl/>
              </w:rPr>
              <w:t>/</w:t>
            </w:r>
            <w:r w:rsidRPr="005C2A91">
              <w:rPr>
                <w:rFonts w:ascii="Bernadette" w:hAnsi="Bernadette" w:cs="Zar" w:hint="cs"/>
                <w:b/>
                <w:rtl/>
              </w:rPr>
              <w:t>74</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13</w:t>
            </w:r>
          </w:p>
        </w:tc>
        <w:tc>
          <w:tcPr>
            <w:tcW w:w="0" w:type="auto"/>
            <w:tcBorders>
              <w:top w:val="nil"/>
              <w:left w:val="single" w:sz="4" w:space="0" w:color="auto"/>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63</w:t>
            </w:r>
            <w:r w:rsidRPr="005C2A91">
              <w:rPr>
                <w:rFonts w:ascii="Bernadette" w:hAnsi="Bernadette" w:cs="Zar" w:hint="cs"/>
                <w:b/>
                <w:vertAlign w:val="subscript"/>
                <w:rtl/>
              </w:rPr>
              <w:t>/</w:t>
            </w:r>
            <w:r w:rsidRPr="005C2A91">
              <w:rPr>
                <w:rFonts w:ascii="Bernadette" w:hAnsi="Bernadette" w:cs="Zar" w:hint="cs"/>
                <w:b/>
                <w:rtl/>
              </w:rPr>
              <w:t>76</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14</w:t>
            </w:r>
          </w:p>
        </w:tc>
        <w:tc>
          <w:tcPr>
            <w:tcW w:w="0" w:type="auto"/>
            <w:tcBorders>
              <w:top w:val="nil"/>
              <w:left w:val="single" w:sz="4" w:space="0" w:color="auto"/>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98</w:t>
            </w:r>
            <w:r w:rsidRPr="005C2A91">
              <w:rPr>
                <w:rFonts w:ascii="Bernadette" w:hAnsi="Bernadette" w:cs="Zar" w:hint="cs"/>
                <w:b/>
                <w:vertAlign w:val="subscript"/>
                <w:rtl/>
              </w:rPr>
              <w:t>/</w:t>
            </w:r>
            <w:r w:rsidRPr="005C2A91">
              <w:rPr>
                <w:rFonts w:ascii="Bernadette" w:hAnsi="Bernadette" w:cs="Zar" w:hint="cs"/>
                <w:b/>
                <w:rtl/>
              </w:rPr>
              <w:t>78</w:t>
            </w:r>
          </w:p>
        </w:tc>
      </w:tr>
      <w:tr w:rsidR="00EA5224" w:rsidRPr="00BA2146" w:rsidTr="00C50274">
        <w:tc>
          <w:tcPr>
            <w:tcW w:w="0" w:type="auto"/>
            <w:tcBorders>
              <w:top w:val="nil"/>
              <w:left w:val="nil"/>
              <w:bottom w:val="nil"/>
              <w:right w:val="single" w:sz="4" w:space="0" w:color="auto"/>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آزمايش 15</w:t>
            </w:r>
          </w:p>
        </w:tc>
        <w:tc>
          <w:tcPr>
            <w:tcW w:w="0" w:type="auto"/>
            <w:tcBorders>
              <w:top w:val="nil"/>
              <w:left w:val="single" w:sz="4" w:space="0" w:color="auto"/>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3</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4</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2</w:t>
            </w:r>
          </w:p>
        </w:tc>
        <w:tc>
          <w:tcPr>
            <w:tcW w:w="0" w:type="auto"/>
            <w:tcBorders>
              <w:top w:val="nil"/>
              <w:left w:val="nil"/>
              <w:bottom w:val="nil"/>
              <w:right w:val="nil"/>
            </w:tcBorders>
            <w:vAlign w:val="center"/>
          </w:tcPr>
          <w:p w:rsidR="00EA5224" w:rsidRPr="005C2A91" w:rsidRDefault="00EA5224" w:rsidP="00C50274">
            <w:pPr>
              <w:tabs>
                <w:tab w:val="left" w:pos="3701"/>
              </w:tabs>
              <w:spacing w:line="0" w:lineRule="atLeast"/>
              <w:jc w:val="center"/>
              <w:rPr>
                <w:rFonts w:ascii="Bernadette" w:hAnsi="Bernadette" w:cs="Zar"/>
                <w:b/>
                <w:rtl/>
              </w:rPr>
            </w:pPr>
            <w:r w:rsidRPr="005C2A91">
              <w:rPr>
                <w:rFonts w:ascii="Bernadette" w:hAnsi="Bernadette" w:cs="Zar" w:hint="cs"/>
                <w:b/>
                <w:rtl/>
              </w:rPr>
              <w:t>1</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0</w:t>
            </w:r>
          </w:p>
        </w:tc>
        <w:tc>
          <w:tcPr>
            <w:tcW w:w="0" w:type="auto"/>
            <w:tcBorders>
              <w:top w:val="nil"/>
              <w:left w:val="nil"/>
              <w:bottom w:val="nil"/>
              <w:right w:val="nil"/>
            </w:tcBorders>
            <w:vAlign w:val="center"/>
          </w:tcPr>
          <w:p w:rsidR="00EA5224" w:rsidRPr="005C2A91" w:rsidRDefault="00EA5224" w:rsidP="00C50274">
            <w:pPr>
              <w:spacing w:line="0" w:lineRule="atLeast"/>
              <w:jc w:val="center"/>
              <w:rPr>
                <w:rFonts w:ascii="Bernadette" w:hAnsi="Bernadette" w:cs="Zar"/>
                <w:b/>
              </w:rPr>
            </w:pPr>
            <w:r w:rsidRPr="005C2A91">
              <w:rPr>
                <w:rFonts w:ascii="Bernadette" w:hAnsi="Bernadette" w:cs="Zar" w:hint="cs"/>
                <w:b/>
                <w:rtl/>
              </w:rPr>
              <w:t>11</w:t>
            </w:r>
            <w:r w:rsidRPr="005C2A91">
              <w:rPr>
                <w:rFonts w:ascii="Bernadette" w:hAnsi="Bernadette" w:cs="Zar" w:hint="cs"/>
                <w:b/>
                <w:vertAlign w:val="subscript"/>
                <w:rtl/>
              </w:rPr>
              <w:t>/</w:t>
            </w:r>
            <w:r w:rsidRPr="005C2A91">
              <w:rPr>
                <w:rFonts w:ascii="Bernadette" w:hAnsi="Bernadette" w:cs="Zar" w:hint="cs"/>
                <w:b/>
                <w:rtl/>
              </w:rPr>
              <w:t>73</w:t>
            </w:r>
          </w:p>
        </w:tc>
      </w:tr>
      <w:tr w:rsidR="00EA5224" w:rsidRPr="00BA2146" w:rsidTr="00C50274">
        <w:tc>
          <w:tcPr>
            <w:tcW w:w="0" w:type="auto"/>
            <w:tcBorders>
              <w:top w:val="nil"/>
              <w:left w:val="nil"/>
              <w:bottom w:val="single" w:sz="4" w:space="0" w:color="auto"/>
              <w:right w:val="single" w:sz="4" w:space="0" w:color="auto"/>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آزمايش 16</w:t>
            </w:r>
          </w:p>
        </w:tc>
        <w:tc>
          <w:tcPr>
            <w:tcW w:w="0" w:type="auto"/>
            <w:tcBorders>
              <w:top w:val="nil"/>
              <w:left w:val="single" w:sz="4" w:space="0" w:color="auto"/>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4</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4</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1</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1</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3</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1</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tl/>
              </w:rPr>
            </w:pPr>
            <w:r w:rsidRPr="005C2A91">
              <w:rPr>
                <w:rFonts w:ascii="Bernadette" w:hAnsi="Bernadette" w:cs="Zar" w:hint="cs"/>
                <w:b/>
                <w:rtl/>
              </w:rPr>
              <w:t>2</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0</w:t>
            </w:r>
          </w:p>
        </w:tc>
        <w:tc>
          <w:tcPr>
            <w:tcW w:w="0" w:type="auto"/>
            <w:tcBorders>
              <w:top w:val="nil"/>
              <w:left w:val="nil"/>
              <w:bottom w:val="single" w:sz="4" w:space="0" w:color="auto"/>
              <w:right w:val="nil"/>
            </w:tcBorders>
            <w:vAlign w:val="center"/>
          </w:tcPr>
          <w:p w:rsidR="00EA5224" w:rsidRPr="005C2A91" w:rsidRDefault="00EA5224" w:rsidP="00C50274">
            <w:pPr>
              <w:jc w:val="center"/>
              <w:rPr>
                <w:rFonts w:ascii="Bernadette" w:hAnsi="Bernadette" w:cs="Zar"/>
                <w:b/>
              </w:rPr>
            </w:pPr>
            <w:r w:rsidRPr="005C2A91">
              <w:rPr>
                <w:rFonts w:ascii="Bernadette" w:hAnsi="Bernadette" w:cs="Zar" w:hint="cs"/>
                <w:b/>
                <w:rtl/>
              </w:rPr>
              <w:t>56/54</w:t>
            </w:r>
          </w:p>
        </w:tc>
      </w:tr>
    </w:tbl>
    <w:p w:rsidR="00EA5224" w:rsidRDefault="00EA5224" w:rsidP="00EA5224">
      <w:pPr>
        <w:pStyle w:val="Ctrl2"/>
        <w:spacing w:after="120"/>
        <w:rPr>
          <w:sz w:val="26"/>
          <w:szCs w:val="26"/>
          <w:rtl/>
        </w:rPr>
      </w:pPr>
    </w:p>
    <w:p w:rsidR="00EA5224" w:rsidRDefault="00EA5224" w:rsidP="00EA5224">
      <w:pPr>
        <w:pStyle w:val="Ctrl2"/>
        <w:spacing w:after="120"/>
        <w:rPr>
          <w:sz w:val="26"/>
          <w:szCs w:val="26"/>
          <w:rtl/>
        </w:rPr>
      </w:pPr>
      <w:r>
        <w:rPr>
          <w:sz w:val="26"/>
          <w:szCs w:val="26"/>
          <w:rtl/>
        </w:rPr>
        <w:t xml:space="preserve"> </w:t>
      </w: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rPr>
          <w:rtl/>
          <w:lang w:bidi="fa-IR"/>
        </w:rPr>
      </w:pPr>
    </w:p>
    <w:p w:rsidR="00EA5224" w:rsidRPr="00825AEC" w:rsidRDefault="00EA5224" w:rsidP="00EA5224">
      <w:pPr>
        <w:pStyle w:val="Ctrl2"/>
        <w:spacing w:after="120"/>
        <w:rPr>
          <w:sz w:val="14"/>
          <w:szCs w:val="14"/>
          <w:rtl/>
        </w:rPr>
      </w:pPr>
    </w:p>
    <w:p w:rsidR="00EA5224" w:rsidRPr="00825AEC" w:rsidRDefault="00EA5224" w:rsidP="00EA5224">
      <w:pPr>
        <w:pStyle w:val="Ctrl2"/>
        <w:spacing w:after="120"/>
        <w:rPr>
          <w:rFonts w:hint="cs"/>
          <w:sz w:val="26"/>
          <w:szCs w:val="26"/>
          <w:rtl/>
        </w:rPr>
      </w:pPr>
      <w:r w:rsidRPr="00825AEC">
        <w:rPr>
          <w:rFonts w:hint="cs"/>
          <w:sz w:val="26"/>
          <w:szCs w:val="26"/>
          <w:rtl/>
        </w:rPr>
        <w:t>3. نتايج و بحث</w:t>
      </w:r>
    </w:p>
    <w:p w:rsidR="00EA5224" w:rsidRDefault="00EA5224" w:rsidP="00EA5224">
      <w:pPr>
        <w:pStyle w:val="Ctrl0"/>
        <w:ind w:firstLine="403"/>
        <w:rPr>
          <w:rFonts w:hint="cs"/>
          <w:rtl/>
        </w:rPr>
      </w:pPr>
      <w:r w:rsidRPr="000A5F95">
        <w:rPr>
          <w:rFonts w:hint="cs"/>
          <w:sz w:val="22"/>
          <w:szCs w:val="26"/>
          <w:rtl/>
        </w:rPr>
        <w:t xml:space="preserve"> 16 آزمايش مطابق با الگوي </w:t>
      </w:r>
      <w:r>
        <w:rPr>
          <w:rFonts w:hint="cs"/>
          <w:sz w:val="22"/>
          <w:szCs w:val="26"/>
          <w:rtl/>
        </w:rPr>
        <w:t>تعيين</w:t>
      </w:r>
      <w:r>
        <w:rPr>
          <w:sz w:val="22"/>
          <w:szCs w:val="26"/>
          <w:rtl/>
        </w:rPr>
        <w:softHyphen/>
      </w:r>
      <w:r w:rsidRPr="000A5F95">
        <w:rPr>
          <w:rFonts w:hint="cs"/>
          <w:sz w:val="22"/>
          <w:szCs w:val="26"/>
          <w:rtl/>
        </w:rPr>
        <w:t xml:space="preserve">شده توسط ماتريس متعامد انجام و درصدهاي آمورف شدن بر اساس </w:t>
      </w:r>
      <w:r w:rsidRPr="009356BD">
        <w:rPr>
          <w:rFonts w:hint="cs"/>
          <w:sz w:val="22"/>
          <w:szCs w:val="26"/>
          <w:rtl/>
        </w:rPr>
        <w:t>رابطه</w:t>
      </w:r>
      <w:r w:rsidRPr="009356BD">
        <w:rPr>
          <w:rFonts w:hint="cs"/>
          <w:sz w:val="22"/>
          <w:szCs w:val="26"/>
          <w:rtl/>
        </w:rPr>
        <w:softHyphen/>
        <w:t xml:space="preserve">ي (1) </w:t>
      </w:r>
      <w:r>
        <w:rPr>
          <w:rFonts w:hint="cs"/>
          <w:sz w:val="22"/>
          <w:szCs w:val="26"/>
          <w:rtl/>
        </w:rPr>
        <w:t>محاسبه</w:t>
      </w:r>
      <w:r w:rsidRPr="000A5F95">
        <w:rPr>
          <w:rFonts w:hint="cs"/>
          <w:sz w:val="22"/>
          <w:szCs w:val="26"/>
          <w:rtl/>
        </w:rPr>
        <w:t xml:space="preserve"> شد. همان</w:t>
      </w:r>
      <w:r w:rsidRPr="000A5F95">
        <w:rPr>
          <w:rFonts w:hint="cs"/>
          <w:sz w:val="22"/>
          <w:szCs w:val="26"/>
          <w:rtl/>
        </w:rPr>
        <w:softHyphen/>
        <w:t>طور که در جدول 2 ديده مي</w:t>
      </w:r>
      <w:r w:rsidRPr="000A5F95">
        <w:rPr>
          <w:rFonts w:hint="cs"/>
          <w:sz w:val="22"/>
          <w:szCs w:val="26"/>
          <w:rtl/>
        </w:rPr>
        <w:softHyphen/>
        <w:t>شود، بالاترين درصد آمورف شدن در ميان نتايج مربوط به آزمايش 14،با 98/78%، است. شکل 1 الگوي پراش مربوط به اين نمونه را نشان مي</w:t>
      </w:r>
      <w:r w:rsidRPr="000A5F95">
        <w:rPr>
          <w:rFonts w:hint="cs"/>
          <w:sz w:val="22"/>
          <w:szCs w:val="26"/>
          <w:rtl/>
        </w:rPr>
        <w:softHyphen/>
        <w:t>دهد. مشاهده مي</w:t>
      </w:r>
      <w:r w:rsidRPr="000A5F95">
        <w:rPr>
          <w:rFonts w:hint="cs"/>
          <w:sz w:val="22"/>
          <w:szCs w:val="26"/>
          <w:rtl/>
        </w:rPr>
        <w:softHyphen/>
        <w:t xml:space="preserve">شود که آلياژهاي </w:t>
      </w:r>
      <w:r w:rsidRPr="000A5F95">
        <w:rPr>
          <w:sz w:val="22"/>
          <w:szCs w:val="26"/>
        </w:rPr>
        <w:t>Ni</w:t>
      </w:r>
      <w:r w:rsidRPr="00B81251">
        <w:rPr>
          <w:sz w:val="22"/>
          <w:szCs w:val="26"/>
          <w:vertAlign w:val="subscript"/>
        </w:rPr>
        <w:t>3</w:t>
      </w:r>
      <w:r w:rsidRPr="000A5F95">
        <w:rPr>
          <w:sz w:val="22"/>
          <w:szCs w:val="26"/>
        </w:rPr>
        <w:t>Sn</w:t>
      </w:r>
      <w:r w:rsidRPr="000A5F95">
        <w:rPr>
          <w:rFonts w:hint="cs"/>
          <w:sz w:val="22"/>
          <w:szCs w:val="26"/>
          <w:rtl/>
        </w:rPr>
        <w:t xml:space="preserve"> و </w:t>
      </w:r>
      <w:r w:rsidRPr="000A5F95">
        <w:rPr>
          <w:sz w:val="22"/>
          <w:szCs w:val="26"/>
        </w:rPr>
        <w:t>Ni</w:t>
      </w:r>
      <w:r w:rsidRPr="00B81251">
        <w:rPr>
          <w:sz w:val="22"/>
          <w:szCs w:val="26"/>
          <w:vertAlign w:val="subscript"/>
        </w:rPr>
        <w:t>3</w:t>
      </w:r>
      <w:r w:rsidRPr="000A5F95">
        <w:rPr>
          <w:sz w:val="22"/>
          <w:szCs w:val="26"/>
        </w:rPr>
        <w:t>Sn</w:t>
      </w:r>
      <w:r w:rsidRPr="00B81251">
        <w:rPr>
          <w:sz w:val="22"/>
          <w:szCs w:val="26"/>
          <w:vertAlign w:val="subscript"/>
        </w:rPr>
        <w:t>4</w:t>
      </w:r>
      <w:r w:rsidRPr="000A5F95">
        <w:rPr>
          <w:rFonts w:hint="cs"/>
          <w:sz w:val="22"/>
          <w:szCs w:val="26"/>
          <w:rtl/>
        </w:rPr>
        <w:t xml:space="preserve">، آلياژهاي </w:t>
      </w:r>
      <w:r w:rsidRPr="000A5F95">
        <w:rPr>
          <w:rFonts w:hint="cs"/>
          <w:sz w:val="22"/>
          <w:szCs w:val="26"/>
          <w:rtl/>
        </w:rPr>
        <w:lastRenderedPageBreak/>
        <w:t xml:space="preserve">آمورف تشکيل شده هستند. </w:t>
      </w:r>
    </w:p>
    <w:p w:rsidR="00EA5224" w:rsidRPr="009356BD" w:rsidRDefault="00EA5224" w:rsidP="00EA5224">
      <w:pPr>
        <w:pStyle w:val="Ctrl0"/>
        <w:ind w:firstLine="403"/>
        <w:rPr>
          <w:sz w:val="22"/>
          <w:szCs w:val="26"/>
          <w:rtl/>
        </w:rPr>
      </w:pPr>
      <w:r w:rsidRPr="009356BD">
        <w:rPr>
          <w:rFonts w:hint="cs"/>
          <w:sz w:val="22"/>
          <w:szCs w:val="26"/>
          <w:rtl/>
        </w:rPr>
        <w:t xml:space="preserve">  شکل 2 اثرات عمده و اصلي فاکتورها را نمايش مي</w:t>
      </w:r>
      <w:r w:rsidRPr="009356BD">
        <w:rPr>
          <w:rFonts w:hint="cs"/>
          <w:sz w:val="22"/>
          <w:szCs w:val="26"/>
          <w:rtl/>
        </w:rPr>
        <w:softHyphen/>
        <w:t>دهد. مشخص است که مقادير بالاي نتايج، درصدهاي آمورف</w:t>
      </w:r>
      <w:r w:rsidRPr="009356BD">
        <w:rPr>
          <w:rFonts w:hint="cs"/>
          <w:sz w:val="22"/>
          <w:szCs w:val="26"/>
          <w:rtl/>
        </w:rPr>
        <w:softHyphen/>
      </w:r>
      <w:r>
        <w:rPr>
          <w:sz w:val="22"/>
          <w:szCs w:val="26"/>
          <w:rtl/>
        </w:rPr>
        <w:softHyphen/>
      </w:r>
      <w:r w:rsidRPr="009356BD">
        <w:rPr>
          <w:rFonts w:hint="cs"/>
          <w:sz w:val="22"/>
          <w:szCs w:val="26"/>
          <w:rtl/>
        </w:rPr>
        <w:t>شدن بالاتر، مدنظر است و بنابراين از مشخصه</w:t>
      </w:r>
      <w:r w:rsidRPr="009356BD">
        <w:rPr>
          <w:rFonts w:hint="cs"/>
          <w:sz w:val="22"/>
          <w:szCs w:val="26"/>
          <w:rtl/>
        </w:rPr>
        <w:softHyphen/>
        <w:t>ي کيفي "هرچه بزرگ</w:t>
      </w:r>
      <w:r w:rsidRPr="009356BD">
        <w:rPr>
          <w:rFonts w:hint="cs"/>
          <w:sz w:val="22"/>
          <w:szCs w:val="26"/>
          <w:rtl/>
        </w:rPr>
        <w:softHyphen/>
        <w:t xml:space="preserve">تر، بهتر" در تحليل </w:t>
      </w:r>
      <w:r>
        <w:rPr>
          <w:rFonts w:hint="cs"/>
          <w:sz w:val="22"/>
          <w:szCs w:val="26"/>
          <w:rtl/>
          <w:lang w:bidi="fa-IR"/>
        </w:rPr>
        <w:t>ن</w:t>
      </w:r>
      <w:r w:rsidRPr="009356BD">
        <w:rPr>
          <w:rFonts w:hint="cs"/>
          <w:sz w:val="22"/>
          <w:szCs w:val="26"/>
          <w:rtl/>
        </w:rPr>
        <w:t>تايج استفاده شد.</w:t>
      </w:r>
    </w:p>
    <w:p w:rsidR="00EA5224" w:rsidRPr="009356BD" w:rsidRDefault="00EA5224" w:rsidP="00EA5224">
      <w:pPr>
        <w:pStyle w:val="Ctrl0"/>
        <w:ind w:firstLine="403"/>
        <w:rPr>
          <w:rFonts w:hint="cs"/>
          <w:sz w:val="22"/>
          <w:szCs w:val="26"/>
          <w:rtl/>
        </w:rPr>
      </w:pPr>
      <w:r w:rsidRPr="009356BD">
        <w:rPr>
          <w:rFonts w:hint="cs"/>
          <w:sz w:val="22"/>
          <w:szCs w:val="26"/>
          <w:rtl/>
        </w:rPr>
        <w:t xml:space="preserve">بر اين اساس، سطوح بهينه براي پارامترها عبارتند از: </w:t>
      </w:r>
      <w:r w:rsidRPr="009356BD">
        <w:rPr>
          <w:sz w:val="22"/>
          <w:szCs w:val="26"/>
        </w:rPr>
        <w:t>A</w:t>
      </w:r>
      <w:r w:rsidRPr="009356BD">
        <w:rPr>
          <w:sz w:val="22"/>
          <w:szCs w:val="26"/>
          <w:vertAlign w:val="subscript"/>
        </w:rPr>
        <w:t>4</w:t>
      </w:r>
      <w:r w:rsidRPr="009356BD">
        <w:rPr>
          <w:rFonts w:hint="cs"/>
          <w:sz w:val="22"/>
          <w:szCs w:val="26"/>
          <w:rtl/>
        </w:rPr>
        <w:t xml:space="preserve"> (زمان آسياکاري 24 ساعت)، </w:t>
      </w:r>
      <w:r w:rsidRPr="009356BD">
        <w:rPr>
          <w:sz w:val="22"/>
          <w:szCs w:val="26"/>
        </w:rPr>
        <w:t>B</w:t>
      </w:r>
      <w:r w:rsidRPr="009356BD">
        <w:rPr>
          <w:sz w:val="22"/>
          <w:szCs w:val="26"/>
          <w:vertAlign w:val="subscript"/>
        </w:rPr>
        <w:t>3</w:t>
      </w:r>
      <w:r w:rsidRPr="009356BD">
        <w:rPr>
          <w:rFonts w:hint="cs"/>
          <w:sz w:val="22"/>
          <w:szCs w:val="26"/>
          <w:rtl/>
        </w:rPr>
        <w:t xml:space="preserve"> (درصد اتمي افزودني 10%)،</w:t>
      </w:r>
      <w:r w:rsidRPr="009356BD">
        <w:rPr>
          <w:sz w:val="22"/>
          <w:szCs w:val="26"/>
        </w:rPr>
        <w:t>C</w:t>
      </w:r>
      <w:r w:rsidRPr="009356BD">
        <w:rPr>
          <w:sz w:val="22"/>
          <w:szCs w:val="26"/>
          <w:vertAlign w:val="subscript"/>
        </w:rPr>
        <w:t>2</w:t>
      </w:r>
      <w:r w:rsidRPr="009356BD">
        <w:rPr>
          <w:sz w:val="22"/>
          <w:szCs w:val="26"/>
        </w:rPr>
        <w:t xml:space="preserve"> </w:t>
      </w:r>
      <w:r w:rsidRPr="009356BD">
        <w:rPr>
          <w:rFonts w:hint="cs"/>
          <w:sz w:val="22"/>
          <w:szCs w:val="26"/>
          <w:rtl/>
        </w:rPr>
        <w:t xml:space="preserve"> (سرعت آسياکاري 250 </w:t>
      </w:r>
      <w:r w:rsidRPr="009356BD">
        <w:rPr>
          <w:sz w:val="22"/>
          <w:szCs w:val="26"/>
        </w:rPr>
        <w:t>rpm</w:t>
      </w:r>
      <w:r w:rsidRPr="009356BD">
        <w:rPr>
          <w:rFonts w:hint="cs"/>
          <w:sz w:val="22"/>
          <w:szCs w:val="26"/>
          <w:rtl/>
        </w:rPr>
        <w:t xml:space="preserve">)، </w:t>
      </w:r>
      <w:r w:rsidRPr="009356BD">
        <w:rPr>
          <w:sz w:val="22"/>
          <w:szCs w:val="26"/>
        </w:rPr>
        <w:t>D</w:t>
      </w:r>
      <w:r w:rsidRPr="009356BD">
        <w:rPr>
          <w:sz w:val="22"/>
          <w:szCs w:val="26"/>
          <w:vertAlign w:val="subscript"/>
        </w:rPr>
        <w:t>2</w:t>
      </w:r>
      <w:r w:rsidRPr="009356BD">
        <w:rPr>
          <w:rFonts w:hint="cs"/>
          <w:sz w:val="22"/>
          <w:szCs w:val="26"/>
          <w:rtl/>
        </w:rPr>
        <w:t xml:space="preserve"> (نسبت گلوله به پودر 40:1)، </w:t>
      </w:r>
      <w:r w:rsidRPr="009356BD">
        <w:rPr>
          <w:sz w:val="22"/>
          <w:szCs w:val="26"/>
        </w:rPr>
        <w:t>E</w:t>
      </w:r>
      <w:r w:rsidRPr="009356BD">
        <w:rPr>
          <w:sz w:val="22"/>
          <w:szCs w:val="26"/>
          <w:vertAlign w:val="subscript"/>
        </w:rPr>
        <w:t>1</w:t>
      </w:r>
      <w:r w:rsidRPr="009356BD">
        <w:rPr>
          <w:rFonts w:hint="cs"/>
          <w:sz w:val="22"/>
          <w:szCs w:val="26"/>
          <w:rtl/>
        </w:rPr>
        <w:t xml:space="preserve"> (عدم حضور عامل کنترل فرآيند)، </w:t>
      </w:r>
      <w:r w:rsidRPr="009356BD">
        <w:rPr>
          <w:sz w:val="22"/>
          <w:szCs w:val="26"/>
        </w:rPr>
        <w:t>F</w:t>
      </w:r>
      <w:r w:rsidRPr="009356BD">
        <w:rPr>
          <w:sz w:val="22"/>
          <w:szCs w:val="26"/>
          <w:vertAlign w:val="subscript"/>
        </w:rPr>
        <w:t>2</w:t>
      </w:r>
      <w:r w:rsidRPr="009356BD">
        <w:rPr>
          <w:rFonts w:hint="cs"/>
          <w:sz w:val="22"/>
          <w:szCs w:val="26"/>
          <w:rtl/>
        </w:rPr>
        <w:t xml:space="preserve"> (اتمسفر آسياکاري گاز آرگون) و نهايتا </w:t>
      </w:r>
      <w:r w:rsidRPr="009356BD">
        <w:rPr>
          <w:sz w:val="22"/>
          <w:szCs w:val="26"/>
        </w:rPr>
        <w:t>G</w:t>
      </w:r>
      <w:r w:rsidRPr="009356BD">
        <w:rPr>
          <w:sz w:val="22"/>
          <w:szCs w:val="26"/>
          <w:vertAlign w:val="subscript"/>
        </w:rPr>
        <w:t>2</w:t>
      </w:r>
      <w:r w:rsidRPr="009356BD">
        <w:rPr>
          <w:rFonts w:hint="cs"/>
          <w:sz w:val="22"/>
          <w:szCs w:val="26"/>
          <w:rtl/>
        </w:rPr>
        <w:t xml:space="preserve"> (نسبت اتمي نيکل به قلع 3).</w:t>
      </w:r>
    </w:p>
    <w:p w:rsidR="00EA5224" w:rsidRDefault="00EA5224" w:rsidP="00EA5224">
      <w:pPr>
        <w:pStyle w:val="Ctrl0"/>
        <w:spacing w:after="0"/>
        <w:ind w:firstLine="403"/>
        <w:rPr>
          <w:rtl/>
        </w:rPr>
      </w:pPr>
      <w:r>
        <w:rPr>
          <w:noProof/>
          <w:rtl/>
        </w:rPr>
        <w:drawing>
          <wp:anchor distT="0" distB="0" distL="114300" distR="114300" simplePos="0" relativeHeight="251662336" behindDoc="1" locked="0" layoutInCell="1" allowOverlap="1">
            <wp:simplePos x="0" y="0"/>
            <wp:positionH relativeFrom="column">
              <wp:posOffset>1090930</wp:posOffset>
            </wp:positionH>
            <wp:positionV relativeFrom="paragraph">
              <wp:posOffset>-13970</wp:posOffset>
            </wp:positionV>
            <wp:extent cx="3134360" cy="1948815"/>
            <wp:effectExtent l="19050" t="0" r="8890" b="0"/>
            <wp:wrapTight wrapText="bothSides">
              <wp:wrapPolygon edited="0">
                <wp:start x="-131" y="0"/>
                <wp:lineTo x="-131" y="21326"/>
                <wp:lineTo x="21661" y="21326"/>
                <wp:lineTo x="21661" y="0"/>
                <wp:lineTo x="-131" y="0"/>
              </wp:wrapPolygon>
            </wp:wrapTight>
            <wp:docPr id="11" name="Picture 28" descr="E:\Final Project\Pictures\Pr\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inal Project\Pictures\Pr\3+p.jpg"/>
                    <pic:cNvPicPr>
                      <a:picLocks noChangeAspect="1" noChangeArrowheads="1"/>
                    </pic:cNvPicPr>
                  </pic:nvPicPr>
                  <pic:blipFill>
                    <a:blip r:embed="rId12"/>
                    <a:srcRect l="14400" t="41490" r="33694" b="7111"/>
                    <a:stretch>
                      <a:fillRect/>
                    </a:stretch>
                  </pic:blipFill>
                  <pic:spPr bwMode="auto">
                    <a:xfrm>
                      <a:off x="0" y="0"/>
                      <a:ext cx="3134360" cy="1948815"/>
                    </a:xfrm>
                    <a:prstGeom prst="rect">
                      <a:avLst/>
                    </a:prstGeom>
                    <a:noFill/>
                    <a:ln w="9525">
                      <a:noFill/>
                      <a:miter lim="800000"/>
                      <a:headEnd/>
                      <a:tailEnd/>
                    </a:ln>
                  </pic:spPr>
                </pic:pic>
              </a:graphicData>
            </a:graphic>
          </wp:anchor>
        </w:drawing>
      </w:r>
    </w:p>
    <w:p w:rsidR="00EA5224" w:rsidRPr="00825AEC" w:rsidRDefault="00EA5224" w:rsidP="00EA5224">
      <w:pPr>
        <w:rPr>
          <w:rtl/>
        </w:rPr>
      </w:pPr>
    </w:p>
    <w:p w:rsidR="00EA5224" w:rsidRPr="00825AEC" w:rsidRDefault="00EA5224" w:rsidP="00EA5224">
      <w:pPr>
        <w:rPr>
          <w:rtl/>
        </w:rPr>
      </w:pPr>
    </w:p>
    <w:p w:rsidR="00EA5224" w:rsidRPr="00825AEC" w:rsidRDefault="00EA5224" w:rsidP="00EA5224">
      <w:pPr>
        <w:rPr>
          <w:rtl/>
        </w:rPr>
      </w:pPr>
    </w:p>
    <w:p w:rsidR="00EA5224" w:rsidRPr="00825AEC" w:rsidRDefault="00EA5224" w:rsidP="00EA5224">
      <w:pPr>
        <w:rPr>
          <w:rtl/>
        </w:rPr>
      </w:pPr>
    </w:p>
    <w:p w:rsidR="00EA5224" w:rsidRPr="00825AEC" w:rsidRDefault="00EA5224" w:rsidP="00EA5224">
      <w:pPr>
        <w:rPr>
          <w:rtl/>
        </w:rPr>
      </w:pPr>
    </w:p>
    <w:p w:rsidR="00EA5224" w:rsidRPr="00E74C41" w:rsidRDefault="00EA5224" w:rsidP="00EA5224">
      <w:pPr>
        <w:jc w:val="center"/>
        <w:rPr>
          <w:rFonts w:ascii="BernhardMod BT" w:hAnsi="BernhardMod BT" w:cs="Zar"/>
          <w:b/>
          <w:bCs/>
          <w:sz w:val="20"/>
          <w:szCs w:val="20"/>
          <w:rtl/>
          <w:lang w:bidi="fa-IR"/>
        </w:rPr>
      </w:pPr>
      <w:r w:rsidRPr="0095702B">
        <w:rPr>
          <w:rFonts w:ascii="BernhardMod BT" w:hAnsi="BernhardMod BT" w:cs="Zar" w:hint="cs"/>
          <w:b/>
          <w:bCs/>
          <w:sz w:val="20"/>
          <w:szCs w:val="20"/>
          <w:rtl/>
          <w:lang w:bidi="fa-IR"/>
        </w:rPr>
        <w:t>شکل1. الگوي پراش</w:t>
      </w:r>
      <w:r>
        <w:rPr>
          <w:rFonts w:ascii="BernhardMod BT" w:hAnsi="BernhardMod BT" w:cs="Zar" w:hint="cs"/>
          <w:b/>
          <w:bCs/>
          <w:sz w:val="20"/>
          <w:szCs w:val="20"/>
          <w:rtl/>
          <w:lang w:bidi="fa-IR"/>
        </w:rPr>
        <w:t xml:space="preserve"> </w:t>
      </w:r>
      <w:r w:rsidRPr="00AE19FC">
        <w:rPr>
          <w:rFonts w:ascii="BernhardMod BT" w:hAnsi="BernhardMod BT" w:cs="Zar" w:hint="cs"/>
          <w:b/>
          <w:bCs/>
          <w:sz w:val="20"/>
          <w:szCs w:val="20"/>
          <w:rtl/>
          <w:lang w:bidi="fa-IR"/>
        </w:rPr>
        <w:t>پرتو</w:t>
      </w:r>
      <w:r>
        <w:rPr>
          <w:rFonts w:ascii="BernhardMod BT" w:hAnsi="BernhardMod BT" w:cs="Zar" w:hint="cs"/>
          <w:b/>
          <w:bCs/>
          <w:sz w:val="20"/>
          <w:szCs w:val="20"/>
          <w:rtl/>
          <w:lang w:bidi="fa-IR"/>
        </w:rPr>
        <w:t>ي</w:t>
      </w:r>
      <w:r w:rsidRPr="00AE19FC">
        <w:rPr>
          <w:rFonts w:ascii="BernhardMod BT" w:hAnsi="BernhardMod BT" w:cs="Zar" w:hint="cs"/>
          <w:b/>
          <w:bCs/>
          <w:sz w:val="20"/>
          <w:szCs w:val="20"/>
          <w:rtl/>
          <w:lang w:bidi="fa-IR"/>
        </w:rPr>
        <w:t xml:space="preserve"> ا</w:t>
      </w:r>
      <w:r>
        <w:rPr>
          <w:rFonts w:ascii="BernhardMod BT" w:hAnsi="BernhardMod BT" w:cs="Zar" w:hint="cs"/>
          <w:b/>
          <w:bCs/>
          <w:sz w:val="20"/>
          <w:szCs w:val="20"/>
          <w:rtl/>
          <w:lang w:bidi="fa-IR"/>
        </w:rPr>
        <w:t>ي</w:t>
      </w:r>
      <w:r w:rsidRPr="00AE19FC">
        <w:rPr>
          <w:rFonts w:ascii="BernhardMod BT" w:hAnsi="BernhardMod BT" w:cs="Zar" w:hint="cs"/>
          <w:b/>
          <w:bCs/>
          <w:sz w:val="20"/>
          <w:szCs w:val="20"/>
          <w:rtl/>
          <w:lang w:bidi="fa-IR"/>
        </w:rPr>
        <w:t>کس</w:t>
      </w:r>
      <w:r w:rsidRPr="0095702B">
        <w:rPr>
          <w:rFonts w:ascii="BernhardMod BT" w:hAnsi="BernhardMod BT" w:cs="Zar" w:hint="cs"/>
          <w:b/>
          <w:bCs/>
          <w:sz w:val="20"/>
          <w:szCs w:val="20"/>
          <w:rtl/>
          <w:lang w:bidi="fa-IR"/>
        </w:rPr>
        <w:t xml:space="preserve"> نمونه</w:t>
      </w:r>
      <w:r w:rsidRPr="0095702B">
        <w:rPr>
          <w:rFonts w:ascii="BernhardMod BT" w:hAnsi="BernhardMod BT" w:cs="Zar" w:hint="cs"/>
          <w:b/>
          <w:bCs/>
          <w:sz w:val="20"/>
          <w:szCs w:val="20"/>
          <w:rtl/>
          <w:lang w:bidi="fa-IR"/>
        </w:rPr>
        <w:softHyphen/>
        <w:t>ي آزمايش 14</w:t>
      </w:r>
      <w:r w:rsidRPr="0095702B">
        <w:rPr>
          <w:rFonts w:cs="Zar" w:hint="cs"/>
          <w:rtl/>
          <w:lang w:bidi="fa-IR"/>
        </w:rPr>
        <w:t xml:space="preserve"> </w:t>
      </w:r>
    </w:p>
    <w:p w:rsidR="00EA5224" w:rsidRPr="000D480B" w:rsidRDefault="00EA5224" w:rsidP="00EA5224">
      <w:pPr>
        <w:jc w:val="center"/>
        <w:rPr>
          <w:rFonts w:ascii="BernhardMod BT" w:hAnsi="BernhardMod BT" w:cs="Arabic Lotus"/>
          <w:b/>
          <w:bCs/>
          <w:sz w:val="20"/>
          <w:szCs w:val="20"/>
          <w:lang w:bidi="fa-IR"/>
        </w:rPr>
      </w:pPr>
    </w:p>
    <w:p w:rsidR="00EA5224" w:rsidRPr="00AE6922" w:rsidRDefault="00EA5224" w:rsidP="00EA5224">
      <w:pPr>
        <w:pStyle w:val="Ctrl0"/>
        <w:ind w:firstLine="0"/>
        <w:rPr>
          <w:rFonts w:hint="cs"/>
          <w:b/>
          <w:bCs/>
          <w:sz w:val="22"/>
          <w:szCs w:val="24"/>
          <w:rtl/>
        </w:rPr>
      </w:pPr>
      <w:r w:rsidRPr="00AE6922">
        <w:rPr>
          <w:rFonts w:hint="cs"/>
          <w:b/>
          <w:bCs/>
          <w:sz w:val="22"/>
          <w:szCs w:val="24"/>
          <w:rtl/>
        </w:rPr>
        <w:t>آناليز واريانس (</w:t>
      </w:r>
      <w:r w:rsidRPr="00E57E60">
        <w:rPr>
          <w:b/>
          <w:bCs/>
          <w:sz w:val="20"/>
          <w:szCs w:val="20"/>
        </w:rPr>
        <w:t>ANOVA</w:t>
      </w:r>
      <w:r w:rsidRPr="00AE6922">
        <w:rPr>
          <w:rFonts w:hint="cs"/>
          <w:b/>
          <w:bCs/>
          <w:sz w:val="22"/>
          <w:szCs w:val="24"/>
          <w:rtl/>
        </w:rPr>
        <w:t>)</w:t>
      </w:r>
    </w:p>
    <w:p w:rsidR="00EA5224" w:rsidRDefault="00EA5224" w:rsidP="00EA5224">
      <w:pPr>
        <w:pStyle w:val="Ctrl0"/>
        <w:ind w:firstLine="403"/>
        <w:rPr>
          <w:sz w:val="22"/>
          <w:szCs w:val="26"/>
        </w:rPr>
      </w:pPr>
      <w:r w:rsidRPr="009356BD">
        <w:rPr>
          <w:rFonts w:hint="cs"/>
          <w:sz w:val="22"/>
          <w:szCs w:val="26"/>
          <w:rtl/>
        </w:rPr>
        <w:t>آناليز واريانس روش استاندارد آماري است که با استفاده از آن مي</w:t>
      </w:r>
      <w:r w:rsidRPr="009356BD">
        <w:rPr>
          <w:rFonts w:hint="cs"/>
          <w:sz w:val="22"/>
          <w:szCs w:val="26"/>
          <w:rtl/>
        </w:rPr>
        <w:softHyphen/>
        <w:t xml:space="preserve">توان تاثير فاکتورهاي مختلف را در رسيدن به عملکرد بهينه بررسي کرد. جدول 3 نتايج مربوط به تحليل </w:t>
      </w:r>
      <w:r w:rsidRPr="009356BD">
        <w:rPr>
          <w:sz w:val="22"/>
          <w:szCs w:val="26"/>
        </w:rPr>
        <w:t>ANOVA</w:t>
      </w:r>
      <w:r w:rsidRPr="009356BD">
        <w:rPr>
          <w:rFonts w:hint="cs"/>
          <w:sz w:val="22"/>
          <w:szCs w:val="26"/>
          <w:rtl/>
        </w:rPr>
        <w:t xml:space="preserve"> استاندارد را براي فاکتورها و سطوح آن</w:t>
      </w:r>
      <w:r w:rsidRPr="009356BD">
        <w:rPr>
          <w:rFonts w:hint="cs"/>
          <w:sz w:val="22"/>
          <w:szCs w:val="26"/>
          <w:rtl/>
        </w:rPr>
        <w:softHyphen/>
        <w:t>ها نشان مي</w:t>
      </w:r>
      <w:r w:rsidRPr="009356BD">
        <w:rPr>
          <w:sz w:val="22"/>
          <w:szCs w:val="26"/>
          <w:rtl/>
        </w:rPr>
        <w:softHyphen/>
      </w:r>
      <w:r w:rsidRPr="009356BD">
        <w:rPr>
          <w:rFonts w:hint="cs"/>
          <w:sz w:val="22"/>
          <w:szCs w:val="26"/>
          <w:rtl/>
        </w:rPr>
        <w:t>دهد.</w:t>
      </w:r>
    </w:p>
    <w:p w:rsidR="00EA5224" w:rsidRPr="009356BD" w:rsidRDefault="00EA5224" w:rsidP="00EA5224">
      <w:pPr>
        <w:pStyle w:val="Ctrl0"/>
        <w:ind w:firstLine="403"/>
        <w:rPr>
          <w:rFonts w:hint="cs"/>
          <w:sz w:val="22"/>
          <w:szCs w:val="26"/>
          <w:rtl/>
        </w:rPr>
      </w:pPr>
      <w:r w:rsidRPr="009356BD">
        <w:rPr>
          <w:rFonts w:hint="cs"/>
          <w:sz w:val="22"/>
          <w:szCs w:val="26"/>
          <w:rtl/>
        </w:rPr>
        <w:t>همان</w:t>
      </w:r>
      <w:r w:rsidRPr="009356BD">
        <w:rPr>
          <w:rFonts w:hint="cs"/>
          <w:sz w:val="22"/>
          <w:szCs w:val="26"/>
          <w:rtl/>
        </w:rPr>
        <w:softHyphen/>
        <w:t>طور که ديده مي</w:t>
      </w:r>
      <w:r w:rsidRPr="009356BD">
        <w:rPr>
          <w:rFonts w:hint="cs"/>
          <w:sz w:val="22"/>
          <w:szCs w:val="26"/>
          <w:rtl/>
        </w:rPr>
        <w:softHyphen/>
        <w:t>شود، زمان آسياکاري با درصد مشارکت 4/51% و سرعت آسياکاري با 1/15% بالاترين تاثير را درميان فاکتورها دارا هستند.</w:t>
      </w:r>
    </w:p>
    <w:p w:rsidR="00EA5224" w:rsidRPr="00323464" w:rsidRDefault="00EA5224" w:rsidP="00EA5224">
      <w:pPr>
        <w:pStyle w:val="Ctrl0"/>
        <w:spacing w:after="0"/>
        <w:ind w:firstLine="0"/>
        <w:rPr>
          <w:rFonts w:hint="cs"/>
          <w:rtl/>
        </w:rPr>
      </w:pPr>
      <w:r w:rsidRPr="00AE6922">
        <w:rPr>
          <w:rFonts w:hint="cs"/>
          <w:b/>
          <w:bCs/>
          <w:sz w:val="22"/>
          <w:szCs w:val="24"/>
          <w:rtl/>
        </w:rPr>
        <w:t>پيش</w:t>
      </w:r>
      <w:r w:rsidRPr="00AE6922">
        <w:rPr>
          <w:rFonts w:hint="cs"/>
          <w:b/>
          <w:bCs/>
          <w:sz w:val="22"/>
          <w:szCs w:val="24"/>
          <w:rtl/>
        </w:rPr>
        <w:softHyphen/>
        <w:t xml:space="preserve">بيني و </w:t>
      </w:r>
      <w:r>
        <w:rPr>
          <w:rFonts w:hint="cs"/>
          <w:b/>
          <w:bCs/>
          <w:sz w:val="22"/>
          <w:szCs w:val="24"/>
          <w:rtl/>
        </w:rPr>
        <w:t>تاييد</w:t>
      </w:r>
      <w:r w:rsidRPr="00AE6922">
        <w:rPr>
          <w:rFonts w:hint="cs"/>
          <w:b/>
          <w:bCs/>
          <w:sz w:val="22"/>
          <w:szCs w:val="24"/>
          <w:rtl/>
        </w:rPr>
        <w:t xml:space="preserve"> نتايج </w:t>
      </w:r>
    </w:p>
    <w:p w:rsidR="00EA5224" w:rsidRDefault="00EA5224" w:rsidP="00EA5224">
      <w:pPr>
        <w:pStyle w:val="Ctrl0"/>
        <w:ind w:firstLine="403"/>
        <w:rPr>
          <w:rtl/>
        </w:rPr>
      </w:pPr>
      <w:r w:rsidRPr="009356BD">
        <w:rPr>
          <w:rFonts w:hint="cs"/>
          <w:sz w:val="22"/>
          <w:szCs w:val="26"/>
          <w:rtl/>
        </w:rPr>
        <w:t>مرحله</w:t>
      </w:r>
      <w:r w:rsidRPr="009356BD">
        <w:rPr>
          <w:rFonts w:hint="cs"/>
          <w:sz w:val="22"/>
          <w:szCs w:val="26"/>
          <w:rtl/>
        </w:rPr>
        <w:softHyphen/>
        <w:t>ي پاياني و با اهميت روش تاگوچي برآورد نتايج در شرايط بهينه و انجام آزمايش تاييد براي بررسي برآورد انجام شده است. جدول 4 نتيجه</w:t>
      </w:r>
      <w:r w:rsidRPr="009356BD">
        <w:rPr>
          <w:rFonts w:hint="cs"/>
          <w:sz w:val="22"/>
          <w:szCs w:val="26"/>
          <w:rtl/>
        </w:rPr>
        <w:softHyphen/>
        <w:t>ي بررسي انجام شده را نشان مي</w:t>
      </w:r>
      <w:r w:rsidRPr="009356BD">
        <w:rPr>
          <w:rFonts w:hint="cs"/>
          <w:sz w:val="22"/>
          <w:szCs w:val="26"/>
          <w:rtl/>
        </w:rPr>
        <w:softHyphen/>
        <w:t>دهد. بر اين اساس پيش</w:t>
      </w:r>
      <w:r w:rsidRPr="009356BD">
        <w:rPr>
          <w:rFonts w:hint="cs"/>
          <w:sz w:val="22"/>
          <w:szCs w:val="26"/>
          <w:rtl/>
        </w:rPr>
        <w:softHyphen/>
        <w:t>بيني مي</w:t>
      </w:r>
      <w:r w:rsidRPr="009356BD">
        <w:rPr>
          <w:rFonts w:hint="cs"/>
          <w:sz w:val="22"/>
          <w:szCs w:val="26"/>
          <w:rtl/>
        </w:rPr>
        <w:softHyphen/>
        <w:t>شود که در حالت بهينه درصد آمورف شدني برابر با 3/93% حاصل شود.</w:t>
      </w:r>
      <w:r w:rsidRPr="00DE6EE0">
        <w:rPr>
          <w:rFonts w:hint="cs"/>
          <w:rtl/>
        </w:rPr>
        <w:t xml:space="preserve"> </w:t>
      </w:r>
    </w:p>
    <w:p w:rsidR="00EA5224" w:rsidRPr="00563C64" w:rsidRDefault="00EA5224" w:rsidP="00EA5224">
      <w:pPr>
        <w:jc w:val="center"/>
        <w:rPr>
          <w:rFonts w:cs="Zar" w:hint="cs"/>
          <w:b/>
          <w:bCs/>
          <w:sz w:val="20"/>
          <w:szCs w:val="20"/>
          <w:rtl/>
          <w:lang w:bidi="fa-IR"/>
        </w:rPr>
      </w:pPr>
      <w:r w:rsidRPr="009356BD">
        <w:rPr>
          <w:rFonts w:hint="cs"/>
          <w:szCs w:val="26"/>
          <w:rtl/>
        </w:rPr>
        <w:t xml:space="preserve"> </w:t>
      </w:r>
      <w:r w:rsidRPr="00563C64">
        <w:rPr>
          <w:rFonts w:cs="Zar" w:hint="cs"/>
          <w:b/>
          <w:bCs/>
          <w:sz w:val="20"/>
          <w:szCs w:val="20"/>
          <w:rtl/>
          <w:lang w:bidi="fa-IR"/>
        </w:rPr>
        <w:t>جدول 3. نتا</w:t>
      </w:r>
      <w:r>
        <w:rPr>
          <w:rFonts w:cs="Zar" w:hint="cs"/>
          <w:b/>
          <w:bCs/>
          <w:sz w:val="20"/>
          <w:szCs w:val="20"/>
          <w:rtl/>
          <w:lang w:bidi="fa-IR"/>
        </w:rPr>
        <w:t>ي</w:t>
      </w:r>
      <w:r w:rsidRPr="00563C64">
        <w:rPr>
          <w:rFonts w:cs="Zar" w:hint="cs"/>
          <w:b/>
          <w:bCs/>
          <w:sz w:val="20"/>
          <w:szCs w:val="20"/>
          <w:rtl/>
          <w:lang w:bidi="fa-IR"/>
        </w:rPr>
        <w:t>ج تحل</w:t>
      </w:r>
      <w:r>
        <w:rPr>
          <w:rFonts w:cs="Zar" w:hint="cs"/>
          <w:b/>
          <w:bCs/>
          <w:sz w:val="20"/>
          <w:szCs w:val="20"/>
          <w:rtl/>
          <w:lang w:bidi="fa-IR"/>
        </w:rPr>
        <w:t>ي</w:t>
      </w:r>
      <w:r w:rsidRPr="00563C64">
        <w:rPr>
          <w:rFonts w:cs="Zar" w:hint="cs"/>
          <w:b/>
          <w:bCs/>
          <w:sz w:val="20"/>
          <w:szCs w:val="20"/>
          <w:rtl/>
          <w:lang w:bidi="fa-IR"/>
        </w:rPr>
        <w:t xml:space="preserve">ل </w:t>
      </w:r>
      <w:r w:rsidRPr="00563C64">
        <w:rPr>
          <w:rFonts w:cs="Zar"/>
          <w:b/>
          <w:bCs/>
          <w:sz w:val="18"/>
          <w:szCs w:val="18"/>
          <w:lang w:bidi="fa-IR"/>
        </w:rPr>
        <w:t>ANOVA</w:t>
      </w:r>
      <w:r w:rsidRPr="00563C64">
        <w:rPr>
          <w:rFonts w:cs="Zar" w:hint="cs"/>
          <w:b/>
          <w:bCs/>
          <w:sz w:val="20"/>
          <w:szCs w:val="20"/>
          <w:rtl/>
          <w:lang w:bidi="fa-IR"/>
        </w:rPr>
        <w:t xml:space="preserve"> استاندارد</w:t>
      </w:r>
    </w:p>
    <w:tbl>
      <w:tblPr>
        <w:tblpPr w:leftFromText="180" w:rightFromText="180" w:vertAnchor="page" w:horzAnchor="margin" w:tblpXSpec="center" w:tblpY="1086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1904"/>
        <w:gridCol w:w="1037"/>
        <w:gridCol w:w="1210"/>
        <w:gridCol w:w="923"/>
        <w:gridCol w:w="1164"/>
        <w:gridCol w:w="1249"/>
      </w:tblGrid>
      <w:tr w:rsidR="00EA5224" w:rsidRPr="00F42608" w:rsidTr="00C50274">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r>
              <w:rPr>
                <w:rFonts w:cs="B Zar" w:hint="cs"/>
                <w:sz w:val="20"/>
                <w:rtl/>
                <w:lang w:bidi="fa-IR"/>
              </w:rPr>
              <w:lastRenderedPageBreak/>
              <w:t>ستون</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both"/>
              <w:rPr>
                <w:rFonts w:cs="B Zar" w:hint="cs"/>
                <w:sz w:val="20"/>
                <w:rtl/>
              </w:rPr>
            </w:pPr>
            <w:r w:rsidRPr="00737939">
              <w:rPr>
                <w:rFonts w:cs="B Zar" w:hint="cs"/>
                <w:sz w:val="20"/>
                <w:rtl/>
              </w:rPr>
              <w:t>پارامترها</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rPr>
            </w:pPr>
            <w:r w:rsidRPr="00737939">
              <w:rPr>
                <w:rFonts w:cs="B Zar"/>
                <w:sz w:val="20"/>
                <w:rtl/>
              </w:rPr>
              <w:t>درجه آزادي</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sz w:val="20"/>
              </w:rPr>
            </w:pPr>
            <w:r w:rsidRPr="00737939">
              <w:rPr>
                <w:rFonts w:cs="B Zar"/>
                <w:sz w:val="20"/>
                <w:rtl/>
              </w:rPr>
              <w:t>مجموع مربعات</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rPr>
            </w:pPr>
            <w:r w:rsidRPr="00737939">
              <w:rPr>
                <w:rFonts w:cs="B Zar" w:hint="cs"/>
                <w:sz w:val="20"/>
                <w:rtl/>
              </w:rPr>
              <w:t>واريانس</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rPr>
            </w:pPr>
            <w:r w:rsidRPr="00737939">
              <w:rPr>
                <w:rFonts w:cs="B Zar" w:hint="cs"/>
                <w:sz w:val="20"/>
                <w:rtl/>
              </w:rPr>
              <w:t>نسبت واريانس</w:t>
            </w:r>
          </w:p>
        </w:tc>
        <w:tc>
          <w:tcPr>
            <w:tcW w:w="0" w:type="auto"/>
            <w:tcBorders>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rPr>
            </w:pPr>
            <w:r w:rsidRPr="00737939">
              <w:rPr>
                <w:rFonts w:cs="B Zar" w:hint="cs"/>
                <w:sz w:val="20"/>
                <w:rtl/>
              </w:rPr>
              <w:t>درصد مشارکت</w:t>
            </w:r>
          </w:p>
        </w:tc>
      </w:tr>
      <w:tr w:rsidR="00EA5224" w:rsidRPr="00F42608" w:rsidTr="00C50274">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w:t>
            </w:r>
          </w:p>
        </w:tc>
        <w:tc>
          <w:tcPr>
            <w:tcW w:w="0" w:type="auto"/>
            <w:tcBorders>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A</w:t>
            </w:r>
            <w:r w:rsidRPr="00737939">
              <w:rPr>
                <w:rFonts w:cs="B Zar" w:hint="cs"/>
                <w:sz w:val="20"/>
                <w:rtl/>
              </w:rPr>
              <w:t>: زمان آسياکاري</w:t>
            </w:r>
          </w:p>
        </w:tc>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w:t>
            </w:r>
          </w:p>
        </w:tc>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580</w:t>
            </w:r>
            <w:r w:rsidRPr="00737939">
              <w:rPr>
                <w:rFonts w:cs="B Zar" w:hint="cs"/>
                <w:sz w:val="20"/>
                <w:vertAlign w:val="subscript"/>
                <w:rtl/>
                <w:lang w:bidi="fa-IR"/>
              </w:rPr>
              <w:t>/</w:t>
            </w:r>
            <w:r w:rsidRPr="00737939">
              <w:rPr>
                <w:rFonts w:cs="B Zar" w:hint="cs"/>
                <w:sz w:val="20"/>
                <w:rtl/>
                <w:lang w:bidi="fa-IR"/>
              </w:rPr>
              <w:t>2333</w:t>
            </w:r>
          </w:p>
        </w:tc>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860</w:t>
            </w:r>
            <w:r w:rsidRPr="00737939">
              <w:rPr>
                <w:rFonts w:cs="B Zar" w:hint="cs"/>
                <w:sz w:val="20"/>
                <w:vertAlign w:val="subscript"/>
                <w:rtl/>
                <w:lang w:bidi="fa-IR"/>
              </w:rPr>
              <w:t>/</w:t>
            </w:r>
            <w:r w:rsidRPr="00737939">
              <w:rPr>
                <w:rFonts w:cs="B Zar" w:hint="cs"/>
                <w:sz w:val="20"/>
                <w:rtl/>
                <w:lang w:bidi="fa-IR"/>
              </w:rPr>
              <w:t>777</w:t>
            </w:r>
          </w:p>
        </w:tc>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357</w:t>
            </w:r>
            <w:r w:rsidRPr="00737939">
              <w:rPr>
                <w:rFonts w:cs="B Zar" w:hint="cs"/>
                <w:sz w:val="20"/>
                <w:vertAlign w:val="subscript"/>
                <w:rtl/>
                <w:lang w:bidi="fa-IR"/>
              </w:rPr>
              <w:t>/</w:t>
            </w:r>
            <w:r w:rsidRPr="00737939">
              <w:rPr>
                <w:rFonts w:cs="B Zar" w:hint="cs"/>
                <w:sz w:val="20"/>
                <w:rtl/>
                <w:lang w:bidi="fa-IR"/>
              </w:rPr>
              <w:t>18</w:t>
            </w:r>
          </w:p>
        </w:tc>
        <w:tc>
          <w:tcPr>
            <w:tcW w:w="0" w:type="auto"/>
            <w:tcBorders>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449</w:t>
            </w:r>
            <w:r w:rsidRPr="00737939">
              <w:rPr>
                <w:rFonts w:cs="B Zar" w:hint="cs"/>
                <w:sz w:val="20"/>
                <w:vertAlign w:val="subscript"/>
                <w:rtl/>
                <w:lang w:bidi="fa-IR"/>
              </w:rPr>
              <w:t>/</w:t>
            </w:r>
            <w:r w:rsidRPr="00737939">
              <w:rPr>
                <w:rFonts w:cs="B Zar" w:hint="cs"/>
                <w:sz w:val="20"/>
                <w:rtl/>
                <w:lang w:bidi="fa-IR"/>
              </w:rPr>
              <w:t>51</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2</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B</w:t>
            </w:r>
            <w:r w:rsidRPr="00737939">
              <w:rPr>
                <w:rFonts w:cs="B Zar" w:hint="cs"/>
                <w:sz w:val="20"/>
                <w:rtl/>
              </w:rPr>
              <w:t>: درصد اتمي افزودني</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046</w:t>
            </w:r>
            <w:r w:rsidRPr="00737939">
              <w:rPr>
                <w:rFonts w:cs="B Zar" w:hint="cs"/>
                <w:sz w:val="20"/>
                <w:vertAlign w:val="subscript"/>
                <w:rtl/>
                <w:lang w:bidi="fa-IR"/>
              </w:rPr>
              <w:t>/</w:t>
            </w:r>
            <w:r w:rsidRPr="00737939">
              <w:rPr>
                <w:rFonts w:cs="B Zar" w:hint="cs"/>
                <w:sz w:val="20"/>
                <w:rtl/>
                <w:lang w:bidi="fa-IR"/>
              </w:rPr>
              <w:t>274</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349</w:t>
            </w:r>
            <w:r w:rsidRPr="00737939">
              <w:rPr>
                <w:rFonts w:cs="B Zar" w:hint="cs"/>
                <w:sz w:val="20"/>
                <w:vertAlign w:val="subscript"/>
                <w:rtl/>
                <w:lang w:bidi="fa-IR"/>
              </w:rPr>
              <w:t>/</w:t>
            </w:r>
            <w:r w:rsidRPr="00737939">
              <w:rPr>
                <w:rFonts w:cs="B Zar" w:hint="cs"/>
                <w:sz w:val="20"/>
                <w:rtl/>
                <w:lang w:bidi="fa-IR"/>
              </w:rPr>
              <w:t>91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156</w:t>
            </w:r>
            <w:r w:rsidRPr="00737939">
              <w:rPr>
                <w:rFonts w:cs="B Zar" w:hint="cs"/>
                <w:sz w:val="20"/>
                <w:vertAlign w:val="subscript"/>
                <w:rtl/>
                <w:lang w:bidi="fa-IR"/>
              </w:rPr>
              <w:t>/</w:t>
            </w:r>
            <w:r w:rsidRPr="00737939">
              <w:rPr>
                <w:rFonts w:cs="B Zar" w:hint="cs"/>
                <w:sz w:val="20"/>
                <w:rtl/>
                <w:lang w:bidi="fa-IR"/>
              </w:rPr>
              <w:t>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046</w:t>
            </w:r>
            <w:r w:rsidRPr="00737939">
              <w:rPr>
                <w:rFonts w:cs="B Zar" w:hint="cs"/>
                <w:sz w:val="20"/>
                <w:vertAlign w:val="subscript"/>
                <w:rtl/>
                <w:lang w:bidi="fa-IR"/>
              </w:rPr>
              <w:t>/</w:t>
            </w:r>
            <w:r w:rsidRPr="00737939">
              <w:rPr>
                <w:rFonts w:cs="B Zar" w:hint="cs"/>
                <w:sz w:val="20"/>
                <w:rtl/>
                <w:lang w:bidi="fa-IR"/>
              </w:rPr>
              <w:t>6</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hint="cs"/>
                <w:sz w:val="20"/>
                <w:rtl/>
              </w:rPr>
            </w:pPr>
            <w:r w:rsidRPr="00737939">
              <w:rPr>
                <w:rFonts w:cs="B Zar"/>
                <w:sz w:val="20"/>
              </w:rPr>
              <w:t>C</w:t>
            </w:r>
            <w:r w:rsidRPr="00737939">
              <w:rPr>
                <w:rFonts w:cs="B Zar" w:hint="cs"/>
                <w:sz w:val="20"/>
                <w:rtl/>
              </w:rPr>
              <w:t>: سرعت آسياکاري</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402</w:t>
            </w:r>
            <w:r w:rsidRPr="00737939">
              <w:rPr>
                <w:rFonts w:cs="B Zar" w:hint="cs"/>
                <w:sz w:val="20"/>
                <w:vertAlign w:val="subscript"/>
                <w:rtl/>
                <w:lang w:bidi="fa-IR"/>
              </w:rPr>
              <w:t>/</w:t>
            </w:r>
            <w:r w:rsidRPr="00737939">
              <w:rPr>
                <w:rFonts w:cs="B Zar" w:hint="cs"/>
                <w:sz w:val="20"/>
                <w:rtl/>
                <w:lang w:bidi="fa-IR"/>
              </w:rPr>
              <w:t>684</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402</w:t>
            </w:r>
            <w:r w:rsidRPr="00737939">
              <w:rPr>
                <w:rFonts w:cs="B Zar" w:hint="cs"/>
                <w:sz w:val="20"/>
                <w:vertAlign w:val="subscript"/>
                <w:rtl/>
                <w:lang w:bidi="fa-IR"/>
              </w:rPr>
              <w:t>/</w:t>
            </w:r>
            <w:r w:rsidRPr="00737939">
              <w:rPr>
                <w:rFonts w:cs="B Zar" w:hint="cs"/>
                <w:sz w:val="20"/>
                <w:rtl/>
                <w:lang w:bidi="fa-IR"/>
              </w:rPr>
              <w:t>684</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152</w:t>
            </w:r>
            <w:r w:rsidRPr="00737939">
              <w:rPr>
                <w:rFonts w:cs="B Zar" w:hint="cs"/>
                <w:sz w:val="20"/>
                <w:vertAlign w:val="subscript"/>
                <w:rtl/>
                <w:lang w:bidi="fa-IR"/>
              </w:rPr>
              <w:t>/</w:t>
            </w:r>
            <w:r w:rsidRPr="00737939">
              <w:rPr>
                <w:rFonts w:cs="B Zar" w:hint="cs"/>
                <w:sz w:val="20"/>
                <w:rtl/>
                <w:lang w:bidi="fa-IR"/>
              </w:rPr>
              <w:t>16</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100</w:t>
            </w:r>
            <w:r w:rsidRPr="00737939">
              <w:rPr>
                <w:rFonts w:cs="B Zar" w:hint="cs"/>
                <w:sz w:val="20"/>
                <w:vertAlign w:val="subscript"/>
                <w:rtl/>
                <w:lang w:bidi="fa-IR"/>
              </w:rPr>
              <w:t>/</w:t>
            </w:r>
            <w:r w:rsidRPr="00737939">
              <w:rPr>
                <w:rFonts w:cs="B Zar" w:hint="cs"/>
                <w:sz w:val="20"/>
                <w:rtl/>
                <w:lang w:bidi="fa-IR"/>
              </w:rPr>
              <w:t>15</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4</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D</w:t>
            </w:r>
            <w:r w:rsidRPr="00737939">
              <w:rPr>
                <w:rFonts w:cs="B Zar" w:hint="cs"/>
                <w:sz w:val="20"/>
                <w:rtl/>
              </w:rPr>
              <w:t>: نسبت گلوله به پودر</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871</w:t>
            </w:r>
            <w:r w:rsidRPr="00737939">
              <w:rPr>
                <w:rFonts w:cs="B Zar" w:hint="cs"/>
                <w:sz w:val="20"/>
                <w:vertAlign w:val="subscript"/>
                <w:rtl/>
                <w:lang w:bidi="fa-IR"/>
              </w:rPr>
              <w:t>/</w:t>
            </w:r>
            <w:r w:rsidRPr="00737939">
              <w:rPr>
                <w:rFonts w:cs="B Zar" w:hint="cs"/>
                <w:sz w:val="20"/>
                <w:rtl/>
                <w:lang w:bidi="fa-IR"/>
              </w:rPr>
              <w:t>466</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871</w:t>
            </w:r>
            <w:r w:rsidRPr="00737939">
              <w:rPr>
                <w:rFonts w:cs="B Zar" w:hint="cs"/>
                <w:sz w:val="20"/>
                <w:vertAlign w:val="subscript"/>
                <w:rtl/>
                <w:lang w:bidi="fa-IR"/>
              </w:rPr>
              <w:t>/</w:t>
            </w:r>
            <w:r w:rsidRPr="00737939">
              <w:rPr>
                <w:rFonts w:cs="B Zar" w:hint="cs"/>
                <w:sz w:val="20"/>
                <w:rtl/>
                <w:lang w:bidi="fa-IR"/>
              </w:rPr>
              <w:t>466</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018</w:t>
            </w:r>
            <w:r w:rsidRPr="00737939">
              <w:rPr>
                <w:rFonts w:cs="B Zar" w:hint="cs"/>
                <w:sz w:val="20"/>
                <w:vertAlign w:val="subscript"/>
                <w:rtl/>
                <w:lang w:bidi="fa-IR"/>
              </w:rPr>
              <w:t>/</w:t>
            </w:r>
            <w:r w:rsidRPr="00737939">
              <w:rPr>
                <w:rFonts w:cs="B Zar" w:hint="cs"/>
                <w:sz w:val="20"/>
                <w:rtl/>
                <w:lang w:bidi="fa-IR"/>
              </w:rPr>
              <w:t>11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301</w:t>
            </w:r>
            <w:r w:rsidRPr="00737939">
              <w:rPr>
                <w:rFonts w:cs="B Zar" w:hint="cs"/>
                <w:sz w:val="20"/>
                <w:vertAlign w:val="subscript"/>
                <w:rtl/>
                <w:lang w:bidi="fa-IR"/>
              </w:rPr>
              <w:t>/</w:t>
            </w:r>
            <w:r w:rsidRPr="00737939">
              <w:rPr>
                <w:rFonts w:cs="B Zar" w:hint="cs"/>
                <w:sz w:val="20"/>
                <w:rtl/>
                <w:lang w:bidi="fa-IR"/>
              </w:rPr>
              <w:t>10</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5</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E</w:t>
            </w:r>
            <w:r w:rsidRPr="00737939">
              <w:rPr>
                <w:rFonts w:cs="B Zar" w:hint="cs"/>
                <w:sz w:val="20"/>
                <w:rtl/>
              </w:rPr>
              <w:t>: عامل کنترل فرآيند</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819</w:t>
            </w:r>
            <w:r w:rsidRPr="00737939">
              <w:rPr>
                <w:rFonts w:cs="B Zar" w:hint="cs"/>
                <w:sz w:val="20"/>
                <w:vertAlign w:val="subscript"/>
                <w:rtl/>
                <w:lang w:bidi="fa-IR"/>
              </w:rPr>
              <w:t>/</w:t>
            </w:r>
            <w:r w:rsidRPr="00737939">
              <w:rPr>
                <w:rFonts w:cs="B Zar" w:hint="cs"/>
                <w:sz w:val="20"/>
                <w:rtl/>
                <w:lang w:bidi="fa-IR"/>
              </w:rPr>
              <w:t>255</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273</w:t>
            </w:r>
            <w:r w:rsidRPr="00737939">
              <w:rPr>
                <w:rFonts w:cs="B Zar" w:hint="cs"/>
                <w:sz w:val="20"/>
                <w:vertAlign w:val="subscript"/>
                <w:rtl/>
                <w:lang w:bidi="fa-IR"/>
              </w:rPr>
              <w:t>/</w:t>
            </w:r>
            <w:r w:rsidRPr="00737939">
              <w:rPr>
                <w:rFonts w:cs="B Zar" w:hint="cs"/>
                <w:sz w:val="20"/>
                <w:rtl/>
                <w:lang w:bidi="fa-IR"/>
              </w:rPr>
              <w:t>75</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776</w:t>
            </w:r>
            <w:r w:rsidRPr="00737939">
              <w:rPr>
                <w:rFonts w:cs="B Zar" w:hint="cs"/>
                <w:sz w:val="20"/>
                <w:vertAlign w:val="subscript"/>
                <w:rtl/>
                <w:lang w:bidi="fa-IR"/>
              </w:rPr>
              <w:t>/</w:t>
            </w:r>
            <w:r w:rsidRPr="00737939">
              <w:rPr>
                <w:rFonts w:cs="B Zar" w:hint="cs"/>
                <w:sz w:val="20"/>
                <w:rtl/>
                <w:lang w:bidi="fa-IR"/>
              </w:rPr>
              <w:t>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982</w:t>
            </w:r>
            <w:r w:rsidRPr="00737939">
              <w:rPr>
                <w:rFonts w:cs="B Zar" w:hint="cs"/>
                <w:sz w:val="20"/>
                <w:vertAlign w:val="subscript"/>
                <w:rtl/>
                <w:lang w:bidi="fa-IR"/>
              </w:rPr>
              <w:t>/</w:t>
            </w:r>
            <w:r w:rsidRPr="00737939">
              <w:rPr>
                <w:rFonts w:cs="B Zar" w:hint="cs"/>
                <w:sz w:val="20"/>
                <w:rtl/>
                <w:lang w:bidi="fa-IR"/>
              </w:rPr>
              <w:t>4</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6</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F</w:t>
            </w:r>
            <w:r w:rsidRPr="00737939">
              <w:rPr>
                <w:rFonts w:cs="B Zar" w:hint="cs"/>
                <w:sz w:val="20"/>
                <w:rtl/>
              </w:rPr>
              <w:t>: اتمسفر آسياکاري</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040</w:t>
            </w:r>
            <w:r w:rsidRPr="00737939">
              <w:rPr>
                <w:rFonts w:cs="B Zar" w:hint="cs"/>
                <w:sz w:val="20"/>
                <w:vertAlign w:val="subscript"/>
                <w:rtl/>
                <w:lang w:bidi="fa-IR"/>
              </w:rPr>
              <w:t>/</w:t>
            </w:r>
            <w:r w:rsidRPr="00737939">
              <w:rPr>
                <w:rFonts w:cs="B Zar" w:hint="cs"/>
                <w:sz w:val="20"/>
                <w:rtl/>
                <w:lang w:bidi="fa-IR"/>
              </w:rPr>
              <w:t>370</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040</w:t>
            </w:r>
            <w:r w:rsidRPr="00737939">
              <w:rPr>
                <w:rFonts w:cs="B Zar" w:hint="cs"/>
                <w:sz w:val="20"/>
                <w:vertAlign w:val="subscript"/>
                <w:rtl/>
                <w:lang w:bidi="fa-IR"/>
              </w:rPr>
              <w:t>/</w:t>
            </w:r>
            <w:r w:rsidRPr="00737939">
              <w:rPr>
                <w:rFonts w:cs="B Zar" w:hint="cs"/>
                <w:sz w:val="20"/>
                <w:rtl/>
                <w:lang w:bidi="fa-IR"/>
              </w:rPr>
              <w:t>370</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733</w:t>
            </w:r>
            <w:r w:rsidRPr="00737939">
              <w:rPr>
                <w:rFonts w:cs="B Zar" w:hint="cs"/>
                <w:sz w:val="20"/>
                <w:vertAlign w:val="subscript"/>
                <w:rtl/>
                <w:lang w:bidi="fa-IR"/>
              </w:rPr>
              <w:t>/</w:t>
            </w:r>
            <w:r w:rsidRPr="00737939">
              <w:rPr>
                <w:rFonts w:cs="B Zar" w:hint="cs"/>
                <w:sz w:val="20"/>
                <w:rtl/>
                <w:lang w:bidi="fa-IR"/>
              </w:rPr>
              <w:t>8</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164</w:t>
            </w:r>
            <w:r w:rsidRPr="00737939">
              <w:rPr>
                <w:rFonts w:cs="B Zar" w:hint="cs"/>
                <w:sz w:val="20"/>
                <w:vertAlign w:val="subscript"/>
                <w:rtl/>
                <w:lang w:bidi="fa-IR"/>
              </w:rPr>
              <w:t>/</w:t>
            </w:r>
            <w:r w:rsidRPr="00737939">
              <w:rPr>
                <w:rFonts w:cs="B Zar" w:hint="cs"/>
                <w:sz w:val="20"/>
                <w:rtl/>
                <w:lang w:bidi="fa-IR"/>
              </w:rPr>
              <w:t>8</w:t>
            </w:r>
          </w:p>
        </w:tc>
      </w:tr>
      <w:tr w:rsidR="00EA5224" w:rsidRPr="00F42608" w:rsidTr="00C50274">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7</w:t>
            </w:r>
          </w:p>
        </w:tc>
        <w:tc>
          <w:tcPr>
            <w:tcW w:w="0" w:type="auto"/>
            <w:tcBorders>
              <w:top w:val="nil"/>
              <w:left w:val="nil"/>
              <w:bottom w:val="nil"/>
              <w:right w:val="nil"/>
            </w:tcBorders>
            <w:vAlign w:val="center"/>
          </w:tcPr>
          <w:p w:rsidR="00EA5224" w:rsidRPr="00737939" w:rsidRDefault="00EA5224" w:rsidP="00C50274">
            <w:pPr>
              <w:tabs>
                <w:tab w:val="left" w:pos="3701"/>
              </w:tabs>
              <w:jc w:val="both"/>
              <w:rPr>
                <w:rFonts w:cs="B Zar"/>
                <w:sz w:val="20"/>
                <w:rtl/>
              </w:rPr>
            </w:pPr>
            <w:r w:rsidRPr="00737939">
              <w:rPr>
                <w:rFonts w:cs="B Zar"/>
                <w:sz w:val="20"/>
              </w:rPr>
              <w:t>G</w:t>
            </w:r>
            <w:r w:rsidRPr="00737939">
              <w:rPr>
                <w:rFonts w:cs="B Zar" w:hint="cs"/>
                <w:sz w:val="20"/>
                <w:rtl/>
              </w:rPr>
              <w:t>: نسبت اتمي نيکل به قلع</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913</w:t>
            </w:r>
            <w:r w:rsidRPr="00737939">
              <w:rPr>
                <w:rFonts w:cs="B Zar" w:hint="cs"/>
                <w:sz w:val="20"/>
                <w:vertAlign w:val="subscript"/>
                <w:rtl/>
                <w:lang w:bidi="fa-IR"/>
              </w:rPr>
              <w:t>/</w:t>
            </w:r>
            <w:r w:rsidRPr="00737939">
              <w:rPr>
                <w:rFonts w:cs="B Zar" w:hint="cs"/>
                <w:sz w:val="20"/>
                <w:rtl/>
                <w:lang w:bidi="fa-IR"/>
              </w:rPr>
              <w:t>92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913</w:t>
            </w:r>
            <w:r w:rsidRPr="00737939">
              <w:rPr>
                <w:rFonts w:cs="B Zar" w:hint="cs"/>
                <w:sz w:val="20"/>
                <w:vertAlign w:val="subscript"/>
                <w:rtl/>
                <w:lang w:bidi="fa-IR"/>
              </w:rPr>
              <w:t>/</w:t>
            </w:r>
            <w:r w:rsidRPr="00737939">
              <w:rPr>
                <w:rFonts w:cs="B Zar" w:hint="cs"/>
                <w:sz w:val="20"/>
                <w:rtl/>
                <w:lang w:bidi="fa-IR"/>
              </w:rPr>
              <w:t>92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193</w:t>
            </w:r>
            <w:r w:rsidRPr="00737939">
              <w:rPr>
                <w:rFonts w:cs="B Zar" w:hint="cs"/>
                <w:sz w:val="20"/>
                <w:vertAlign w:val="subscript"/>
                <w:rtl/>
                <w:lang w:bidi="fa-IR"/>
              </w:rPr>
              <w:t>/</w:t>
            </w:r>
            <w:r w:rsidRPr="00737939">
              <w:rPr>
                <w:rFonts w:cs="B Zar" w:hint="cs"/>
                <w:sz w:val="20"/>
                <w:rtl/>
                <w:lang w:bidi="fa-IR"/>
              </w:rPr>
              <w:t>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050</w:t>
            </w:r>
            <w:r w:rsidRPr="00737939">
              <w:rPr>
                <w:rFonts w:cs="B Zar" w:hint="cs"/>
                <w:sz w:val="20"/>
                <w:vertAlign w:val="subscript"/>
                <w:rtl/>
                <w:lang w:bidi="fa-IR"/>
              </w:rPr>
              <w:t>/</w:t>
            </w:r>
            <w:r w:rsidRPr="00737939">
              <w:rPr>
                <w:rFonts w:cs="B Zar" w:hint="cs"/>
                <w:sz w:val="20"/>
                <w:rtl/>
                <w:lang w:bidi="fa-IR"/>
              </w:rPr>
              <w:t>2</w:t>
            </w:r>
          </w:p>
        </w:tc>
      </w:tr>
      <w:tr w:rsidR="00EA5224" w:rsidRPr="00F42608" w:rsidTr="00C50274">
        <w:trPr>
          <w:trHeight w:val="95"/>
        </w:trPr>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خطا</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747</w:t>
            </w:r>
            <w:r w:rsidRPr="00737939">
              <w:rPr>
                <w:rFonts w:cs="B Zar" w:hint="cs"/>
                <w:sz w:val="20"/>
                <w:vertAlign w:val="subscript"/>
                <w:rtl/>
                <w:lang w:bidi="fa-IR"/>
              </w:rPr>
              <w:t>/</w:t>
            </w:r>
            <w:r w:rsidRPr="00737939">
              <w:rPr>
                <w:rFonts w:cs="B Zar" w:hint="cs"/>
                <w:sz w:val="20"/>
                <w:rtl/>
                <w:lang w:bidi="fa-IR"/>
              </w:rPr>
              <w:t>84</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373</w:t>
            </w:r>
            <w:r w:rsidRPr="00737939">
              <w:rPr>
                <w:rFonts w:cs="B Zar" w:hint="cs"/>
                <w:sz w:val="20"/>
                <w:vertAlign w:val="subscript"/>
                <w:rtl/>
                <w:lang w:bidi="fa-IR"/>
              </w:rPr>
              <w:t>/</w:t>
            </w:r>
            <w:r w:rsidRPr="00737939">
              <w:rPr>
                <w:rFonts w:cs="B Zar" w:hint="cs"/>
                <w:sz w:val="20"/>
                <w:rtl/>
                <w:lang w:bidi="fa-IR"/>
              </w:rPr>
              <w:t>42</w:t>
            </w: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p>
        </w:tc>
        <w:tc>
          <w:tcPr>
            <w:tcW w:w="0" w:type="auto"/>
            <w:tcBorders>
              <w:top w:val="nil"/>
              <w:left w:val="nil"/>
              <w:bottom w:val="nil"/>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870</w:t>
            </w:r>
            <w:r w:rsidRPr="00737939">
              <w:rPr>
                <w:rFonts w:cs="B Zar" w:hint="cs"/>
                <w:sz w:val="20"/>
                <w:vertAlign w:val="subscript"/>
                <w:rtl/>
                <w:lang w:bidi="fa-IR"/>
              </w:rPr>
              <w:t>/</w:t>
            </w:r>
            <w:r w:rsidRPr="00737939">
              <w:rPr>
                <w:rFonts w:cs="B Zar" w:hint="cs"/>
                <w:sz w:val="20"/>
                <w:rtl/>
                <w:lang w:bidi="fa-IR"/>
              </w:rPr>
              <w:t>1</w:t>
            </w:r>
          </w:p>
        </w:tc>
      </w:tr>
      <w:tr w:rsidR="00EA5224" w:rsidRPr="00F42608" w:rsidTr="00C50274">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مجموع</w:t>
            </w: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15</w:t>
            </w: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418</w:t>
            </w:r>
            <w:r w:rsidRPr="00737939">
              <w:rPr>
                <w:rFonts w:cs="B Zar" w:hint="cs"/>
                <w:sz w:val="20"/>
                <w:vertAlign w:val="subscript"/>
                <w:rtl/>
                <w:lang w:bidi="fa-IR"/>
              </w:rPr>
              <w:t>/</w:t>
            </w:r>
            <w:r w:rsidRPr="00737939">
              <w:rPr>
                <w:rFonts w:cs="B Zar" w:hint="cs"/>
                <w:sz w:val="20"/>
                <w:rtl/>
                <w:lang w:bidi="fa-IR"/>
              </w:rPr>
              <w:t>49606</w:t>
            </w: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p>
        </w:tc>
        <w:tc>
          <w:tcPr>
            <w:tcW w:w="0" w:type="auto"/>
            <w:tcBorders>
              <w:top w:val="nil"/>
              <w:left w:val="nil"/>
              <w:bottom w:val="single" w:sz="4" w:space="0" w:color="auto"/>
              <w:right w:val="nil"/>
            </w:tcBorders>
            <w:vAlign w:val="center"/>
          </w:tcPr>
          <w:p w:rsidR="00EA5224" w:rsidRPr="00737939" w:rsidRDefault="00EA5224" w:rsidP="00C50274">
            <w:pPr>
              <w:tabs>
                <w:tab w:val="left" w:pos="3701"/>
              </w:tabs>
              <w:jc w:val="center"/>
              <w:rPr>
                <w:rFonts w:cs="B Zar" w:hint="cs"/>
                <w:sz w:val="20"/>
                <w:rtl/>
                <w:lang w:bidi="fa-IR"/>
              </w:rPr>
            </w:pPr>
            <w:r w:rsidRPr="00737939">
              <w:rPr>
                <w:rFonts w:cs="B Zar" w:hint="cs"/>
                <w:sz w:val="20"/>
                <w:rtl/>
                <w:lang w:bidi="fa-IR"/>
              </w:rPr>
              <w:t>%00</w:t>
            </w:r>
            <w:r w:rsidRPr="00737939">
              <w:rPr>
                <w:rFonts w:cs="B Zar" w:hint="cs"/>
                <w:sz w:val="20"/>
                <w:vertAlign w:val="subscript"/>
                <w:rtl/>
                <w:lang w:bidi="fa-IR"/>
              </w:rPr>
              <w:t>/</w:t>
            </w:r>
            <w:r w:rsidRPr="00737939">
              <w:rPr>
                <w:rFonts w:cs="B Zar" w:hint="cs"/>
                <w:sz w:val="20"/>
                <w:rtl/>
                <w:lang w:bidi="fa-IR"/>
              </w:rPr>
              <w:t>100</w:t>
            </w:r>
          </w:p>
        </w:tc>
      </w:tr>
    </w:tbl>
    <w:p w:rsidR="00EA5224" w:rsidRDefault="00EA5224" w:rsidP="00EA5224">
      <w:pPr>
        <w:pStyle w:val="Ctrl0"/>
        <w:ind w:firstLine="403"/>
        <w:rPr>
          <w:rtl/>
        </w:rPr>
      </w:pPr>
      <w:r>
        <w:rPr>
          <w:noProof/>
          <w:rtl/>
        </w:rPr>
        <w:pict>
          <v:group id="_x0000_s1026" style="position:absolute;left:0;text-align:left;margin-left:28.05pt;margin-top:6.7pt;width:347.95pt;height:460.35pt;z-index:-251656192;mso-position-horizontal-relative:text;mso-position-vertical-relative:text" coordorigin="2462,2184" coordsize="7169,9485" wrapcoords="-45 0 -45 16063 3751 16405 5784 16405 5784 21566 16900 21566 16900 16405 18527 16405 21510 16063 21600 5332 21600 68 10890 0 -45 0">
            <v:shape id="Picture 48" o:spid="_x0000_s1027" type="#_x0000_t75" style="position:absolute;left:5987;top:6852;width:3582;height:2383;visibility:visible" wrapcoords="-181 0 -181 21210 21528 21210 21528 0 -181 0">
              <v:imagedata r:id="rId13" o:title="F" croptop="3641f" cropbottom="4369f" cropleft="3641f" cropright="7540f"/>
            </v:shape>
            <v:shape id="Picture 49" o:spid="_x0000_s1028" type="#_x0000_t75" style="position:absolute;left:4419;top:9335;width:3644;height:2334;visibility:visible;mso-position-horizontal-relative:margin;mso-position-vertical-relative:margin" wrapcoords="-178 0 -178 21378 21511 21378 21511 0 -178 0">
              <v:imagedata r:id="rId14" o:title="G" croptop="3641f" cropbottom="4369f" cropleft="3641f" cropright="7540f"/>
            </v:shape>
            <v:shape id="Picture 45" o:spid="_x0000_s1029" type="#_x0000_t75" style="position:absolute;left:2462;top:4518;width:3582;height:2333;visibility:visible" wrapcoords="-181 0 -181 21387 21528 21387 21528 0 -181 0">
              <v:imagedata r:id="rId15" o:title="C" croptop="4733f" cropbottom="4551f" cropleft="3641f" cropright="7540f"/>
            </v:shape>
            <v:shape id="Picture 47" o:spid="_x0000_s1030" type="#_x0000_t75" style="position:absolute;left:2462;top:6852;width:3582;height:2383;visibility:visible" wrapcoords="-181 0 -181 21210 21528 21210 21528 0 -181 0">
              <v:imagedata r:id="rId16" o:title="E" croptop="3823f" cropbottom="4187f" cropleft="3641f" cropright="7540f"/>
            </v:shape>
            <v:shape id="Picture 44" o:spid="_x0000_s1031" type="#_x0000_t75" style="position:absolute;left:5987;top:2234;width:3644;height:2333;visibility:visible" wrapcoords="-178 0 -178 21387 21517 21387 21517 0 -178 0">
              <v:imagedata r:id="rId17" o:title="B" croptop="4733f" cropbottom="4369f" cropleft="3641f" cropright="7282f"/>
            </v:shape>
            <v:shape id="Picture 46" o:spid="_x0000_s1032" type="#_x0000_t75" style="position:absolute;left:5987;top:4518;width:3582;height:2284;visibility:visible" wrapcoords="-181 0 -181 21278 21528 21278 21528 0 -181 0">
              <v:imagedata r:id="rId18" o:title="D" croptop="4733f" cropbottom="5280f" cropleft="3641f" cropright="7540f"/>
            </v:shape>
            <v:shape id="Picture 43" o:spid="_x0000_s1033" type="#_x0000_t75" style="position:absolute;left:2462;top:2184;width:3594;height:2284;visibility:visible" wrapcoords="-180 0 -180 21278 21636 21278 21636 0 -180 0">
              <v:imagedata r:id="rId19" o:title="A" croptop="4700f" cropbottom="4955f" cropleft="3528f" cropright="7616f"/>
            </v:shape>
            <w10:wrap type="tight"/>
          </v:group>
        </w:pict>
      </w:r>
    </w:p>
    <w:p w:rsidR="00EA5224"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113EC9" w:rsidRDefault="00EA5224" w:rsidP="00EA5224">
      <w:pPr>
        <w:rPr>
          <w:rtl/>
          <w:lang w:bidi="fa-IR"/>
        </w:rPr>
      </w:pPr>
    </w:p>
    <w:p w:rsidR="00EA5224" w:rsidRPr="00C44719" w:rsidRDefault="00EA5224" w:rsidP="00EA5224">
      <w:pPr>
        <w:tabs>
          <w:tab w:val="left" w:pos="3464"/>
        </w:tabs>
        <w:rPr>
          <w:rFonts w:hint="cs"/>
          <w:sz w:val="2"/>
          <w:szCs w:val="2"/>
          <w:rtl/>
        </w:rPr>
      </w:pPr>
      <w:r>
        <w:rPr>
          <w:rtl/>
        </w:rPr>
        <w:tab/>
      </w:r>
    </w:p>
    <w:p w:rsidR="00EA5224" w:rsidRDefault="00EA5224" w:rsidP="00EA5224">
      <w:pPr>
        <w:pStyle w:val="Ctrl6"/>
        <w:numPr>
          <w:ilvl w:val="0"/>
          <w:numId w:val="0"/>
        </w:numPr>
        <w:tabs>
          <w:tab w:val="left" w:pos="3674"/>
        </w:tabs>
        <w:rPr>
          <w:rFonts w:hint="cs"/>
          <w:rtl/>
        </w:rPr>
      </w:pPr>
      <w:r>
        <w:rPr>
          <w:rFonts w:hint="cs"/>
          <w:rtl/>
        </w:rPr>
        <w:t xml:space="preserve">شکل 2. </w:t>
      </w:r>
      <w:r w:rsidRPr="005C2A91">
        <w:rPr>
          <w:rFonts w:hint="cs"/>
          <w:rtl/>
          <w:lang w:bidi="ar-SA"/>
        </w:rPr>
        <w:t>اثرات عمده و اصلي فاکتورها</w:t>
      </w:r>
    </w:p>
    <w:p w:rsidR="00EA5224" w:rsidRPr="009356BD" w:rsidRDefault="00EA5224" w:rsidP="00EA5224">
      <w:pPr>
        <w:pStyle w:val="Ctrl0"/>
        <w:ind w:firstLine="403"/>
        <w:rPr>
          <w:sz w:val="22"/>
          <w:szCs w:val="26"/>
          <w:rtl/>
        </w:rPr>
      </w:pPr>
      <w:r w:rsidRPr="00080BB6">
        <w:rPr>
          <w:rFonts w:hint="cs"/>
          <w:sz w:val="22"/>
          <w:szCs w:val="26"/>
          <w:rtl/>
        </w:rPr>
        <w:t xml:space="preserve">پس از آن در سطوح </w:t>
      </w:r>
      <w:r>
        <w:rPr>
          <w:rFonts w:hint="cs"/>
          <w:sz w:val="22"/>
          <w:szCs w:val="26"/>
          <w:rtl/>
        </w:rPr>
        <w:t>بهينه</w:t>
      </w:r>
      <w:r>
        <w:rPr>
          <w:rFonts w:hint="cs"/>
          <w:sz w:val="22"/>
          <w:szCs w:val="26"/>
          <w:rtl/>
        </w:rPr>
        <w:softHyphen/>
        <w:t>ي</w:t>
      </w:r>
      <w:r w:rsidRPr="00080BB6">
        <w:rPr>
          <w:rFonts w:hint="cs"/>
          <w:sz w:val="22"/>
          <w:szCs w:val="26"/>
          <w:rtl/>
        </w:rPr>
        <w:t xml:space="preserve"> فاکتورها</w:t>
      </w:r>
      <w:r>
        <w:rPr>
          <w:rFonts w:hint="cs"/>
          <w:sz w:val="22"/>
          <w:szCs w:val="26"/>
          <w:rtl/>
        </w:rPr>
        <w:t xml:space="preserve"> يعني</w:t>
      </w:r>
      <w:r w:rsidRPr="00080BB6">
        <w:rPr>
          <w:rFonts w:hint="cs"/>
          <w:sz w:val="22"/>
          <w:szCs w:val="26"/>
          <w:rtl/>
        </w:rPr>
        <w:t xml:space="preserve"> زمان آسياکاري 24 ساعت، درصد افزودني 10%، عدم </w:t>
      </w:r>
      <w:r w:rsidRPr="009356BD">
        <w:rPr>
          <w:rFonts w:hint="cs"/>
          <w:sz w:val="22"/>
          <w:szCs w:val="26"/>
          <w:rtl/>
        </w:rPr>
        <w:t xml:space="preserve">حضور </w:t>
      </w:r>
      <w:r w:rsidRPr="009356BD">
        <w:rPr>
          <w:sz w:val="22"/>
          <w:szCs w:val="26"/>
        </w:rPr>
        <w:t>PCA</w:t>
      </w:r>
      <w:r w:rsidRPr="009356BD">
        <w:rPr>
          <w:rFonts w:hint="cs"/>
          <w:sz w:val="22"/>
          <w:szCs w:val="26"/>
          <w:rtl/>
        </w:rPr>
        <w:t xml:space="preserve">، سرعت آسياکاري </w:t>
      </w:r>
      <w:r w:rsidRPr="009356BD">
        <w:rPr>
          <w:sz w:val="22"/>
          <w:szCs w:val="26"/>
        </w:rPr>
        <w:t>rpm</w:t>
      </w:r>
      <w:r w:rsidRPr="009356BD">
        <w:rPr>
          <w:rFonts w:hint="cs"/>
          <w:sz w:val="22"/>
          <w:szCs w:val="26"/>
          <w:rtl/>
        </w:rPr>
        <w:t xml:space="preserve"> 250، نسبت وزني گلوله به پودر 40:1، اتمسفر گاز آرگون و نسبت اتمي نيکل به قلع 3 (25/75)، آزمايش تاييد صورت گرفت. شکل 3</w:t>
      </w:r>
      <w:r>
        <w:rPr>
          <w:rFonts w:hint="cs"/>
          <w:sz w:val="22"/>
          <w:szCs w:val="26"/>
          <w:rtl/>
        </w:rPr>
        <w:t xml:space="preserve"> (الف)</w:t>
      </w:r>
      <w:r w:rsidRPr="009356BD">
        <w:rPr>
          <w:rFonts w:hint="cs"/>
          <w:sz w:val="22"/>
          <w:szCs w:val="26"/>
          <w:rtl/>
        </w:rPr>
        <w:t xml:space="preserve"> الگوي پراش پرتوي ايکس مربوط به اين آزمايش را نشان مي</w:t>
      </w:r>
      <w:r w:rsidRPr="009356BD">
        <w:rPr>
          <w:rFonts w:hint="cs"/>
          <w:sz w:val="22"/>
          <w:szCs w:val="26"/>
          <w:rtl/>
        </w:rPr>
        <w:softHyphen/>
        <w:t>دهد. همان</w:t>
      </w:r>
      <w:r w:rsidRPr="009356BD">
        <w:rPr>
          <w:rFonts w:hint="cs"/>
          <w:sz w:val="22"/>
          <w:szCs w:val="26"/>
          <w:rtl/>
        </w:rPr>
        <w:softHyphen/>
        <w:t>طور که مشاهده مي</w:t>
      </w:r>
      <w:r w:rsidRPr="009356BD">
        <w:rPr>
          <w:rFonts w:hint="cs"/>
          <w:sz w:val="22"/>
          <w:szCs w:val="26"/>
          <w:rtl/>
        </w:rPr>
        <w:softHyphen/>
        <w:t>شود، ميزان پهن</w:t>
      </w:r>
      <w:r w:rsidRPr="009356BD">
        <w:rPr>
          <w:rFonts w:hint="cs"/>
          <w:sz w:val="22"/>
          <w:szCs w:val="26"/>
          <w:rtl/>
        </w:rPr>
        <w:softHyphen/>
        <w:t>شدگي پيک</w:t>
      </w:r>
      <w:r w:rsidRPr="009356BD">
        <w:rPr>
          <w:rFonts w:hint="cs"/>
          <w:sz w:val="22"/>
          <w:szCs w:val="26"/>
          <w:rtl/>
        </w:rPr>
        <w:softHyphen/>
        <w:t xml:space="preserve"> در اين </w:t>
      </w:r>
      <w:r>
        <w:rPr>
          <w:rFonts w:hint="cs"/>
          <w:sz w:val="22"/>
          <w:szCs w:val="26"/>
          <w:rtl/>
        </w:rPr>
        <w:t>نمونه</w:t>
      </w:r>
      <w:r w:rsidRPr="009356BD">
        <w:rPr>
          <w:rFonts w:hint="cs"/>
          <w:sz w:val="22"/>
          <w:szCs w:val="26"/>
          <w:rtl/>
        </w:rPr>
        <w:t xml:space="preserve"> بيش</w:t>
      </w:r>
      <w:r w:rsidRPr="009356BD">
        <w:rPr>
          <w:rFonts w:hint="cs"/>
          <w:sz w:val="22"/>
          <w:szCs w:val="26"/>
          <w:rtl/>
        </w:rPr>
        <w:softHyphen/>
        <w:t xml:space="preserve">تر از </w:t>
      </w:r>
      <w:r>
        <w:rPr>
          <w:rFonts w:hint="cs"/>
          <w:sz w:val="22"/>
          <w:szCs w:val="26"/>
          <w:rtl/>
        </w:rPr>
        <w:t>نمونه</w:t>
      </w:r>
      <w:r>
        <w:rPr>
          <w:rFonts w:hint="cs"/>
          <w:sz w:val="22"/>
          <w:szCs w:val="26"/>
          <w:rtl/>
        </w:rPr>
        <w:softHyphen/>
        <w:t xml:space="preserve">ي </w:t>
      </w:r>
      <w:r w:rsidRPr="009356BD">
        <w:rPr>
          <w:rFonts w:hint="cs"/>
          <w:sz w:val="22"/>
          <w:szCs w:val="26"/>
          <w:rtl/>
        </w:rPr>
        <w:t>شکل 1 است. با استفاده از رابطه</w:t>
      </w:r>
      <w:r w:rsidRPr="009356BD">
        <w:rPr>
          <w:rFonts w:hint="cs"/>
          <w:sz w:val="22"/>
          <w:szCs w:val="26"/>
          <w:rtl/>
        </w:rPr>
        <w:softHyphen/>
        <w:t xml:space="preserve">ي (1) درصد آمورف شدن در اين نمونه 7/91% </w:t>
      </w:r>
      <w:r>
        <w:rPr>
          <w:rFonts w:hint="cs"/>
          <w:sz w:val="22"/>
          <w:szCs w:val="26"/>
          <w:rtl/>
        </w:rPr>
        <w:t>محاسبه</w:t>
      </w:r>
      <w:r w:rsidRPr="009356BD">
        <w:rPr>
          <w:rFonts w:hint="cs"/>
          <w:sz w:val="22"/>
          <w:szCs w:val="26"/>
          <w:rtl/>
        </w:rPr>
        <w:t xml:space="preserve"> شد. </w:t>
      </w:r>
    </w:p>
    <w:p w:rsidR="00EA5224" w:rsidRPr="00323464" w:rsidRDefault="00EA5224" w:rsidP="00EA5224">
      <w:pPr>
        <w:jc w:val="center"/>
        <w:rPr>
          <w:rFonts w:hint="cs"/>
          <w:sz w:val="2"/>
          <w:szCs w:val="2"/>
          <w:rtl/>
          <w:lang w:bidi="fa-IR"/>
        </w:rPr>
      </w:pPr>
    </w:p>
    <w:tbl>
      <w:tblPr>
        <w:tblpPr w:leftFromText="180" w:rightFromText="180" w:vertAnchor="text" w:horzAnchor="margin" w:tblpXSpec="center" w:tblpY="499"/>
        <w:bidiVisual/>
        <w:tblW w:w="5000" w:type="pct"/>
        <w:tblBorders>
          <w:top w:val="single" w:sz="4" w:space="0" w:color="auto"/>
          <w:bottom w:val="single" w:sz="4" w:space="0" w:color="auto"/>
        </w:tblBorders>
        <w:tblLook w:val="04A0"/>
      </w:tblPr>
      <w:tblGrid>
        <w:gridCol w:w="3018"/>
        <w:gridCol w:w="2607"/>
        <w:gridCol w:w="1534"/>
        <w:gridCol w:w="2417"/>
      </w:tblGrid>
      <w:tr w:rsidR="00EA5224" w:rsidRPr="006274E3" w:rsidTr="00C50274">
        <w:tc>
          <w:tcPr>
            <w:tcW w:w="1576" w:type="pct"/>
            <w:tcBorders>
              <w:top w:val="single" w:sz="4" w:space="0" w:color="auto"/>
              <w:bottom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توصيف پارامتر</w:t>
            </w:r>
          </w:p>
        </w:tc>
        <w:tc>
          <w:tcPr>
            <w:tcW w:w="1361" w:type="pct"/>
            <w:tcBorders>
              <w:top w:val="single" w:sz="4" w:space="0" w:color="auto"/>
              <w:bottom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توصيف سطح</w:t>
            </w:r>
          </w:p>
        </w:tc>
        <w:tc>
          <w:tcPr>
            <w:tcW w:w="801" w:type="pct"/>
            <w:tcBorders>
              <w:top w:val="single" w:sz="4" w:space="0" w:color="auto"/>
              <w:bottom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سطح</w:t>
            </w:r>
          </w:p>
        </w:tc>
        <w:tc>
          <w:tcPr>
            <w:tcW w:w="1262" w:type="pct"/>
            <w:tcBorders>
              <w:top w:val="single" w:sz="4" w:space="0" w:color="auto"/>
              <w:bottom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مشارکت</w:t>
            </w:r>
          </w:p>
        </w:tc>
      </w:tr>
      <w:tr w:rsidR="00EA5224" w:rsidRPr="006274E3" w:rsidTr="00C50274">
        <w:tc>
          <w:tcPr>
            <w:tcW w:w="1576" w:type="pct"/>
            <w:tcBorders>
              <w:top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زمان آسياکاري</w:t>
            </w:r>
          </w:p>
        </w:tc>
        <w:tc>
          <w:tcPr>
            <w:tcW w:w="1361" w:type="pct"/>
            <w:tcBorders>
              <w:top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A</w:t>
            </w:r>
            <w:r w:rsidRPr="006274E3">
              <w:rPr>
                <w:rFonts w:cs="Zar"/>
                <w:sz w:val="20"/>
                <w:vertAlign w:val="subscript"/>
                <w:lang w:bidi="fa-IR"/>
              </w:rPr>
              <w:t>4</w:t>
            </w:r>
          </w:p>
        </w:tc>
        <w:tc>
          <w:tcPr>
            <w:tcW w:w="801" w:type="pct"/>
            <w:tcBorders>
              <w:top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4</w:t>
            </w:r>
          </w:p>
        </w:tc>
        <w:tc>
          <w:tcPr>
            <w:tcW w:w="1262" w:type="pct"/>
            <w:tcBorders>
              <w:top w:val="single" w:sz="4" w:space="0" w:color="auto"/>
            </w:tcBorders>
            <w:vAlign w:val="center"/>
          </w:tcPr>
          <w:p w:rsidR="00EA5224" w:rsidRPr="006274E3" w:rsidRDefault="00EA5224" w:rsidP="00C50274">
            <w:pPr>
              <w:tabs>
                <w:tab w:val="left" w:pos="3701"/>
              </w:tabs>
              <w:jc w:val="center"/>
              <w:rPr>
                <w:rFonts w:cs="Zar" w:hint="cs"/>
                <w:sz w:val="20"/>
                <w:rtl/>
              </w:rPr>
            </w:pPr>
            <w:r w:rsidRPr="006274E3">
              <w:rPr>
                <w:rFonts w:cs="Zar" w:hint="cs"/>
                <w:sz w:val="20"/>
                <w:rtl/>
              </w:rPr>
              <w:t>139</w:t>
            </w:r>
            <w:r w:rsidRPr="006274E3">
              <w:rPr>
                <w:rFonts w:cs="Zar" w:hint="cs"/>
                <w:sz w:val="20"/>
                <w:vertAlign w:val="subscript"/>
                <w:rtl/>
              </w:rPr>
              <w:t>/</w:t>
            </w:r>
            <w:r w:rsidRPr="006274E3">
              <w:rPr>
                <w:rFonts w:cs="Zar" w:hint="cs"/>
                <w:sz w:val="20"/>
                <w:rtl/>
              </w:rPr>
              <w:t>15</w:t>
            </w:r>
          </w:p>
        </w:tc>
      </w:tr>
      <w:tr w:rsidR="00EA5224" w:rsidRPr="006274E3" w:rsidTr="00C50274">
        <w:tc>
          <w:tcPr>
            <w:tcW w:w="1576" w:type="pct"/>
            <w:vAlign w:val="center"/>
          </w:tcPr>
          <w:p w:rsidR="00EA5224" w:rsidRPr="006274E3" w:rsidRDefault="00EA5224" w:rsidP="00C50274">
            <w:pPr>
              <w:tabs>
                <w:tab w:val="left" w:pos="3701"/>
              </w:tabs>
              <w:jc w:val="center"/>
              <w:rPr>
                <w:rFonts w:cs="Zar"/>
                <w:sz w:val="20"/>
                <w:rtl/>
              </w:rPr>
            </w:pPr>
            <w:r w:rsidRPr="006274E3">
              <w:rPr>
                <w:rFonts w:cs="Zar" w:hint="cs"/>
                <w:sz w:val="20"/>
                <w:rtl/>
              </w:rPr>
              <w:t>درصد اتمي افزودني</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B</w:t>
            </w:r>
            <w:r w:rsidRPr="006274E3">
              <w:rPr>
                <w:rFonts w:cs="Zar"/>
                <w:sz w:val="20"/>
                <w:vertAlign w:val="subscript"/>
                <w:lang w:bidi="fa-IR"/>
              </w:rPr>
              <w:t>3</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3</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681</w:t>
            </w:r>
            <w:r w:rsidRPr="006274E3">
              <w:rPr>
                <w:rFonts w:cs="Zar" w:hint="cs"/>
                <w:sz w:val="20"/>
                <w:vertAlign w:val="subscript"/>
                <w:rtl/>
              </w:rPr>
              <w:t>/</w:t>
            </w:r>
            <w:r w:rsidRPr="006274E3">
              <w:rPr>
                <w:rFonts w:cs="Zar" w:hint="cs"/>
                <w:sz w:val="20"/>
                <w:rtl/>
              </w:rPr>
              <w:t>4</w:t>
            </w:r>
          </w:p>
        </w:tc>
      </w:tr>
      <w:tr w:rsidR="00EA5224" w:rsidRPr="006274E3" w:rsidTr="00C50274">
        <w:tc>
          <w:tcPr>
            <w:tcW w:w="1576" w:type="pct"/>
            <w:vAlign w:val="center"/>
          </w:tcPr>
          <w:p w:rsidR="00EA5224" w:rsidRPr="006274E3" w:rsidRDefault="00EA5224" w:rsidP="00C50274">
            <w:pPr>
              <w:tabs>
                <w:tab w:val="left" w:pos="3701"/>
              </w:tabs>
              <w:jc w:val="center"/>
              <w:rPr>
                <w:rFonts w:cs="Zar"/>
                <w:sz w:val="20"/>
                <w:rtl/>
              </w:rPr>
            </w:pPr>
            <w:r w:rsidRPr="006274E3">
              <w:rPr>
                <w:rFonts w:cs="Zar" w:hint="cs"/>
                <w:sz w:val="20"/>
                <w:rtl/>
              </w:rPr>
              <w:t>سرعت آسياکاري</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C</w:t>
            </w:r>
            <w:r w:rsidRPr="006274E3">
              <w:rPr>
                <w:rFonts w:cs="Zar"/>
                <w:sz w:val="20"/>
                <w:vertAlign w:val="subscript"/>
                <w:lang w:bidi="fa-IR"/>
              </w:rPr>
              <w:t>2</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2</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6075</w:t>
            </w:r>
            <w:r w:rsidRPr="006274E3">
              <w:rPr>
                <w:rFonts w:cs="Zar" w:hint="cs"/>
                <w:sz w:val="20"/>
                <w:vertAlign w:val="subscript"/>
                <w:rtl/>
              </w:rPr>
              <w:t>/</w:t>
            </w:r>
            <w:r w:rsidRPr="006274E3">
              <w:rPr>
                <w:rFonts w:cs="Zar" w:hint="cs"/>
                <w:sz w:val="20"/>
                <w:rtl/>
              </w:rPr>
              <w:t>5</w:t>
            </w:r>
          </w:p>
        </w:tc>
      </w:tr>
      <w:tr w:rsidR="00EA5224" w:rsidRPr="006274E3" w:rsidTr="00C50274">
        <w:tc>
          <w:tcPr>
            <w:tcW w:w="1576" w:type="pct"/>
            <w:vAlign w:val="center"/>
          </w:tcPr>
          <w:p w:rsidR="00EA5224" w:rsidRPr="006274E3" w:rsidRDefault="00EA5224" w:rsidP="00C50274">
            <w:pPr>
              <w:tabs>
                <w:tab w:val="left" w:pos="3701"/>
              </w:tabs>
              <w:jc w:val="center"/>
              <w:rPr>
                <w:rFonts w:cs="Zar"/>
                <w:sz w:val="20"/>
                <w:rtl/>
              </w:rPr>
            </w:pPr>
            <w:r w:rsidRPr="006274E3">
              <w:rPr>
                <w:rFonts w:cs="Zar" w:hint="cs"/>
                <w:sz w:val="20"/>
                <w:rtl/>
              </w:rPr>
              <w:t>نسبت گلوله به پودر</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D</w:t>
            </w:r>
            <w:r w:rsidRPr="006274E3">
              <w:rPr>
                <w:rFonts w:cs="Zar"/>
                <w:sz w:val="20"/>
                <w:vertAlign w:val="subscript"/>
                <w:lang w:bidi="fa-IR"/>
              </w:rPr>
              <w:t>2</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2</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875</w:t>
            </w:r>
            <w:r w:rsidRPr="006274E3">
              <w:rPr>
                <w:rFonts w:cs="Zar" w:hint="cs"/>
                <w:sz w:val="20"/>
                <w:vertAlign w:val="subscript"/>
                <w:rtl/>
              </w:rPr>
              <w:t>/</w:t>
            </w:r>
            <w:r w:rsidRPr="006274E3">
              <w:rPr>
                <w:rFonts w:cs="Zar" w:hint="cs"/>
                <w:sz w:val="20"/>
                <w:rtl/>
              </w:rPr>
              <w:t>3</w:t>
            </w:r>
          </w:p>
        </w:tc>
      </w:tr>
      <w:tr w:rsidR="00EA5224" w:rsidRPr="006274E3" w:rsidTr="00C50274">
        <w:tc>
          <w:tcPr>
            <w:tcW w:w="1576"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عامل کنترل فرآيند</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E</w:t>
            </w:r>
            <w:r w:rsidRPr="006274E3">
              <w:rPr>
                <w:rFonts w:cs="Zar"/>
                <w:sz w:val="20"/>
                <w:vertAlign w:val="subscript"/>
                <w:lang w:bidi="fa-IR"/>
              </w:rPr>
              <w:t>1</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1</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814</w:t>
            </w:r>
            <w:r w:rsidRPr="006274E3">
              <w:rPr>
                <w:rFonts w:cs="Zar" w:hint="cs"/>
                <w:sz w:val="20"/>
                <w:vertAlign w:val="subscript"/>
                <w:rtl/>
              </w:rPr>
              <w:t>/</w:t>
            </w:r>
            <w:r w:rsidRPr="006274E3">
              <w:rPr>
                <w:rFonts w:cs="Zar" w:hint="cs"/>
                <w:sz w:val="20"/>
                <w:rtl/>
              </w:rPr>
              <w:t>3</w:t>
            </w:r>
          </w:p>
        </w:tc>
      </w:tr>
      <w:tr w:rsidR="00EA5224" w:rsidRPr="006274E3" w:rsidTr="00C50274">
        <w:tc>
          <w:tcPr>
            <w:tcW w:w="1576" w:type="pct"/>
            <w:vAlign w:val="center"/>
          </w:tcPr>
          <w:p w:rsidR="00EA5224" w:rsidRPr="006274E3" w:rsidRDefault="00EA5224" w:rsidP="00C50274">
            <w:pPr>
              <w:tabs>
                <w:tab w:val="left" w:pos="3701"/>
              </w:tabs>
              <w:jc w:val="center"/>
              <w:rPr>
                <w:rFonts w:cs="Zar"/>
                <w:sz w:val="20"/>
                <w:rtl/>
              </w:rPr>
            </w:pPr>
            <w:r w:rsidRPr="006274E3">
              <w:rPr>
                <w:rFonts w:cs="Zar" w:hint="cs"/>
                <w:sz w:val="20"/>
                <w:rtl/>
              </w:rPr>
              <w:t>اتمسفر آسياکاري</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F</w:t>
            </w:r>
            <w:r w:rsidRPr="006274E3">
              <w:rPr>
                <w:rFonts w:cs="Zar"/>
                <w:sz w:val="20"/>
                <w:vertAlign w:val="subscript"/>
                <w:lang w:bidi="fa-IR"/>
              </w:rPr>
              <w:t>2</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2</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179</w:t>
            </w:r>
            <w:r w:rsidRPr="006274E3">
              <w:rPr>
                <w:rFonts w:cs="Zar" w:hint="cs"/>
                <w:sz w:val="20"/>
                <w:vertAlign w:val="subscript"/>
                <w:rtl/>
              </w:rPr>
              <w:t>/</w:t>
            </w:r>
            <w:r w:rsidRPr="006274E3">
              <w:rPr>
                <w:rFonts w:cs="Zar" w:hint="cs"/>
                <w:sz w:val="20"/>
                <w:rtl/>
              </w:rPr>
              <w:t>4</w:t>
            </w:r>
          </w:p>
        </w:tc>
      </w:tr>
      <w:tr w:rsidR="00EA5224" w:rsidRPr="006274E3" w:rsidTr="00C50274">
        <w:tc>
          <w:tcPr>
            <w:tcW w:w="1576" w:type="pct"/>
            <w:vAlign w:val="center"/>
          </w:tcPr>
          <w:p w:rsidR="00EA5224" w:rsidRPr="006274E3" w:rsidRDefault="00EA5224" w:rsidP="00C50274">
            <w:pPr>
              <w:tabs>
                <w:tab w:val="left" w:pos="3701"/>
              </w:tabs>
              <w:jc w:val="center"/>
              <w:rPr>
                <w:rFonts w:cs="Zar"/>
                <w:sz w:val="20"/>
                <w:rtl/>
              </w:rPr>
            </w:pPr>
            <w:r w:rsidRPr="006274E3">
              <w:rPr>
                <w:rFonts w:cs="Zar" w:hint="cs"/>
                <w:sz w:val="20"/>
                <w:rtl/>
              </w:rPr>
              <w:t>نسبت اتمي نيکل به قلع</w:t>
            </w:r>
          </w:p>
        </w:tc>
        <w:tc>
          <w:tcPr>
            <w:tcW w:w="1361" w:type="pct"/>
            <w:vAlign w:val="center"/>
          </w:tcPr>
          <w:p w:rsidR="00EA5224" w:rsidRPr="006274E3" w:rsidRDefault="00EA5224" w:rsidP="00C50274">
            <w:pPr>
              <w:tabs>
                <w:tab w:val="left" w:pos="3701"/>
              </w:tabs>
              <w:jc w:val="center"/>
              <w:rPr>
                <w:rFonts w:cs="Zar" w:hint="cs"/>
                <w:sz w:val="20"/>
                <w:rtl/>
              </w:rPr>
            </w:pPr>
            <w:r w:rsidRPr="006274E3">
              <w:rPr>
                <w:rFonts w:cs="Zar"/>
                <w:sz w:val="20"/>
                <w:lang w:bidi="fa-IR"/>
              </w:rPr>
              <w:t>G</w:t>
            </w:r>
            <w:r w:rsidRPr="006274E3">
              <w:rPr>
                <w:rFonts w:cs="Zar"/>
                <w:sz w:val="20"/>
                <w:vertAlign w:val="subscript"/>
                <w:lang w:bidi="fa-IR"/>
              </w:rPr>
              <w:t>2</w:t>
            </w:r>
          </w:p>
        </w:tc>
        <w:tc>
          <w:tcPr>
            <w:tcW w:w="801"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2</w:t>
            </w: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376</w:t>
            </w:r>
            <w:r w:rsidRPr="006274E3">
              <w:rPr>
                <w:rFonts w:cs="Zar" w:hint="cs"/>
                <w:sz w:val="20"/>
                <w:vertAlign w:val="subscript"/>
                <w:rtl/>
              </w:rPr>
              <w:t>/</w:t>
            </w:r>
            <w:r w:rsidRPr="006274E3">
              <w:rPr>
                <w:rFonts w:cs="Zar" w:hint="cs"/>
                <w:sz w:val="20"/>
                <w:rtl/>
              </w:rPr>
              <w:t>0</w:t>
            </w:r>
          </w:p>
        </w:tc>
      </w:tr>
      <w:tr w:rsidR="00EA5224" w:rsidRPr="006274E3" w:rsidTr="00C50274">
        <w:tc>
          <w:tcPr>
            <w:tcW w:w="1576"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مجموع مشارکت فاکتورها</w:t>
            </w:r>
          </w:p>
        </w:tc>
        <w:tc>
          <w:tcPr>
            <w:tcW w:w="1361" w:type="pct"/>
            <w:vAlign w:val="center"/>
          </w:tcPr>
          <w:p w:rsidR="00EA5224" w:rsidRPr="006274E3" w:rsidRDefault="00EA5224" w:rsidP="00C50274">
            <w:pPr>
              <w:tabs>
                <w:tab w:val="left" w:pos="3701"/>
              </w:tabs>
              <w:jc w:val="center"/>
              <w:rPr>
                <w:rFonts w:cs="Zar" w:hint="cs"/>
                <w:sz w:val="20"/>
                <w:rtl/>
              </w:rPr>
            </w:pPr>
          </w:p>
        </w:tc>
        <w:tc>
          <w:tcPr>
            <w:tcW w:w="801" w:type="pct"/>
            <w:vAlign w:val="center"/>
          </w:tcPr>
          <w:p w:rsidR="00EA5224" w:rsidRPr="006274E3" w:rsidRDefault="00EA5224" w:rsidP="00C50274">
            <w:pPr>
              <w:tabs>
                <w:tab w:val="left" w:pos="3701"/>
              </w:tabs>
              <w:jc w:val="center"/>
              <w:rPr>
                <w:rFonts w:cs="Zar" w:hint="cs"/>
                <w:sz w:val="20"/>
                <w:rtl/>
              </w:rPr>
            </w:pP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671</w:t>
            </w:r>
            <w:r w:rsidRPr="006274E3">
              <w:rPr>
                <w:rFonts w:cs="Zar" w:hint="cs"/>
                <w:sz w:val="20"/>
                <w:vertAlign w:val="subscript"/>
                <w:rtl/>
              </w:rPr>
              <w:t>/</w:t>
            </w:r>
            <w:r w:rsidRPr="006274E3">
              <w:rPr>
                <w:rFonts w:cs="Zar" w:hint="cs"/>
                <w:sz w:val="20"/>
                <w:rtl/>
              </w:rPr>
              <w:t>37</w:t>
            </w:r>
          </w:p>
        </w:tc>
      </w:tr>
      <w:tr w:rsidR="00EA5224" w:rsidRPr="006274E3" w:rsidTr="00C50274">
        <w:tc>
          <w:tcPr>
            <w:tcW w:w="1576"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ميانگين نتايج آزمايش</w:t>
            </w:r>
            <w:r w:rsidRPr="006274E3">
              <w:rPr>
                <w:rFonts w:cs="Zar" w:hint="cs"/>
                <w:sz w:val="20"/>
                <w:rtl/>
              </w:rPr>
              <w:softHyphen/>
              <w:t>ها</w:t>
            </w:r>
          </w:p>
        </w:tc>
        <w:tc>
          <w:tcPr>
            <w:tcW w:w="1361" w:type="pct"/>
            <w:vAlign w:val="center"/>
          </w:tcPr>
          <w:p w:rsidR="00EA5224" w:rsidRPr="006274E3" w:rsidRDefault="00EA5224" w:rsidP="00C50274">
            <w:pPr>
              <w:tabs>
                <w:tab w:val="left" w:pos="3701"/>
              </w:tabs>
              <w:jc w:val="center"/>
              <w:rPr>
                <w:rFonts w:cs="Zar" w:hint="cs"/>
                <w:sz w:val="20"/>
                <w:rtl/>
              </w:rPr>
            </w:pPr>
          </w:p>
        </w:tc>
        <w:tc>
          <w:tcPr>
            <w:tcW w:w="801" w:type="pct"/>
            <w:vAlign w:val="center"/>
          </w:tcPr>
          <w:p w:rsidR="00EA5224" w:rsidRPr="006274E3" w:rsidRDefault="00EA5224" w:rsidP="00C50274">
            <w:pPr>
              <w:tabs>
                <w:tab w:val="left" w:pos="3701"/>
              </w:tabs>
              <w:jc w:val="center"/>
              <w:rPr>
                <w:rFonts w:cs="Zar" w:hint="cs"/>
                <w:sz w:val="20"/>
                <w:rtl/>
              </w:rPr>
            </w:pP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681</w:t>
            </w:r>
            <w:r w:rsidRPr="006274E3">
              <w:rPr>
                <w:rFonts w:cs="Zar" w:hint="cs"/>
                <w:sz w:val="20"/>
                <w:vertAlign w:val="subscript"/>
                <w:rtl/>
              </w:rPr>
              <w:t>/</w:t>
            </w:r>
            <w:r w:rsidRPr="006274E3">
              <w:rPr>
                <w:rFonts w:cs="Zar" w:hint="cs"/>
                <w:sz w:val="20"/>
                <w:rtl/>
              </w:rPr>
              <w:t>55</w:t>
            </w:r>
          </w:p>
        </w:tc>
      </w:tr>
      <w:tr w:rsidR="00EA5224" w:rsidRPr="006274E3" w:rsidTr="00C50274">
        <w:tc>
          <w:tcPr>
            <w:tcW w:w="1576"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نتيجه</w:t>
            </w:r>
            <w:r w:rsidRPr="006274E3">
              <w:rPr>
                <w:rFonts w:cs="Zar" w:hint="cs"/>
                <w:sz w:val="20"/>
                <w:rtl/>
              </w:rPr>
              <w:softHyphen/>
              <w:t>ي مورد انتظار در شرايط بهينه</w:t>
            </w:r>
          </w:p>
        </w:tc>
        <w:tc>
          <w:tcPr>
            <w:tcW w:w="1361" w:type="pct"/>
            <w:vAlign w:val="center"/>
          </w:tcPr>
          <w:p w:rsidR="00EA5224" w:rsidRPr="006274E3" w:rsidRDefault="00EA5224" w:rsidP="00C50274">
            <w:pPr>
              <w:tabs>
                <w:tab w:val="left" w:pos="3701"/>
              </w:tabs>
              <w:jc w:val="center"/>
              <w:rPr>
                <w:rFonts w:cs="Zar" w:hint="cs"/>
                <w:sz w:val="20"/>
                <w:rtl/>
              </w:rPr>
            </w:pPr>
          </w:p>
        </w:tc>
        <w:tc>
          <w:tcPr>
            <w:tcW w:w="801" w:type="pct"/>
            <w:vAlign w:val="center"/>
          </w:tcPr>
          <w:p w:rsidR="00EA5224" w:rsidRPr="006274E3" w:rsidRDefault="00EA5224" w:rsidP="00C50274">
            <w:pPr>
              <w:tabs>
                <w:tab w:val="left" w:pos="3701"/>
              </w:tabs>
              <w:jc w:val="center"/>
              <w:rPr>
                <w:rFonts w:cs="Zar" w:hint="cs"/>
                <w:sz w:val="20"/>
                <w:rtl/>
              </w:rPr>
            </w:pPr>
          </w:p>
        </w:tc>
        <w:tc>
          <w:tcPr>
            <w:tcW w:w="1262" w:type="pct"/>
            <w:vAlign w:val="center"/>
          </w:tcPr>
          <w:p w:rsidR="00EA5224" w:rsidRPr="006274E3" w:rsidRDefault="00EA5224" w:rsidP="00C50274">
            <w:pPr>
              <w:tabs>
                <w:tab w:val="left" w:pos="3701"/>
              </w:tabs>
              <w:jc w:val="center"/>
              <w:rPr>
                <w:rFonts w:cs="Zar" w:hint="cs"/>
                <w:sz w:val="20"/>
                <w:rtl/>
              </w:rPr>
            </w:pPr>
            <w:r w:rsidRPr="006274E3">
              <w:rPr>
                <w:rFonts w:cs="Zar" w:hint="cs"/>
                <w:sz w:val="20"/>
                <w:rtl/>
              </w:rPr>
              <w:t>3525</w:t>
            </w:r>
            <w:r w:rsidRPr="006274E3">
              <w:rPr>
                <w:rFonts w:cs="Zar" w:hint="cs"/>
                <w:sz w:val="20"/>
                <w:vertAlign w:val="subscript"/>
                <w:rtl/>
              </w:rPr>
              <w:t>/</w:t>
            </w:r>
            <w:r w:rsidRPr="006274E3">
              <w:rPr>
                <w:rFonts w:cs="Zar" w:hint="cs"/>
                <w:sz w:val="20"/>
                <w:rtl/>
              </w:rPr>
              <w:t>93</w:t>
            </w:r>
          </w:p>
        </w:tc>
      </w:tr>
    </w:tbl>
    <w:p w:rsidR="00EA5224" w:rsidRPr="00563C64" w:rsidRDefault="00EA5224" w:rsidP="00EA5224">
      <w:pPr>
        <w:jc w:val="center"/>
        <w:rPr>
          <w:rFonts w:cs="Zar" w:hint="cs"/>
          <w:b/>
          <w:bCs/>
          <w:sz w:val="20"/>
          <w:szCs w:val="20"/>
          <w:rtl/>
          <w:lang w:bidi="fa-IR"/>
        </w:rPr>
      </w:pPr>
      <w:r w:rsidRPr="00563C64">
        <w:rPr>
          <w:rFonts w:cs="Zar" w:hint="cs"/>
          <w:b/>
          <w:bCs/>
          <w:sz w:val="20"/>
          <w:szCs w:val="20"/>
          <w:rtl/>
          <w:lang w:bidi="fa-IR"/>
        </w:rPr>
        <w:lastRenderedPageBreak/>
        <w:t xml:space="preserve">جدول </w:t>
      </w:r>
      <w:r>
        <w:rPr>
          <w:rFonts w:cs="Zar" w:hint="cs"/>
          <w:b/>
          <w:bCs/>
          <w:sz w:val="20"/>
          <w:szCs w:val="20"/>
          <w:rtl/>
          <w:lang w:bidi="fa-IR"/>
        </w:rPr>
        <w:t>4</w:t>
      </w:r>
      <w:r w:rsidRPr="00563C64">
        <w:rPr>
          <w:rFonts w:cs="Zar" w:hint="cs"/>
          <w:b/>
          <w:bCs/>
          <w:sz w:val="20"/>
          <w:szCs w:val="20"/>
          <w:rtl/>
          <w:lang w:bidi="fa-IR"/>
        </w:rPr>
        <w:t xml:space="preserve">. </w:t>
      </w:r>
      <w:r>
        <w:rPr>
          <w:rFonts w:cs="Zar" w:hint="cs"/>
          <w:b/>
          <w:bCs/>
          <w:sz w:val="20"/>
          <w:szCs w:val="20"/>
          <w:rtl/>
          <w:lang w:bidi="fa-IR"/>
        </w:rPr>
        <w:t>برآورد اجرا در شرايط بهينه</w:t>
      </w:r>
    </w:p>
    <w:p w:rsidR="00EA5224" w:rsidRDefault="00EA5224" w:rsidP="00EA5224">
      <w:pPr>
        <w:pStyle w:val="Ctrl0"/>
        <w:spacing w:after="0"/>
        <w:ind w:firstLine="403"/>
        <w:jc w:val="center"/>
        <w:rPr>
          <w:b/>
          <w:bCs/>
          <w:sz w:val="20"/>
          <w:szCs w:val="20"/>
          <w:rtl/>
          <w:lang w:bidi="fa-IR"/>
        </w:rPr>
      </w:pPr>
    </w:p>
    <w:p w:rsidR="00EA5224" w:rsidRPr="00AE19FC" w:rsidRDefault="00EA5224" w:rsidP="00EA5224">
      <w:pPr>
        <w:rPr>
          <w:rtl/>
          <w:lang w:bidi="fa-IR"/>
        </w:rPr>
      </w:pPr>
      <w:r>
        <w:rPr>
          <w:noProof/>
        </w:rPr>
        <w:drawing>
          <wp:anchor distT="0" distB="0" distL="114300" distR="114300" simplePos="0" relativeHeight="251663360" behindDoc="1" locked="0" layoutInCell="1" allowOverlap="1">
            <wp:simplePos x="0" y="0"/>
            <wp:positionH relativeFrom="column">
              <wp:posOffset>809625</wp:posOffset>
            </wp:positionH>
            <wp:positionV relativeFrom="paragraph">
              <wp:posOffset>73660</wp:posOffset>
            </wp:positionV>
            <wp:extent cx="3572510" cy="2757805"/>
            <wp:effectExtent l="19050" t="0" r="8890" b="0"/>
            <wp:wrapTight wrapText="bothSides">
              <wp:wrapPolygon edited="0">
                <wp:start x="-115" y="0"/>
                <wp:lineTo x="-115" y="21486"/>
                <wp:lineTo x="21654" y="21486"/>
                <wp:lineTo x="21654" y="0"/>
                <wp:lineTo x="-115" y="0"/>
              </wp:wrapPolygon>
            </wp:wrapTight>
            <wp:docPr id="12" name="Picture 12"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8+"/>
                    <pic:cNvPicPr>
                      <a:picLocks noChangeAspect="1" noChangeArrowheads="1"/>
                    </pic:cNvPicPr>
                  </pic:nvPicPr>
                  <pic:blipFill>
                    <a:blip r:embed="rId20"/>
                    <a:srcRect l="15274" r="11472" b="9558"/>
                    <a:stretch>
                      <a:fillRect/>
                    </a:stretch>
                  </pic:blipFill>
                  <pic:spPr bwMode="auto">
                    <a:xfrm>
                      <a:off x="0" y="0"/>
                      <a:ext cx="3572510" cy="2757805"/>
                    </a:xfrm>
                    <a:prstGeom prst="rect">
                      <a:avLst/>
                    </a:prstGeom>
                    <a:noFill/>
                    <a:ln w="9525">
                      <a:noFill/>
                      <a:miter lim="800000"/>
                      <a:headEnd/>
                      <a:tailEnd/>
                    </a:ln>
                  </pic:spPr>
                </pic:pic>
              </a:graphicData>
            </a:graphic>
          </wp:anchor>
        </w:drawing>
      </w:r>
    </w:p>
    <w:p w:rsidR="00EA5224" w:rsidRPr="00AE19FC" w:rsidRDefault="00EA5224" w:rsidP="00EA5224">
      <w:pPr>
        <w:rPr>
          <w:rtl/>
          <w:lang w:bidi="fa-IR"/>
        </w:rPr>
      </w:pPr>
    </w:p>
    <w:p w:rsidR="00EA5224" w:rsidRPr="00AE19FC" w:rsidRDefault="00EA5224" w:rsidP="00EA5224">
      <w:pPr>
        <w:rPr>
          <w:rtl/>
          <w:lang w:bidi="fa-IR"/>
        </w:rPr>
      </w:pPr>
    </w:p>
    <w:p w:rsidR="00EA5224" w:rsidRPr="00AE19FC" w:rsidRDefault="00EA5224" w:rsidP="00EA5224">
      <w:pPr>
        <w:jc w:val="center"/>
        <w:rPr>
          <w:rtl/>
          <w:lang w:bidi="fa-IR"/>
        </w:rPr>
      </w:pPr>
    </w:p>
    <w:p w:rsidR="00EA5224" w:rsidRPr="00AE19FC" w:rsidRDefault="00EA5224" w:rsidP="00EA5224">
      <w:pPr>
        <w:rPr>
          <w:rtl/>
          <w:lang w:bidi="fa-IR"/>
        </w:rPr>
      </w:pPr>
    </w:p>
    <w:p w:rsidR="00EA5224" w:rsidRPr="00AE19FC" w:rsidRDefault="00EA5224" w:rsidP="00EA5224">
      <w:pPr>
        <w:rPr>
          <w:rtl/>
          <w:lang w:bidi="fa-IR"/>
        </w:rPr>
      </w:pPr>
    </w:p>
    <w:p w:rsidR="00EA5224" w:rsidRPr="00AE19FC" w:rsidRDefault="00EA5224" w:rsidP="00EA5224">
      <w:pPr>
        <w:rPr>
          <w:rtl/>
          <w:lang w:bidi="fa-IR"/>
        </w:rPr>
      </w:pPr>
    </w:p>
    <w:p w:rsidR="00EA5224" w:rsidRPr="00AE19FC" w:rsidRDefault="00EA5224" w:rsidP="00EA5224">
      <w:pPr>
        <w:rPr>
          <w:rtl/>
          <w:lang w:bidi="fa-IR"/>
        </w:rPr>
      </w:pPr>
    </w:p>
    <w:p w:rsidR="00EA5224" w:rsidRPr="00AE19FC" w:rsidRDefault="00EA5224" w:rsidP="00EA5224">
      <w:pPr>
        <w:rPr>
          <w:rtl/>
          <w:lang w:bidi="fa-IR"/>
        </w:rPr>
      </w:pPr>
    </w:p>
    <w:p w:rsidR="00EA5224" w:rsidRDefault="00EA5224" w:rsidP="00EA5224">
      <w:pPr>
        <w:pStyle w:val="Ctrl0"/>
        <w:spacing w:after="0"/>
        <w:ind w:firstLine="403"/>
        <w:jc w:val="center"/>
        <w:rPr>
          <w:rFonts w:hint="cs"/>
          <w:b/>
          <w:bCs/>
          <w:sz w:val="20"/>
          <w:szCs w:val="20"/>
          <w:rtl/>
          <w:lang w:bidi="fa-IR"/>
        </w:rPr>
      </w:pPr>
      <w:r w:rsidRPr="00D044F1">
        <w:rPr>
          <w:rFonts w:hint="cs"/>
          <w:b/>
          <w:bCs/>
          <w:sz w:val="20"/>
          <w:szCs w:val="20"/>
          <w:rtl/>
          <w:lang w:bidi="fa-IR"/>
        </w:rPr>
        <w:t xml:space="preserve">شکل 3. </w:t>
      </w:r>
      <w:r>
        <w:rPr>
          <w:rFonts w:hint="cs"/>
          <w:b/>
          <w:bCs/>
          <w:sz w:val="20"/>
          <w:szCs w:val="20"/>
          <w:rtl/>
          <w:lang w:bidi="fa-IR"/>
        </w:rPr>
        <w:t>الگوي پراش پرتوي ايکس نمونه</w:t>
      </w:r>
      <w:r>
        <w:rPr>
          <w:rFonts w:hint="cs"/>
          <w:b/>
          <w:bCs/>
          <w:sz w:val="20"/>
          <w:szCs w:val="20"/>
          <w:rtl/>
          <w:lang w:bidi="fa-IR"/>
        </w:rPr>
        <w:softHyphen/>
        <w:t xml:space="preserve">ي بهينه. (الف) پس از آسياکاري و (ب) پس از آناليز </w:t>
      </w:r>
      <w:r w:rsidRPr="00AE19FC">
        <w:rPr>
          <w:b/>
          <w:bCs/>
          <w:sz w:val="18"/>
          <w:szCs w:val="18"/>
          <w:lang w:bidi="fa-IR"/>
        </w:rPr>
        <w:t>DTA</w:t>
      </w:r>
      <w:r>
        <w:rPr>
          <w:rFonts w:hint="cs"/>
          <w:b/>
          <w:bCs/>
          <w:sz w:val="20"/>
          <w:szCs w:val="20"/>
          <w:rtl/>
          <w:lang w:bidi="fa-IR"/>
        </w:rPr>
        <w:t xml:space="preserve"> تا </w:t>
      </w:r>
      <w:r w:rsidRPr="00AE19FC">
        <w:rPr>
          <w:b/>
          <w:bCs/>
          <w:sz w:val="18"/>
          <w:szCs w:val="18"/>
          <w:lang w:bidi="fa-IR"/>
        </w:rPr>
        <w:t>C</w:t>
      </w:r>
      <w:r w:rsidRPr="00E74C41">
        <w:rPr>
          <w:b/>
          <w:bCs/>
          <w:sz w:val="20"/>
          <w:szCs w:val="20"/>
          <w:rtl/>
          <w:lang w:bidi="fa-IR"/>
        </w:rPr>
        <w:t>˚</w:t>
      </w:r>
      <w:r w:rsidRPr="00E74C41">
        <w:rPr>
          <w:rFonts w:hint="cs"/>
          <w:b/>
          <w:bCs/>
          <w:sz w:val="20"/>
          <w:szCs w:val="20"/>
          <w:rtl/>
          <w:lang w:bidi="fa-IR"/>
        </w:rPr>
        <w:t xml:space="preserve"> </w:t>
      </w:r>
      <w:r>
        <w:rPr>
          <w:rFonts w:hint="cs"/>
          <w:b/>
          <w:bCs/>
          <w:sz w:val="20"/>
          <w:szCs w:val="20"/>
          <w:rtl/>
          <w:lang w:bidi="fa-IR"/>
        </w:rPr>
        <w:t>600</w:t>
      </w:r>
    </w:p>
    <w:p w:rsidR="00EA5224" w:rsidRPr="00767A93" w:rsidRDefault="00EA5224" w:rsidP="00EA5224">
      <w:pPr>
        <w:pStyle w:val="Ctrl0"/>
        <w:ind w:firstLine="403"/>
        <w:rPr>
          <w:rFonts w:hint="cs"/>
          <w:sz w:val="2"/>
          <w:szCs w:val="4"/>
          <w:rtl/>
        </w:rPr>
      </w:pPr>
    </w:p>
    <w:p w:rsidR="00EA5224" w:rsidRDefault="00EA5224" w:rsidP="00EA5224">
      <w:pPr>
        <w:pStyle w:val="Ctrl0"/>
        <w:ind w:firstLine="0"/>
        <w:rPr>
          <w:sz w:val="22"/>
          <w:szCs w:val="26"/>
        </w:rPr>
      </w:pPr>
    </w:p>
    <w:p w:rsidR="00EA5224" w:rsidRDefault="00EA5224" w:rsidP="00EA5224">
      <w:pPr>
        <w:pStyle w:val="Ctrl0"/>
        <w:rPr>
          <w:rFonts w:hint="cs"/>
          <w:b/>
          <w:bCs/>
          <w:sz w:val="22"/>
          <w:szCs w:val="24"/>
          <w:rtl/>
        </w:rPr>
      </w:pPr>
      <w:r w:rsidRPr="009356BD">
        <w:rPr>
          <w:rFonts w:hint="cs"/>
          <w:sz w:val="22"/>
          <w:szCs w:val="26"/>
          <w:rtl/>
        </w:rPr>
        <w:t xml:space="preserve">بنابراين خطاي </w:t>
      </w:r>
      <w:r>
        <w:rPr>
          <w:rFonts w:hint="cs"/>
          <w:sz w:val="22"/>
          <w:szCs w:val="26"/>
          <w:rtl/>
        </w:rPr>
        <w:t>برآورد</w:t>
      </w:r>
      <w:r w:rsidRPr="009356BD">
        <w:rPr>
          <w:rFonts w:hint="cs"/>
          <w:sz w:val="22"/>
          <w:szCs w:val="26"/>
          <w:rtl/>
        </w:rPr>
        <w:t xml:space="preserve"> درحدود 71/1% خواهد بود که نشان</w:t>
      </w:r>
      <w:r w:rsidRPr="009356BD">
        <w:rPr>
          <w:rFonts w:hint="cs"/>
          <w:sz w:val="22"/>
          <w:szCs w:val="26"/>
          <w:rtl/>
        </w:rPr>
        <w:softHyphen/>
        <w:t>دهنده</w:t>
      </w:r>
      <w:r w:rsidRPr="009356BD">
        <w:rPr>
          <w:rFonts w:hint="cs"/>
          <w:sz w:val="22"/>
          <w:szCs w:val="26"/>
          <w:rtl/>
        </w:rPr>
        <w:softHyphen/>
        <w:t>ي کارايي پيش</w:t>
      </w:r>
      <w:r w:rsidRPr="009356BD">
        <w:rPr>
          <w:rFonts w:hint="cs"/>
          <w:sz w:val="22"/>
          <w:szCs w:val="26"/>
          <w:rtl/>
        </w:rPr>
        <w:softHyphen/>
        <w:t>بيني با روش تاگوچي است.</w:t>
      </w:r>
    </w:p>
    <w:p w:rsidR="00EA5224" w:rsidRPr="00E2721C" w:rsidRDefault="00EA5224" w:rsidP="00EA5224">
      <w:pPr>
        <w:pStyle w:val="Ctrl0"/>
        <w:ind w:firstLine="0"/>
        <w:rPr>
          <w:rFonts w:hint="cs"/>
          <w:b/>
          <w:bCs/>
          <w:sz w:val="22"/>
          <w:szCs w:val="24"/>
          <w:rtl/>
        </w:rPr>
      </w:pPr>
      <w:r w:rsidRPr="00E2721C">
        <w:rPr>
          <w:rFonts w:hint="cs"/>
          <w:b/>
          <w:bCs/>
          <w:sz w:val="22"/>
          <w:szCs w:val="24"/>
          <w:rtl/>
        </w:rPr>
        <w:t>آناليز حرارتي افتراقي (</w:t>
      </w:r>
      <w:r w:rsidRPr="00E2721C">
        <w:rPr>
          <w:b/>
          <w:bCs/>
          <w:sz w:val="22"/>
          <w:szCs w:val="24"/>
        </w:rPr>
        <w:t>DTA</w:t>
      </w:r>
      <w:r w:rsidRPr="00E2721C">
        <w:rPr>
          <w:rFonts w:hint="cs"/>
          <w:b/>
          <w:bCs/>
          <w:sz w:val="22"/>
          <w:szCs w:val="24"/>
          <w:rtl/>
        </w:rPr>
        <w:t>)</w:t>
      </w:r>
    </w:p>
    <w:p w:rsidR="00EA5224" w:rsidRPr="009356BD" w:rsidRDefault="00EA5224" w:rsidP="00EA5224">
      <w:pPr>
        <w:pStyle w:val="Ctrl0"/>
        <w:rPr>
          <w:rFonts w:hint="cs"/>
          <w:sz w:val="22"/>
          <w:szCs w:val="26"/>
          <w:rtl/>
          <w:lang w:bidi="fa-IR"/>
        </w:rPr>
      </w:pPr>
      <w:r w:rsidRPr="009356BD">
        <w:rPr>
          <w:rFonts w:hint="cs"/>
          <w:sz w:val="22"/>
          <w:szCs w:val="26"/>
          <w:rtl/>
        </w:rPr>
        <w:t>وجود پيک پهن و هاله</w:t>
      </w:r>
      <w:r w:rsidRPr="009356BD">
        <w:rPr>
          <w:rFonts w:hint="cs"/>
          <w:sz w:val="22"/>
          <w:szCs w:val="26"/>
          <w:rtl/>
        </w:rPr>
        <w:softHyphen/>
        <w:t>اي شکل در الگوي پراش پرتوي ايکس يک نمونه مي</w:t>
      </w:r>
      <w:r w:rsidRPr="009356BD">
        <w:rPr>
          <w:rFonts w:hint="cs"/>
          <w:sz w:val="22"/>
          <w:szCs w:val="26"/>
          <w:rtl/>
        </w:rPr>
        <w:softHyphen/>
        <w:t>تواند معرف حضور فاز آمورف در آن نمونه باشد اما الزاما آن</w:t>
      </w:r>
      <w:r w:rsidRPr="009356BD">
        <w:rPr>
          <w:rFonts w:hint="cs"/>
          <w:sz w:val="22"/>
          <w:szCs w:val="26"/>
          <w:rtl/>
        </w:rPr>
        <w:softHyphen/>
        <w:t>را نشان نمي</w:t>
      </w:r>
      <w:r w:rsidRPr="009356BD">
        <w:rPr>
          <w:rFonts w:hint="cs"/>
          <w:sz w:val="22"/>
          <w:szCs w:val="26"/>
          <w:rtl/>
        </w:rPr>
        <w:softHyphen/>
        <w:t>دهد از اين رو معمولا تحقق آمورف شدن را با آناليزهاي تکميلي نشان مي</w:t>
      </w:r>
      <w:r w:rsidRPr="009356BD">
        <w:rPr>
          <w:rFonts w:hint="cs"/>
          <w:sz w:val="22"/>
          <w:szCs w:val="26"/>
          <w:rtl/>
        </w:rPr>
        <w:softHyphen/>
        <w:t>دهند [1]. در اين پژوهش نيز بر روي نمونه</w:t>
      </w:r>
      <w:r w:rsidRPr="009356BD">
        <w:rPr>
          <w:rFonts w:hint="cs"/>
          <w:sz w:val="22"/>
          <w:szCs w:val="26"/>
          <w:rtl/>
        </w:rPr>
        <w:softHyphen/>
        <w:t xml:space="preserve">ي بهينه آناليز </w:t>
      </w:r>
      <w:r w:rsidRPr="009356BD">
        <w:rPr>
          <w:sz w:val="22"/>
          <w:szCs w:val="26"/>
        </w:rPr>
        <w:t>DTA</w:t>
      </w:r>
      <w:r w:rsidRPr="009356BD">
        <w:rPr>
          <w:rFonts w:hint="cs"/>
          <w:sz w:val="22"/>
          <w:szCs w:val="26"/>
          <w:rtl/>
        </w:rPr>
        <w:t xml:space="preserve"> انجام شد که در شکل 4 نتيجه</w:t>
      </w:r>
      <w:r w:rsidRPr="009356BD">
        <w:rPr>
          <w:sz w:val="22"/>
          <w:szCs w:val="26"/>
          <w:rtl/>
        </w:rPr>
        <w:softHyphen/>
      </w:r>
      <w:r w:rsidRPr="009356BD">
        <w:rPr>
          <w:rFonts w:hint="cs"/>
          <w:sz w:val="22"/>
          <w:szCs w:val="26"/>
          <w:rtl/>
        </w:rPr>
        <w:t>ي آناليز مشاهده مي</w:t>
      </w:r>
      <w:r w:rsidRPr="009356BD">
        <w:rPr>
          <w:rFonts w:hint="cs"/>
          <w:sz w:val="22"/>
          <w:szCs w:val="26"/>
          <w:rtl/>
        </w:rPr>
        <w:softHyphen/>
        <w:t>شود. همان</w:t>
      </w:r>
      <w:r w:rsidRPr="009356BD">
        <w:rPr>
          <w:rFonts w:hint="cs"/>
          <w:sz w:val="22"/>
          <w:szCs w:val="26"/>
          <w:rtl/>
        </w:rPr>
        <w:softHyphen/>
        <w:t>طور که ديده مي</w:t>
      </w:r>
      <w:r w:rsidRPr="009356BD">
        <w:rPr>
          <w:rFonts w:hint="cs"/>
          <w:sz w:val="22"/>
          <w:szCs w:val="26"/>
          <w:rtl/>
        </w:rPr>
        <w:softHyphen/>
        <w:t>شود، سه پيک گرماده در اين شکل به چشم مي</w:t>
      </w:r>
      <w:r w:rsidRPr="009356BD">
        <w:rPr>
          <w:rFonts w:hint="cs"/>
          <w:sz w:val="22"/>
          <w:szCs w:val="26"/>
          <w:rtl/>
        </w:rPr>
        <w:softHyphen/>
        <w:t>خورند. پيک اول</w:t>
      </w:r>
      <w:r w:rsidRPr="00DE6EE0">
        <w:rPr>
          <w:rFonts w:hint="cs"/>
          <w:rtl/>
        </w:rPr>
        <w:t xml:space="preserve">، </w:t>
      </w:r>
      <w:r w:rsidRPr="009356BD">
        <w:rPr>
          <w:rFonts w:hint="cs"/>
          <w:sz w:val="22"/>
          <w:szCs w:val="26"/>
          <w:rtl/>
        </w:rPr>
        <w:t>که در محدوده</w:t>
      </w:r>
      <w:r w:rsidRPr="009356BD">
        <w:rPr>
          <w:rFonts w:hint="cs"/>
          <w:sz w:val="22"/>
          <w:szCs w:val="26"/>
          <w:rtl/>
        </w:rPr>
        <w:softHyphen/>
        <w:t xml:space="preserve">ي دمايي </w:t>
      </w:r>
      <w:r w:rsidRPr="009356BD">
        <w:rPr>
          <w:sz w:val="22"/>
          <w:szCs w:val="26"/>
        </w:rPr>
        <w:t>C</w:t>
      </w:r>
      <w:r w:rsidRPr="009356BD">
        <w:rPr>
          <w:sz w:val="22"/>
          <w:szCs w:val="26"/>
          <w:rtl/>
        </w:rPr>
        <w:t>˚</w:t>
      </w:r>
      <w:r w:rsidRPr="009356BD">
        <w:rPr>
          <w:rFonts w:hint="cs"/>
          <w:sz w:val="22"/>
          <w:szCs w:val="26"/>
          <w:rtl/>
        </w:rPr>
        <w:t xml:space="preserve"> 250 تا 300  است، به رهاشدگي ساختار آمورف مربوط مي</w:t>
      </w:r>
      <w:r w:rsidRPr="009356BD">
        <w:rPr>
          <w:rFonts w:hint="cs"/>
          <w:sz w:val="22"/>
          <w:szCs w:val="26"/>
          <w:rtl/>
        </w:rPr>
        <w:softHyphen/>
        <w:t>شود. زيرا آسياکاري مکانيکي  باعث ايجاد ساختاري به شدت اعوجاج يافته در ماده مي</w:t>
      </w:r>
      <w:r w:rsidRPr="009356BD">
        <w:rPr>
          <w:rFonts w:hint="cs"/>
          <w:sz w:val="22"/>
          <w:szCs w:val="26"/>
          <w:rtl/>
        </w:rPr>
        <w:softHyphen/>
        <w:t>شود که از نظر ترموديناميکي ناپايدار است.اما پيک</w:t>
      </w:r>
      <w:r w:rsidRPr="009356BD">
        <w:rPr>
          <w:rFonts w:hint="cs"/>
          <w:sz w:val="22"/>
          <w:szCs w:val="26"/>
          <w:rtl/>
        </w:rPr>
        <w:softHyphen/>
        <w:t xml:space="preserve">هاي دوم و سوم که در حدود </w:t>
      </w:r>
      <w:r w:rsidRPr="009356BD">
        <w:rPr>
          <w:sz w:val="22"/>
          <w:szCs w:val="26"/>
        </w:rPr>
        <w:t>C</w:t>
      </w:r>
      <w:r w:rsidRPr="009356BD">
        <w:rPr>
          <w:sz w:val="22"/>
          <w:szCs w:val="26"/>
          <w:rtl/>
        </w:rPr>
        <w:t>˚</w:t>
      </w:r>
      <w:r w:rsidRPr="009356BD">
        <w:rPr>
          <w:rFonts w:hint="cs"/>
          <w:sz w:val="22"/>
          <w:szCs w:val="26"/>
          <w:rtl/>
        </w:rPr>
        <w:t xml:space="preserve"> 400 و </w:t>
      </w:r>
      <w:r w:rsidRPr="009356BD">
        <w:rPr>
          <w:sz w:val="22"/>
          <w:szCs w:val="26"/>
        </w:rPr>
        <w:t>C</w:t>
      </w:r>
      <w:r w:rsidRPr="009356BD">
        <w:rPr>
          <w:sz w:val="22"/>
          <w:szCs w:val="26"/>
          <w:rtl/>
        </w:rPr>
        <w:t>˚</w:t>
      </w:r>
      <w:r w:rsidRPr="009356BD">
        <w:rPr>
          <w:rFonts w:hint="cs"/>
          <w:sz w:val="22"/>
          <w:szCs w:val="26"/>
          <w:rtl/>
        </w:rPr>
        <w:t xml:space="preserve"> 500 قرار دارند را مي</w:t>
      </w:r>
      <w:r w:rsidRPr="009356BD">
        <w:rPr>
          <w:rFonts w:hint="cs"/>
          <w:sz w:val="22"/>
          <w:szCs w:val="26"/>
          <w:rtl/>
        </w:rPr>
        <w:softHyphen/>
        <w:t>توان به تبديل ساختار آمورف به ترکيبات بين</w:t>
      </w:r>
      <w:r w:rsidRPr="009356BD">
        <w:rPr>
          <w:rFonts w:hint="cs"/>
          <w:sz w:val="22"/>
          <w:szCs w:val="26"/>
          <w:rtl/>
        </w:rPr>
        <w:softHyphen/>
        <w:t xml:space="preserve">فلزي </w:t>
      </w:r>
      <w:r w:rsidRPr="009356BD">
        <w:rPr>
          <w:sz w:val="22"/>
          <w:szCs w:val="26"/>
        </w:rPr>
        <w:t>Ni</w:t>
      </w:r>
      <w:r w:rsidRPr="009356BD">
        <w:rPr>
          <w:sz w:val="22"/>
          <w:szCs w:val="26"/>
          <w:vertAlign w:val="subscript"/>
        </w:rPr>
        <w:t>3</w:t>
      </w:r>
      <w:r w:rsidRPr="009356BD">
        <w:rPr>
          <w:sz w:val="22"/>
          <w:szCs w:val="26"/>
        </w:rPr>
        <w:t>Sn</w:t>
      </w:r>
      <w:r w:rsidRPr="009356BD">
        <w:rPr>
          <w:sz w:val="22"/>
          <w:szCs w:val="26"/>
          <w:vertAlign w:val="subscript"/>
        </w:rPr>
        <w:t>4</w:t>
      </w:r>
      <w:r w:rsidRPr="009356BD">
        <w:rPr>
          <w:rFonts w:hint="cs"/>
          <w:sz w:val="22"/>
          <w:szCs w:val="26"/>
          <w:rtl/>
        </w:rPr>
        <w:t xml:space="preserve"> و </w:t>
      </w:r>
      <w:r w:rsidRPr="009356BD">
        <w:rPr>
          <w:sz w:val="22"/>
          <w:szCs w:val="26"/>
        </w:rPr>
        <w:t>Ni</w:t>
      </w:r>
      <w:r w:rsidRPr="009356BD">
        <w:rPr>
          <w:sz w:val="22"/>
          <w:szCs w:val="26"/>
          <w:vertAlign w:val="subscript"/>
        </w:rPr>
        <w:t>3</w:t>
      </w:r>
      <w:r w:rsidRPr="009356BD">
        <w:rPr>
          <w:sz w:val="22"/>
          <w:szCs w:val="26"/>
        </w:rPr>
        <w:t>Sn</w:t>
      </w:r>
      <w:r w:rsidRPr="009356BD">
        <w:rPr>
          <w:rFonts w:hint="cs"/>
          <w:sz w:val="22"/>
          <w:szCs w:val="26"/>
          <w:rtl/>
        </w:rPr>
        <w:t xml:space="preserve"> نسبت داد. </w:t>
      </w:r>
      <w:r w:rsidRPr="009356BD">
        <w:rPr>
          <w:sz w:val="22"/>
          <w:szCs w:val="26"/>
        </w:rPr>
        <w:t>Guzman</w:t>
      </w:r>
      <w:r w:rsidRPr="009356BD">
        <w:rPr>
          <w:rFonts w:hint="cs"/>
          <w:sz w:val="22"/>
          <w:szCs w:val="26"/>
          <w:rtl/>
        </w:rPr>
        <w:t xml:space="preserve"> و هم</w:t>
      </w:r>
      <w:r w:rsidRPr="009356BD">
        <w:rPr>
          <w:rFonts w:hint="cs"/>
          <w:sz w:val="22"/>
          <w:szCs w:val="26"/>
          <w:rtl/>
        </w:rPr>
        <w:softHyphen/>
        <w:t xml:space="preserve">کارانش نيز نظير چنين رخدادي را در آناليز حرارتي آلياژ آمورف </w:t>
      </w:r>
      <w:r w:rsidRPr="009356BD">
        <w:rPr>
          <w:sz w:val="22"/>
          <w:szCs w:val="26"/>
        </w:rPr>
        <w:t>Mg</w:t>
      </w:r>
      <w:r w:rsidRPr="009356BD">
        <w:rPr>
          <w:sz w:val="22"/>
          <w:szCs w:val="26"/>
          <w:vertAlign w:val="subscript"/>
        </w:rPr>
        <w:t>50</w:t>
      </w:r>
      <w:r w:rsidRPr="009356BD">
        <w:rPr>
          <w:sz w:val="22"/>
          <w:szCs w:val="26"/>
        </w:rPr>
        <w:t>Ni</w:t>
      </w:r>
      <w:r w:rsidRPr="009356BD">
        <w:rPr>
          <w:sz w:val="22"/>
          <w:szCs w:val="26"/>
          <w:vertAlign w:val="subscript"/>
        </w:rPr>
        <w:t>50</w:t>
      </w:r>
      <w:r w:rsidRPr="009356BD">
        <w:rPr>
          <w:rFonts w:hint="cs"/>
          <w:sz w:val="22"/>
          <w:szCs w:val="26"/>
          <w:rtl/>
        </w:rPr>
        <w:t xml:space="preserve"> گزارش دادند [9].  اين آناليز نشان مي</w:t>
      </w:r>
      <w:r w:rsidRPr="009356BD">
        <w:rPr>
          <w:rFonts w:hint="cs"/>
          <w:sz w:val="22"/>
          <w:szCs w:val="26"/>
          <w:rtl/>
        </w:rPr>
        <w:softHyphen/>
        <w:t>دهد که شواهد موجود مبني بر تشکيل فاز آمورف صحت داشته است.</w:t>
      </w:r>
      <w:r>
        <w:rPr>
          <w:rFonts w:hint="cs"/>
          <w:sz w:val="22"/>
          <w:szCs w:val="26"/>
          <w:rtl/>
        </w:rPr>
        <w:t xml:space="preserve"> شکل 3 (ب) الگوي پراش پرتوي ايکس نمونه</w:t>
      </w:r>
      <w:r>
        <w:rPr>
          <w:rFonts w:hint="cs"/>
          <w:sz w:val="22"/>
          <w:szCs w:val="26"/>
          <w:rtl/>
        </w:rPr>
        <w:softHyphen/>
        <w:t xml:space="preserve">ي بهينه را پس از آناليز </w:t>
      </w:r>
      <w:r>
        <w:rPr>
          <w:sz w:val="22"/>
          <w:szCs w:val="26"/>
        </w:rPr>
        <w:t>DTA</w:t>
      </w:r>
      <w:r>
        <w:rPr>
          <w:rFonts w:hint="cs"/>
          <w:sz w:val="22"/>
          <w:szCs w:val="26"/>
          <w:rtl/>
          <w:lang w:bidi="fa-IR"/>
        </w:rPr>
        <w:t xml:space="preserve"> نمايش مي</w:t>
      </w:r>
      <w:r>
        <w:rPr>
          <w:rFonts w:hint="cs"/>
          <w:sz w:val="22"/>
          <w:szCs w:val="26"/>
          <w:rtl/>
          <w:lang w:bidi="fa-IR"/>
        </w:rPr>
        <w:softHyphen/>
        <w:t>دهد. پيک</w:t>
      </w:r>
      <w:r>
        <w:rPr>
          <w:rFonts w:hint="cs"/>
          <w:sz w:val="22"/>
          <w:szCs w:val="26"/>
          <w:rtl/>
          <w:lang w:bidi="fa-IR"/>
        </w:rPr>
        <w:softHyphen/>
        <w:t>هاي تيز ترکيبات بين</w:t>
      </w:r>
      <w:r>
        <w:rPr>
          <w:rFonts w:hint="cs"/>
          <w:sz w:val="22"/>
          <w:szCs w:val="26"/>
          <w:rtl/>
          <w:lang w:bidi="fa-IR"/>
        </w:rPr>
        <w:softHyphen/>
        <w:t xml:space="preserve">فلزي </w:t>
      </w:r>
      <w:r w:rsidRPr="009356BD">
        <w:rPr>
          <w:sz w:val="22"/>
          <w:szCs w:val="26"/>
        </w:rPr>
        <w:t>Ni</w:t>
      </w:r>
      <w:r w:rsidRPr="009356BD">
        <w:rPr>
          <w:sz w:val="22"/>
          <w:szCs w:val="26"/>
          <w:vertAlign w:val="subscript"/>
        </w:rPr>
        <w:t>3</w:t>
      </w:r>
      <w:r w:rsidRPr="009356BD">
        <w:rPr>
          <w:sz w:val="22"/>
          <w:szCs w:val="26"/>
        </w:rPr>
        <w:t>Sn</w:t>
      </w:r>
      <w:r w:rsidRPr="009356BD">
        <w:rPr>
          <w:sz w:val="22"/>
          <w:szCs w:val="26"/>
          <w:vertAlign w:val="subscript"/>
        </w:rPr>
        <w:t>4</w:t>
      </w:r>
      <w:r w:rsidRPr="009356BD">
        <w:rPr>
          <w:rFonts w:hint="cs"/>
          <w:sz w:val="22"/>
          <w:szCs w:val="26"/>
          <w:rtl/>
        </w:rPr>
        <w:t xml:space="preserve"> و </w:t>
      </w:r>
      <w:r w:rsidRPr="009356BD">
        <w:rPr>
          <w:sz w:val="22"/>
          <w:szCs w:val="26"/>
        </w:rPr>
        <w:t>Ni</w:t>
      </w:r>
      <w:r w:rsidRPr="009356BD">
        <w:rPr>
          <w:sz w:val="22"/>
          <w:szCs w:val="26"/>
          <w:vertAlign w:val="subscript"/>
        </w:rPr>
        <w:t>3</w:t>
      </w:r>
      <w:r w:rsidRPr="009356BD">
        <w:rPr>
          <w:sz w:val="22"/>
          <w:szCs w:val="26"/>
        </w:rPr>
        <w:t>Sn</w:t>
      </w:r>
      <w:r>
        <w:rPr>
          <w:rFonts w:hint="cs"/>
          <w:sz w:val="22"/>
          <w:szCs w:val="26"/>
          <w:rtl/>
        </w:rPr>
        <w:t xml:space="preserve"> به وضوح در آن ديده مي</w:t>
      </w:r>
      <w:r>
        <w:rPr>
          <w:rFonts w:hint="cs"/>
          <w:sz w:val="22"/>
          <w:szCs w:val="26"/>
          <w:rtl/>
        </w:rPr>
        <w:softHyphen/>
        <w:t>شوند که در نتيجه</w:t>
      </w:r>
      <w:r>
        <w:rPr>
          <w:rFonts w:hint="cs"/>
          <w:sz w:val="22"/>
          <w:szCs w:val="26"/>
          <w:rtl/>
        </w:rPr>
        <w:softHyphen/>
        <w:t>ي تبلور آلياژهاي آمورف حاصل شده</w:t>
      </w:r>
      <w:r>
        <w:rPr>
          <w:rFonts w:hint="cs"/>
          <w:sz w:val="22"/>
          <w:szCs w:val="26"/>
          <w:rtl/>
        </w:rPr>
        <w:softHyphen/>
        <w:t>اند.</w:t>
      </w:r>
      <w:r>
        <w:rPr>
          <w:rFonts w:hint="cs"/>
          <w:sz w:val="22"/>
          <w:szCs w:val="26"/>
          <w:rtl/>
          <w:lang w:bidi="fa-IR"/>
        </w:rPr>
        <w:t xml:space="preserve"> </w:t>
      </w:r>
    </w:p>
    <w:p w:rsidR="00EA5224" w:rsidRPr="00E2721C" w:rsidRDefault="00EA5224" w:rsidP="00EA5224">
      <w:pPr>
        <w:rPr>
          <w:rtl/>
        </w:rPr>
      </w:pPr>
      <w:r>
        <w:rPr>
          <w:noProof/>
          <w:szCs w:val="26"/>
        </w:rPr>
        <w:lastRenderedPageBreak/>
        <w:drawing>
          <wp:anchor distT="0" distB="0" distL="114300" distR="114300" simplePos="0" relativeHeight="251661312" behindDoc="1" locked="0" layoutInCell="1" allowOverlap="1">
            <wp:simplePos x="0" y="0"/>
            <wp:positionH relativeFrom="margin">
              <wp:posOffset>993140</wp:posOffset>
            </wp:positionH>
            <wp:positionV relativeFrom="margin">
              <wp:posOffset>2962275</wp:posOffset>
            </wp:positionV>
            <wp:extent cx="3414395" cy="2257425"/>
            <wp:effectExtent l="19050" t="0" r="0" b="0"/>
            <wp:wrapSquare wrapText="bothSides"/>
            <wp:docPr id="10" name="Picture 41" descr="E:\Final Project\Pictures\Pr\DTAghgh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Final Project\Pictures\Pr\DTAghghg.jpg"/>
                    <pic:cNvPicPr>
                      <a:picLocks noChangeAspect="1" noChangeArrowheads="1"/>
                    </pic:cNvPicPr>
                  </pic:nvPicPr>
                  <pic:blipFill>
                    <a:blip r:embed="rId21"/>
                    <a:srcRect l="3320" t="7469" r="12656" b="3331"/>
                    <a:stretch>
                      <a:fillRect/>
                    </a:stretch>
                  </pic:blipFill>
                  <pic:spPr bwMode="auto">
                    <a:xfrm>
                      <a:off x="0" y="0"/>
                      <a:ext cx="3414395" cy="2257425"/>
                    </a:xfrm>
                    <a:prstGeom prst="rect">
                      <a:avLst/>
                    </a:prstGeom>
                    <a:noFill/>
                    <a:ln w="9525">
                      <a:noFill/>
                      <a:miter lim="800000"/>
                      <a:headEnd/>
                      <a:tailEnd/>
                    </a:ln>
                  </pic:spPr>
                </pic:pic>
              </a:graphicData>
            </a:graphic>
          </wp:anchor>
        </w:drawing>
      </w:r>
    </w:p>
    <w:p w:rsidR="00EA5224" w:rsidRPr="00E2721C" w:rsidRDefault="00EA5224" w:rsidP="00EA5224">
      <w:pPr>
        <w:rPr>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both"/>
        <w:rPr>
          <w:rFonts w:hint="cs"/>
          <w:rtl/>
        </w:rPr>
      </w:pPr>
    </w:p>
    <w:p w:rsidR="00EA5224" w:rsidRDefault="00EA5224" w:rsidP="00EA5224">
      <w:pPr>
        <w:jc w:val="center"/>
        <w:rPr>
          <w:rFonts w:cs="Zar" w:hint="cs"/>
          <w:b/>
          <w:bCs/>
          <w:sz w:val="20"/>
          <w:szCs w:val="20"/>
          <w:rtl/>
          <w:lang w:bidi="fa-IR"/>
        </w:rPr>
      </w:pPr>
    </w:p>
    <w:p w:rsidR="00EA5224" w:rsidRDefault="00EA5224" w:rsidP="00EA5224">
      <w:pPr>
        <w:jc w:val="center"/>
        <w:rPr>
          <w:rFonts w:cs="Zar" w:hint="cs"/>
          <w:b/>
          <w:bCs/>
          <w:sz w:val="20"/>
          <w:szCs w:val="20"/>
          <w:rtl/>
          <w:lang w:bidi="fa-IR"/>
        </w:rPr>
      </w:pPr>
    </w:p>
    <w:p w:rsidR="00EA5224" w:rsidRDefault="00EA5224" w:rsidP="00EA5224">
      <w:pPr>
        <w:jc w:val="center"/>
        <w:rPr>
          <w:rFonts w:cs="Zar" w:hint="cs"/>
          <w:b/>
          <w:bCs/>
          <w:sz w:val="20"/>
          <w:szCs w:val="20"/>
          <w:rtl/>
          <w:lang w:bidi="fa-IR"/>
        </w:rPr>
      </w:pPr>
      <w:r w:rsidRPr="00D044F1">
        <w:rPr>
          <w:rFonts w:cs="Zar" w:hint="cs"/>
          <w:b/>
          <w:bCs/>
          <w:sz w:val="20"/>
          <w:szCs w:val="20"/>
          <w:rtl/>
          <w:lang w:bidi="fa-IR"/>
        </w:rPr>
        <w:t xml:space="preserve">شکل </w:t>
      </w:r>
      <w:r>
        <w:rPr>
          <w:rFonts w:cs="Zar" w:hint="cs"/>
          <w:b/>
          <w:bCs/>
          <w:sz w:val="20"/>
          <w:szCs w:val="20"/>
          <w:rtl/>
          <w:lang w:bidi="fa-IR"/>
        </w:rPr>
        <w:t>4</w:t>
      </w:r>
      <w:r w:rsidRPr="00D044F1">
        <w:rPr>
          <w:rFonts w:cs="Zar" w:hint="cs"/>
          <w:b/>
          <w:bCs/>
          <w:sz w:val="20"/>
          <w:szCs w:val="20"/>
          <w:rtl/>
          <w:lang w:bidi="fa-IR"/>
        </w:rPr>
        <w:t>.</w:t>
      </w:r>
      <w:r>
        <w:rPr>
          <w:rFonts w:cs="Zar" w:hint="cs"/>
          <w:b/>
          <w:bCs/>
          <w:sz w:val="20"/>
          <w:szCs w:val="20"/>
          <w:rtl/>
          <w:lang w:bidi="fa-IR"/>
        </w:rPr>
        <w:t xml:space="preserve"> منحني </w:t>
      </w:r>
      <w:r>
        <w:rPr>
          <w:rFonts w:cs="Zar"/>
          <w:b/>
          <w:bCs/>
          <w:sz w:val="20"/>
          <w:szCs w:val="20"/>
          <w:lang w:bidi="fa-IR"/>
        </w:rPr>
        <w:t>DTA</w:t>
      </w:r>
      <w:r>
        <w:rPr>
          <w:rFonts w:cs="Zar" w:hint="cs"/>
          <w:b/>
          <w:bCs/>
          <w:sz w:val="20"/>
          <w:szCs w:val="20"/>
          <w:rtl/>
          <w:lang w:bidi="fa-IR"/>
        </w:rPr>
        <w:t xml:space="preserve">  نمونه</w:t>
      </w:r>
      <w:r>
        <w:rPr>
          <w:rFonts w:cs="Zar" w:hint="cs"/>
          <w:b/>
          <w:bCs/>
          <w:sz w:val="20"/>
          <w:szCs w:val="20"/>
          <w:rtl/>
          <w:lang w:bidi="fa-IR"/>
        </w:rPr>
        <w:softHyphen/>
        <w:t>ي بهينه</w:t>
      </w:r>
    </w:p>
    <w:p w:rsidR="00EA5224" w:rsidRPr="003B23D1" w:rsidRDefault="00EA5224" w:rsidP="00EA5224">
      <w:pPr>
        <w:pStyle w:val="Ctrl2"/>
        <w:rPr>
          <w:rFonts w:hint="cs"/>
          <w:sz w:val="2"/>
          <w:szCs w:val="2"/>
          <w:rtl/>
        </w:rPr>
      </w:pPr>
    </w:p>
    <w:p w:rsidR="00EA5224" w:rsidRPr="003B23D1" w:rsidRDefault="00EA5224" w:rsidP="00EA5224">
      <w:pPr>
        <w:pStyle w:val="Ctrl2"/>
        <w:rPr>
          <w:rFonts w:hint="cs"/>
          <w:sz w:val="26"/>
          <w:szCs w:val="26"/>
          <w:rtl/>
        </w:rPr>
      </w:pPr>
      <w:r w:rsidRPr="003B23D1">
        <w:rPr>
          <w:rFonts w:hint="cs"/>
          <w:sz w:val="26"/>
          <w:szCs w:val="26"/>
          <w:rtl/>
        </w:rPr>
        <w:t>4. نتيجه</w:t>
      </w:r>
      <w:r w:rsidRPr="003B23D1">
        <w:rPr>
          <w:rFonts w:hint="cs"/>
          <w:sz w:val="26"/>
          <w:szCs w:val="26"/>
          <w:rtl/>
        </w:rPr>
        <w:softHyphen/>
        <w:t>گيري</w:t>
      </w:r>
    </w:p>
    <w:p w:rsidR="00EA5224" w:rsidRPr="009356BD" w:rsidRDefault="00EA5224" w:rsidP="00EA5224">
      <w:pPr>
        <w:pStyle w:val="Ctrl0"/>
        <w:rPr>
          <w:rFonts w:hint="cs"/>
          <w:sz w:val="22"/>
          <w:szCs w:val="26"/>
          <w:rtl/>
        </w:rPr>
      </w:pPr>
      <w:r w:rsidRPr="009356BD">
        <w:rPr>
          <w:rFonts w:hint="cs"/>
          <w:sz w:val="22"/>
          <w:szCs w:val="26"/>
          <w:rtl/>
        </w:rPr>
        <w:t>در اين پژوهش تعيين شرايط بهينه</w:t>
      </w:r>
      <w:r w:rsidRPr="009356BD">
        <w:rPr>
          <w:rFonts w:hint="cs"/>
          <w:sz w:val="22"/>
          <w:szCs w:val="26"/>
          <w:rtl/>
        </w:rPr>
        <w:softHyphen/>
        <w:t xml:space="preserve">ي توليد آلياژ آمورف در سيستم </w:t>
      </w:r>
      <w:r w:rsidRPr="009356BD">
        <w:rPr>
          <w:sz w:val="22"/>
          <w:szCs w:val="26"/>
        </w:rPr>
        <w:t>Ni-Sn</w:t>
      </w:r>
      <w:r w:rsidRPr="009356BD">
        <w:rPr>
          <w:rFonts w:hint="cs"/>
          <w:sz w:val="22"/>
          <w:szCs w:val="26"/>
          <w:rtl/>
        </w:rPr>
        <w:t xml:space="preserve"> در حضور تيتانيوم به روش آلياژسازي مکانيکي با استفاده از روش تاگوچي مدنظر بود. نتايج به دست آمده به شرح زير است:  </w:t>
      </w:r>
    </w:p>
    <w:p w:rsidR="00EA5224" w:rsidRPr="009356BD" w:rsidRDefault="00EA5224" w:rsidP="00EA5224">
      <w:pPr>
        <w:pStyle w:val="Ctrl0"/>
        <w:rPr>
          <w:rFonts w:hint="cs"/>
          <w:sz w:val="22"/>
          <w:szCs w:val="26"/>
          <w:rtl/>
        </w:rPr>
      </w:pPr>
      <w:r w:rsidRPr="009356BD">
        <w:rPr>
          <w:rFonts w:hint="cs"/>
          <w:sz w:val="22"/>
          <w:szCs w:val="26"/>
          <w:rtl/>
        </w:rPr>
        <w:t>1. زمان آسياکاري با درصد مشارکت 4/51% و سرعت آسياکاري با 1/15% بالاترين تاثير را درميان فاکتورها دارا بودند.</w:t>
      </w:r>
    </w:p>
    <w:p w:rsidR="00EA5224" w:rsidRPr="009356BD" w:rsidRDefault="00EA5224" w:rsidP="00EA5224">
      <w:pPr>
        <w:pStyle w:val="Ctrl0"/>
        <w:rPr>
          <w:rFonts w:hint="cs"/>
          <w:sz w:val="22"/>
          <w:szCs w:val="26"/>
          <w:rtl/>
        </w:rPr>
      </w:pPr>
      <w:r>
        <w:rPr>
          <w:rFonts w:hint="cs"/>
          <w:rtl/>
        </w:rPr>
        <w:t>2</w:t>
      </w:r>
      <w:r w:rsidRPr="009356BD">
        <w:rPr>
          <w:rFonts w:hint="cs"/>
          <w:sz w:val="22"/>
          <w:szCs w:val="26"/>
          <w:rtl/>
        </w:rPr>
        <w:t>. با در نظر گرفتن مشخصه</w:t>
      </w:r>
      <w:r w:rsidRPr="009356BD">
        <w:rPr>
          <w:rFonts w:hint="cs"/>
          <w:sz w:val="22"/>
          <w:szCs w:val="26"/>
          <w:rtl/>
        </w:rPr>
        <w:softHyphen/>
        <w:t>ي کيفي "هرچه بزرگ</w:t>
      </w:r>
      <w:r w:rsidRPr="009356BD">
        <w:rPr>
          <w:rFonts w:hint="cs"/>
          <w:sz w:val="22"/>
          <w:szCs w:val="26"/>
          <w:rtl/>
        </w:rPr>
        <w:softHyphen/>
        <w:t>تر، بهتر" سطوح بهينه</w:t>
      </w:r>
      <w:r w:rsidRPr="009356BD">
        <w:rPr>
          <w:rFonts w:hint="cs"/>
          <w:sz w:val="22"/>
          <w:szCs w:val="26"/>
          <w:rtl/>
        </w:rPr>
        <w:softHyphen/>
        <w:t>ي فاکتورها به</w:t>
      </w:r>
      <w:r w:rsidRPr="009356BD">
        <w:rPr>
          <w:rFonts w:hint="cs"/>
          <w:sz w:val="22"/>
          <w:szCs w:val="26"/>
          <w:rtl/>
        </w:rPr>
        <w:softHyphen/>
        <w:t xml:space="preserve">صورت </w:t>
      </w:r>
      <w:r w:rsidRPr="009356BD">
        <w:rPr>
          <w:sz w:val="22"/>
          <w:szCs w:val="26"/>
        </w:rPr>
        <w:t>A</w:t>
      </w:r>
      <w:r w:rsidRPr="00E7398B">
        <w:rPr>
          <w:sz w:val="22"/>
          <w:szCs w:val="26"/>
          <w:vertAlign w:val="subscript"/>
        </w:rPr>
        <w:t>4</w:t>
      </w:r>
      <w:r w:rsidRPr="009356BD">
        <w:rPr>
          <w:rFonts w:hint="cs"/>
          <w:sz w:val="22"/>
          <w:szCs w:val="26"/>
          <w:rtl/>
        </w:rPr>
        <w:t xml:space="preserve"> (زمان آسياکاري 24 ساعت)، </w:t>
      </w:r>
      <w:r w:rsidRPr="009356BD">
        <w:rPr>
          <w:sz w:val="22"/>
          <w:szCs w:val="26"/>
        </w:rPr>
        <w:t>B</w:t>
      </w:r>
      <w:r w:rsidRPr="00E7398B">
        <w:rPr>
          <w:sz w:val="22"/>
          <w:szCs w:val="26"/>
          <w:vertAlign w:val="subscript"/>
        </w:rPr>
        <w:t>3</w:t>
      </w:r>
      <w:r w:rsidRPr="009356BD">
        <w:rPr>
          <w:rFonts w:hint="cs"/>
          <w:sz w:val="22"/>
          <w:szCs w:val="26"/>
          <w:rtl/>
        </w:rPr>
        <w:t xml:space="preserve"> (درصد اتمي افزودني 10%)،</w:t>
      </w:r>
      <w:r w:rsidRPr="009356BD">
        <w:rPr>
          <w:sz w:val="22"/>
          <w:szCs w:val="26"/>
        </w:rPr>
        <w:t>C</w:t>
      </w:r>
      <w:r w:rsidRPr="00E7398B">
        <w:rPr>
          <w:sz w:val="22"/>
          <w:szCs w:val="26"/>
          <w:vertAlign w:val="subscript"/>
        </w:rPr>
        <w:t>2</w:t>
      </w:r>
      <w:r w:rsidRPr="009356BD">
        <w:rPr>
          <w:sz w:val="22"/>
          <w:szCs w:val="26"/>
        </w:rPr>
        <w:t xml:space="preserve"> </w:t>
      </w:r>
      <w:r w:rsidRPr="009356BD">
        <w:rPr>
          <w:rFonts w:hint="cs"/>
          <w:sz w:val="22"/>
          <w:szCs w:val="26"/>
          <w:rtl/>
        </w:rPr>
        <w:t xml:space="preserve"> (سرعت آسياکاري 250 </w:t>
      </w:r>
      <w:r w:rsidRPr="009356BD">
        <w:rPr>
          <w:sz w:val="22"/>
          <w:szCs w:val="26"/>
        </w:rPr>
        <w:t>rpm</w:t>
      </w:r>
      <w:r w:rsidRPr="009356BD">
        <w:rPr>
          <w:rFonts w:hint="cs"/>
          <w:sz w:val="22"/>
          <w:szCs w:val="26"/>
          <w:rtl/>
        </w:rPr>
        <w:t xml:space="preserve">)، </w:t>
      </w:r>
      <w:r w:rsidRPr="009356BD">
        <w:rPr>
          <w:sz w:val="22"/>
          <w:szCs w:val="26"/>
        </w:rPr>
        <w:t>D</w:t>
      </w:r>
      <w:r w:rsidRPr="00E7398B">
        <w:rPr>
          <w:sz w:val="22"/>
          <w:szCs w:val="26"/>
          <w:vertAlign w:val="subscript"/>
        </w:rPr>
        <w:t>2</w:t>
      </w:r>
      <w:r w:rsidRPr="009356BD">
        <w:rPr>
          <w:rFonts w:hint="cs"/>
          <w:sz w:val="22"/>
          <w:szCs w:val="26"/>
          <w:rtl/>
        </w:rPr>
        <w:t xml:space="preserve"> (نسبت گلوله به پودر 40:1)، </w:t>
      </w:r>
      <w:r w:rsidRPr="009356BD">
        <w:rPr>
          <w:sz w:val="22"/>
          <w:szCs w:val="26"/>
        </w:rPr>
        <w:t>E</w:t>
      </w:r>
      <w:r w:rsidRPr="00E7398B">
        <w:rPr>
          <w:sz w:val="22"/>
          <w:szCs w:val="26"/>
          <w:vertAlign w:val="subscript"/>
        </w:rPr>
        <w:t>1</w:t>
      </w:r>
      <w:r w:rsidRPr="009356BD">
        <w:rPr>
          <w:rFonts w:hint="cs"/>
          <w:sz w:val="22"/>
          <w:szCs w:val="26"/>
          <w:rtl/>
        </w:rPr>
        <w:t xml:space="preserve"> (عدم حضور عامل کنترل فرآيند)، </w:t>
      </w:r>
      <w:r w:rsidRPr="009356BD">
        <w:rPr>
          <w:sz w:val="22"/>
          <w:szCs w:val="26"/>
        </w:rPr>
        <w:t>F</w:t>
      </w:r>
      <w:r w:rsidRPr="00E7398B">
        <w:rPr>
          <w:sz w:val="22"/>
          <w:szCs w:val="26"/>
          <w:vertAlign w:val="subscript"/>
        </w:rPr>
        <w:t>2</w:t>
      </w:r>
      <w:r w:rsidRPr="009356BD">
        <w:rPr>
          <w:rFonts w:hint="cs"/>
          <w:sz w:val="22"/>
          <w:szCs w:val="26"/>
          <w:rtl/>
        </w:rPr>
        <w:t xml:space="preserve"> (اتمسفر آسياکاري گاز آرگون) و نهايتا </w:t>
      </w:r>
      <w:r w:rsidRPr="009356BD">
        <w:rPr>
          <w:sz w:val="22"/>
          <w:szCs w:val="26"/>
        </w:rPr>
        <w:t>G</w:t>
      </w:r>
      <w:r w:rsidRPr="00E7398B">
        <w:rPr>
          <w:sz w:val="22"/>
          <w:szCs w:val="26"/>
          <w:vertAlign w:val="subscript"/>
        </w:rPr>
        <w:t>2</w:t>
      </w:r>
      <w:r w:rsidRPr="009356BD">
        <w:rPr>
          <w:rFonts w:hint="cs"/>
          <w:sz w:val="22"/>
          <w:szCs w:val="26"/>
          <w:rtl/>
        </w:rPr>
        <w:t xml:space="preserve"> (نسبت اتمي نيکل به قلع 3) تعيين شد.</w:t>
      </w:r>
    </w:p>
    <w:p w:rsidR="00EA5224" w:rsidRPr="009356BD" w:rsidRDefault="00EA5224" w:rsidP="00EA5224">
      <w:pPr>
        <w:pStyle w:val="Ctrl0"/>
        <w:rPr>
          <w:rFonts w:hint="cs"/>
          <w:sz w:val="22"/>
          <w:szCs w:val="26"/>
          <w:rtl/>
        </w:rPr>
      </w:pPr>
      <w:r w:rsidRPr="009356BD">
        <w:rPr>
          <w:rFonts w:hint="cs"/>
          <w:sz w:val="22"/>
          <w:szCs w:val="26"/>
          <w:rtl/>
        </w:rPr>
        <w:t>3. در حالت بهينه نتيجه</w:t>
      </w:r>
      <w:r w:rsidRPr="009356BD">
        <w:rPr>
          <w:rFonts w:hint="cs"/>
          <w:sz w:val="22"/>
          <w:szCs w:val="26"/>
          <w:rtl/>
        </w:rPr>
        <w:softHyphen/>
        <w:t>ي مورد انتظار 3/93% بود و آزمون تاييد نيز از 7/91% آمورف شدن حکايت داشت. که خطاي اندازه</w:t>
      </w:r>
      <w:r w:rsidRPr="009356BD">
        <w:rPr>
          <w:rFonts w:hint="cs"/>
          <w:sz w:val="22"/>
          <w:szCs w:val="26"/>
          <w:rtl/>
        </w:rPr>
        <w:softHyphen/>
        <w:t>گيري درحدود 71/1% نشان</w:t>
      </w:r>
      <w:r w:rsidRPr="009356BD">
        <w:rPr>
          <w:rFonts w:hint="cs"/>
          <w:sz w:val="22"/>
          <w:szCs w:val="26"/>
          <w:rtl/>
        </w:rPr>
        <w:softHyphen/>
        <w:t>دهنده</w:t>
      </w:r>
      <w:r w:rsidRPr="009356BD">
        <w:rPr>
          <w:rFonts w:hint="cs"/>
          <w:sz w:val="22"/>
          <w:szCs w:val="26"/>
          <w:rtl/>
        </w:rPr>
        <w:softHyphen/>
        <w:t>ي کارايي پيش</w:t>
      </w:r>
      <w:r w:rsidRPr="009356BD">
        <w:rPr>
          <w:rFonts w:hint="cs"/>
          <w:sz w:val="22"/>
          <w:szCs w:val="26"/>
          <w:rtl/>
        </w:rPr>
        <w:softHyphen/>
        <w:t>بيني با روش تاگوچي بود.</w:t>
      </w:r>
    </w:p>
    <w:p w:rsidR="00EA5224" w:rsidRDefault="00EA5224" w:rsidP="00EA5224">
      <w:pPr>
        <w:pStyle w:val="Ctrl0"/>
        <w:rPr>
          <w:rFonts w:hint="cs"/>
          <w:rtl/>
        </w:rPr>
      </w:pPr>
      <w:r w:rsidRPr="009356BD">
        <w:rPr>
          <w:rFonts w:hint="cs"/>
          <w:sz w:val="22"/>
          <w:szCs w:val="26"/>
          <w:rtl/>
        </w:rPr>
        <w:t xml:space="preserve">4. در نهايت آناليز </w:t>
      </w:r>
      <w:r w:rsidRPr="009356BD">
        <w:rPr>
          <w:sz w:val="22"/>
          <w:szCs w:val="26"/>
        </w:rPr>
        <w:t>DTA</w:t>
      </w:r>
      <w:r w:rsidRPr="009356BD">
        <w:rPr>
          <w:rFonts w:hint="cs"/>
          <w:sz w:val="22"/>
          <w:szCs w:val="26"/>
          <w:rtl/>
        </w:rPr>
        <w:t xml:space="preserve"> بر روي نمونه</w:t>
      </w:r>
      <w:r w:rsidRPr="009356BD">
        <w:rPr>
          <w:rFonts w:hint="cs"/>
          <w:sz w:val="22"/>
          <w:szCs w:val="26"/>
          <w:rtl/>
        </w:rPr>
        <w:softHyphen/>
        <w:t>ي بهينه و حضور پيک تبلور</w:t>
      </w:r>
      <w:r>
        <w:rPr>
          <w:rFonts w:hint="cs"/>
          <w:sz w:val="22"/>
          <w:szCs w:val="26"/>
          <w:rtl/>
        </w:rPr>
        <w:t xml:space="preserve"> در آن</w:t>
      </w:r>
      <w:r w:rsidRPr="009356BD">
        <w:rPr>
          <w:rFonts w:hint="cs"/>
          <w:sz w:val="22"/>
          <w:szCs w:val="26"/>
          <w:rtl/>
        </w:rPr>
        <w:t xml:space="preserve"> صحت تشکيل آمورف در آزمايش</w:t>
      </w:r>
      <w:r w:rsidRPr="009356BD">
        <w:rPr>
          <w:rFonts w:hint="cs"/>
          <w:sz w:val="22"/>
          <w:szCs w:val="26"/>
          <w:rtl/>
        </w:rPr>
        <w:softHyphen/>
        <w:t xml:space="preserve">ها را </w:t>
      </w:r>
      <w:r w:rsidRPr="009356BD">
        <w:rPr>
          <w:rFonts w:hint="cs"/>
          <w:sz w:val="22"/>
          <w:szCs w:val="26"/>
          <w:rtl/>
        </w:rPr>
        <w:lastRenderedPageBreak/>
        <w:t xml:space="preserve">تاييد کرد. </w:t>
      </w:r>
    </w:p>
    <w:p w:rsidR="00EA5224" w:rsidRPr="002E02B3" w:rsidRDefault="00EA5224" w:rsidP="00EA5224">
      <w:pPr>
        <w:pStyle w:val="Ctrl2"/>
        <w:rPr>
          <w:sz w:val="26"/>
          <w:szCs w:val="26"/>
          <w:rtl/>
        </w:rPr>
      </w:pPr>
      <w:r w:rsidRPr="002E02B3">
        <w:rPr>
          <w:sz w:val="26"/>
          <w:szCs w:val="26"/>
          <w:rtl/>
        </w:rPr>
        <w:t>مراجع</w:t>
      </w:r>
    </w:p>
    <w:p w:rsidR="00EA5224" w:rsidRDefault="00EA5224" w:rsidP="00EA5224">
      <w:pPr>
        <w:pStyle w:val="a5"/>
      </w:pPr>
      <w:r w:rsidRPr="00C84F34">
        <w:t xml:space="preserve">[1] </w:t>
      </w:r>
      <w:r>
        <w:t>M. Sherif, El-Eskndarany, 'Mechanical Alloying: Fabrication of Advanced Materials at Room Temperature', 2000, Dar al-Fikr al-Arabi.</w:t>
      </w:r>
    </w:p>
    <w:p w:rsidR="00EA5224" w:rsidRDefault="00EA5224" w:rsidP="00EA5224">
      <w:pPr>
        <w:pStyle w:val="a5"/>
      </w:pPr>
      <w:r>
        <w:t xml:space="preserve">[2] White, R. L., Ph. D. Thesis, </w:t>
      </w:r>
      <w:smartTag w:uri="urn:schemas-microsoft-com:office:smarttags" w:element="place">
        <w:smartTag w:uri="urn:schemas-microsoft-com:office:smarttags" w:element="PlaceName">
          <w:r>
            <w:t>Stanford</w:t>
          </w:r>
        </w:smartTag>
        <w:r>
          <w:t xml:space="preserve"> </w:t>
        </w:r>
        <w:smartTag w:uri="urn:schemas-microsoft-com:office:smarttags" w:element="PlaceType">
          <w:r>
            <w:t>University</w:t>
          </w:r>
        </w:smartTag>
      </w:smartTag>
      <w:r>
        <w:t>, 1979.</w:t>
      </w:r>
    </w:p>
    <w:p w:rsidR="00EA5224" w:rsidRDefault="00EA5224" w:rsidP="00EA5224">
      <w:pPr>
        <w:pStyle w:val="a5"/>
      </w:pPr>
      <w:r>
        <w:t>[3] A. W. Weeber and H. Bakker, 'Amorphization by Ball Milling. A Review', Physica B 153, 1988, 93-135.</w:t>
      </w:r>
    </w:p>
    <w:p w:rsidR="00EA5224" w:rsidRPr="00812182" w:rsidRDefault="00EA5224" w:rsidP="00EA5224">
      <w:pPr>
        <w:pStyle w:val="a5"/>
      </w:pPr>
      <w:r w:rsidRPr="00812182">
        <w:t>[4] Chen, H., Ouyang, Y., Guo, D., Liao, S., Zhang, X., Du, Y., and Liu, Y., Physb 405, 2010, 2005-2008.</w:t>
      </w:r>
    </w:p>
    <w:p w:rsidR="00EA5224" w:rsidRPr="00711440" w:rsidRDefault="00EA5224" w:rsidP="00EA5224">
      <w:pPr>
        <w:pStyle w:val="a5"/>
      </w:pPr>
      <w:r w:rsidRPr="00711440">
        <w:t>[</w:t>
      </w:r>
      <w:r>
        <w:t>5</w:t>
      </w:r>
      <w:r w:rsidRPr="00711440">
        <w:t>] Taguchi, G., Elsayed, E. and Hsiang, T., "Quality Engineering in Production Systems", McGraw-Hill Book Co., 1989.</w:t>
      </w:r>
    </w:p>
    <w:p w:rsidR="00EA5224" w:rsidRPr="00711440" w:rsidRDefault="00EA5224" w:rsidP="00EA5224">
      <w:pPr>
        <w:pStyle w:val="a5"/>
      </w:pPr>
      <w:r w:rsidRPr="00711440">
        <w:t>[</w:t>
      </w:r>
      <w:r>
        <w:t>6</w:t>
      </w:r>
      <w:r w:rsidRPr="00711440">
        <w:t>] Taguchi, G., Chowdhury, S. and Wu, Y., "Taguchi's Quality Engineering Handbook", John Wiley &amp; Sons Inc., 2005.</w:t>
      </w:r>
    </w:p>
    <w:p w:rsidR="00EA5224" w:rsidRPr="00711440" w:rsidRDefault="00EA5224" w:rsidP="00EA5224">
      <w:pPr>
        <w:pStyle w:val="a5"/>
      </w:pPr>
      <w:r w:rsidRPr="00711440">
        <w:t>[</w:t>
      </w:r>
      <w:r>
        <w:t>7</w:t>
      </w:r>
      <w:r w:rsidRPr="00711440">
        <w:t xml:space="preserve">] Roy, R. K., "A Primer on the Taguchi method", Van </w:t>
      </w:r>
      <w:smartTag w:uri="urn:schemas-microsoft-com:office:smarttags" w:element="place">
        <w:smartTag w:uri="urn:schemas-microsoft-com:office:smarttags" w:element="City">
          <w:r w:rsidRPr="00711440">
            <w:t>Nostrand Reinhold</w:t>
          </w:r>
        </w:smartTag>
        <w:r w:rsidRPr="00711440">
          <w:t xml:space="preserve">, </w:t>
        </w:r>
        <w:smartTag w:uri="urn:schemas-microsoft-com:office:smarttags" w:element="State">
          <w:r w:rsidRPr="00711440">
            <w:t>New York</w:t>
          </w:r>
        </w:smartTag>
      </w:smartTag>
      <w:r w:rsidRPr="00711440">
        <w:t>, 1990.</w:t>
      </w:r>
    </w:p>
    <w:p w:rsidR="00EA5224" w:rsidRDefault="00EA5224" w:rsidP="00EA5224">
      <w:pPr>
        <w:pStyle w:val="a5"/>
      </w:pPr>
      <w:r>
        <w:t>[8] Parviz Pourghahramani and Eric Forssberg, 'Microstructure Characterization of Mechanically Activated Hematite using XRD line broadening', Journal of Int. J. Miner Process, 79, 2006, 106-119.</w:t>
      </w:r>
    </w:p>
    <w:p w:rsidR="00EA5224" w:rsidRPr="00812182" w:rsidRDefault="00EA5224" w:rsidP="00EA5224">
      <w:pPr>
        <w:pStyle w:val="a5"/>
      </w:pPr>
      <w:r w:rsidRPr="00812182">
        <w:t>[9] Guzman, D., Ordonez, S., Serafini, D., Rojas, P. A., Aguilar, C., and Santander, M., J. Noncrysol. 356, 2010, 120-123.</w:t>
      </w:r>
    </w:p>
    <w:p w:rsidR="00EA5224" w:rsidRPr="00483A50" w:rsidRDefault="00EA5224" w:rsidP="00EA5224">
      <w:pPr>
        <w:pStyle w:val="a0"/>
      </w:pPr>
      <w:r>
        <w:br w:type="page"/>
      </w:r>
      <w:r w:rsidRPr="00483A50">
        <w:lastRenderedPageBreak/>
        <w:t>Applying the Taguchi Method for Optimizing Amorphization in Ni-Sn System in Presence of Ti through Mechanical Alloying</w:t>
      </w:r>
    </w:p>
    <w:p w:rsidR="00EA5224" w:rsidRPr="00483A50" w:rsidRDefault="00EA5224" w:rsidP="00EA5224">
      <w:pPr>
        <w:pStyle w:val="a3"/>
        <w:bidi w:val="0"/>
      </w:pPr>
      <w:r w:rsidRPr="00483A50">
        <w:t>B. Nategh</w:t>
      </w:r>
      <w:r>
        <w:t>*</w:t>
      </w:r>
      <w:r w:rsidRPr="00483A50">
        <w:t xml:space="preserve"> , A. Honarbakhsh-Rauf and J. Vahdati-Khaki</w:t>
      </w:r>
    </w:p>
    <w:p w:rsidR="00EA5224" w:rsidRPr="00483A50" w:rsidRDefault="00EA5224" w:rsidP="00EA5224">
      <w:pPr>
        <w:pStyle w:val="a9"/>
        <w:rPr>
          <w:lang w:val="en-GB"/>
        </w:rPr>
      </w:pPr>
      <w:r w:rsidRPr="00483A50">
        <w:rPr>
          <w:lang w:val="en-GB"/>
        </w:rPr>
        <w:t>*Corresponding Author</w:t>
      </w:r>
      <w:r w:rsidRPr="007E3ABC">
        <w:rPr>
          <w:lang w:val="en-GB"/>
        </w:rPr>
        <w:t xml:space="preserve"> Address:</w:t>
      </w:r>
      <w:r w:rsidRPr="00B12211">
        <w:rPr>
          <w:lang w:val="en-GB"/>
        </w:rPr>
        <w:t xml:space="preserve"> </w:t>
      </w:r>
      <w:r>
        <w:rPr>
          <w:lang w:val="en-GB"/>
        </w:rPr>
        <w:t>Materials and Metallurgical Engineering Department</w:t>
      </w:r>
      <w:r w:rsidRPr="007E3ABC">
        <w:rPr>
          <w:lang w:val="en-GB"/>
        </w:rPr>
        <w:t>,</w:t>
      </w:r>
      <w:r>
        <w:rPr>
          <w:lang w:val="en-GB"/>
        </w:rPr>
        <w:t xml:space="preserve"> </w:t>
      </w:r>
      <w:r w:rsidRPr="00483A50">
        <w:rPr>
          <w:lang w:val="en-GB"/>
        </w:rPr>
        <w:t xml:space="preserve">Semnan University, Seman, Iran. </w:t>
      </w:r>
    </w:p>
    <w:p w:rsidR="00EA5224" w:rsidRDefault="00EA5224" w:rsidP="00EA5224">
      <w:pPr>
        <w:pStyle w:val="a9"/>
        <w:rPr>
          <w:lang w:val="en-GB"/>
        </w:rPr>
      </w:pPr>
      <w:hyperlink r:id="rId22" w:history="1">
        <w:r w:rsidRPr="00326DCB">
          <w:rPr>
            <w:rStyle w:val="Hyperlink"/>
            <w:lang w:val="en-GB"/>
          </w:rPr>
          <w:t>bhd.nateq@gmail.com</w:t>
        </w:r>
      </w:hyperlink>
    </w:p>
    <w:p w:rsidR="00EA5224" w:rsidRPr="00483A50" w:rsidRDefault="00EA5224" w:rsidP="00EA5224">
      <w:pPr>
        <w:rPr>
          <w:lang w:val="en-GB"/>
        </w:rPr>
      </w:pPr>
    </w:p>
    <w:p w:rsidR="00EA5224" w:rsidRDefault="00EA5224" w:rsidP="00EA5224">
      <w:pPr>
        <w:pStyle w:val="aa"/>
        <w:rPr>
          <w:lang w:val="da-DK"/>
        </w:rPr>
      </w:pPr>
      <w:r w:rsidRPr="00554C3E">
        <w:rPr>
          <w:lang w:val="da-DK"/>
        </w:rPr>
        <w:t>Abstract</w:t>
      </w:r>
    </w:p>
    <w:p w:rsidR="00EA5224" w:rsidRDefault="00EA5224" w:rsidP="00EA5224">
      <w:pPr>
        <w:pStyle w:val="ab"/>
        <w:jc w:val="both"/>
      </w:pPr>
      <w:r>
        <w:t xml:space="preserve">The aim of this work was to optimize the factors affecting amorphization in Ni-Sn system in presence of Ti additive through mechanical alloying. Taguchi method </w:t>
      </w:r>
      <w:r w:rsidRPr="00786627">
        <w:t>with combined L</w:t>
      </w:r>
      <w:r w:rsidRPr="00437BBE">
        <w:rPr>
          <w:vertAlign w:val="subscript"/>
        </w:rPr>
        <w:t>16</w:t>
      </w:r>
      <w:r w:rsidRPr="00786627">
        <w:t xml:space="preserve"> orthogonal array</w:t>
      </w:r>
      <w:r>
        <w:t xml:space="preserve"> </w:t>
      </w:r>
      <w:r w:rsidRPr="00786627">
        <w:t>was implemented</w:t>
      </w:r>
      <w:r>
        <w:t xml:space="preserve"> and a</w:t>
      </w:r>
      <w:r w:rsidRPr="00786627">
        <w:t>morphization degree was considered as the property to be optimized</w:t>
      </w:r>
      <w:r>
        <w:t xml:space="preserve">. Seven effective factors were determined in which milling time, additive percentage and process control agent (PCA) were considered in four levels and milling </w:t>
      </w:r>
      <w:r>
        <w:rPr>
          <w:lang w:val="en-US"/>
        </w:rPr>
        <w:t>speed</w:t>
      </w:r>
      <w:r>
        <w:t xml:space="preserve">, ball to powder weight ratio (PBR), milling atmosphere and Ni/Sn atomic ratio in two levels. Analysis of variance (ANOVA) was carried out over the </w:t>
      </w:r>
      <w:r w:rsidRPr="00786627">
        <w:t>test results</w:t>
      </w:r>
      <w:r>
        <w:t xml:space="preserve"> and the</w:t>
      </w:r>
      <w:r w:rsidRPr="00786627">
        <w:t xml:space="preserve"> optimal condition w</w:t>
      </w:r>
      <w:r>
        <w:t xml:space="preserve">as </w:t>
      </w:r>
      <w:r w:rsidRPr="00786627">
        <w:t>determined</w:t>
      </w:r>
      <w:r>
        <w:t xml:space="preserve"> as follow; milling time:</w:t>
      </w:r>
      <w:r w:rsidRPr="00326C47">
        <w:t xml:space="preserve"> </w:t>
      </w:r>
      <w:r>
        <w:t>24 h, additive percentage: 10%, PCA: Absent, milling speed: 250 rpm, BPR: 40:1, Milling atmosphere: Argon, and Ni/Sn atomic ratio: 3 (75/25). In the foregoing condition, the expected result was 93.3% and the confirmation test reached 91.7% amorphization degree. Moreover, milling time with 51.4% contribution percent was stated as</w:t>
      </w:r>
      <w:r w:rsidRPr="00786627">
        <w:t xml:space="preserve"> the most effective factor</w:t>
      </w:r>
      <w:r>
        <w:t>.</w:t>
      </w:r>
    </w:p>
    <w:p w:rsidR="00EA5224" w:rsidRPr="008B04E6" w:rsidRDefault="00EA5224" w:rsidP="00EA5224">
      <w:pPr>
        <w:pStyle w:val="ab"/>
        <w:rPr>
          <w:sz w:val="2"/>
          <w:szCs w:val="2"/>
        </w:rPr>
      </w:pPr>
    </w:p>
    <w:p w:rsidR="00EA5224" w:rsidRPr="003F0C00" w:rsidRDefault="00EA5224" w:rsidP="00EA5224">
      <w:pPr>
        <w:pStyle w:val="ac"/>
      </w:pPr>
      <w:r w:rsidRPr="003F0C00">
        <w:rPr>
          <w:b/>
          <w:bCs/>
        </w:rPr>
        <w:t>Keywords</w:t>
      </w:r>
      <w:r>
        <w:rPr>
          <w:b/>
          <w:bCs/>
        </w:rPr>
        <w:t xml:space="preserve">: </w:t>
      </w:r>
      <w:r w:rsidRPr="008B04E6">
        <w:t xml:space="preserve">Ni-Sn system, Ti additive, Mechanical alloying, Taguchi method, Amorphization degree. </w:t>
      </w:r>
    </w:p>
    <w:p w:rsidR="00EA5224" w:rsidRDefault="00EA5224"/>
    <w:sectPr w:rsidR="00EA5224" w:rsidSect="005E2E21">
      <w:headerReference w:type="default" r:id="rId23"/>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6F6" w:rsidRDefault="00ED16F6" w:rsidP="00EA5224">
      <w:pPr>
        <w:spacing w:after="0" w:line="240" w:lineRule="auto"/>
      </w:pPr>
      <w:r>
        <w:separator/>
      </w:r>
    </w:p>
  </w:endnote>
  <w:endnote w:type="continuationSeparator" w:id="1">
    <w:p w:rsidR="00ED16F6" w:rsidRDefault="00ED16F6" w:rsidP="00EA52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Nazanin">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Zar">
    <w:panose1 w:val="00000400000000000000"/>
    <w:charset w:val="B2"/>
    <w:family w:val="auto"/>
    <w:pitch w:val="variable"/>
    <w:sig w:usb0="00002001" w:usb1="00000000" w:usb2="00000000" w:usb3="00000000" w:csb0="00000040" w:csb1="00000000"/>
  </w:font>
  <w:font w:name="B Yagut">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 w:name="Bernadette">
    <w:charset w:val="00"/>
    <w:family w:val="auto"/>
    <w:pitch w:val="variable"/>
    <w:sig w:usb0="00000003" w:usb1="00000000" w:usb2="00000000" w:usb3="00000000" w:csb0="00000001" w:csb1="00000000"/>
  </w:font>
  <w:font w:name="BernhardMod BT">
    <w:altName w:val="Times New Roman"/>
    <w:charset w:val="00"/>
    <w:family w:val="roman"/>
    <w:pitch w:val="variable"/>
    <w:sig w:usb0="00000087" w:usb1="00000000" w:usb2="00000000" w:usb3="00000000" w:csb0="0000001B" w:csb1="00000000"/>
  </w:font>
  <w:font w:name="Arabic Lotus">
    <w:altName w:val="Courier New"/>
    <w:charset w:val="B2"/>
    <w:family w:val="auto"/>
    <w:pitch w:val="variable"/>
    <w:sig w:usb0="00002000" w:usb1="00000000" w:usb2="00000000" w:usb3="00000000" w:csb0="00000040" w:csb1="00000000"/>
  </w:font>
  <w:font w:name="B Zar">
    <w:panose1 w:val="00000400000000000000"/>
    <w:charset w:val="B2"/>
    <w:family w:val="auto"/>
    <w:pitch w:val="variable"/>
    <w:sig w:usb0="00002001" w:usb1="80000000" w:usb2="00000008" w:usb3="00000000" w:csb0="0000004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6F6" w:rsidRDefault="00ED16F6" w:rsidP="00EA5224">
      <w:pPr>
        <w:spacing w:after="0" w:line="240" w:lineRule="auto"/>
      </w:pPr>
      <w:r>
        <w:separator/>
      </w:r>
    </w:p>
  </w:footnote>
  <w:footnote w:type="continuationSeparator" w:id="1">
    <w:p w:rsidR="00ED16F6" w:rsidRDefault="00ED16F6" w:rsidP="00EA5224">
      <w:pPr>
        <w:spacing w:after="0" w:line="240" w:lineRule="auto"/>
      </w:pPr>
      <w:r>
        <w:continuationSeparator/>
      </w:r>
    </w:p>
  </w:footnote>
  <w:footnote w:id="2">
    <w:p w:rsidR="00EA5224" w:rsidRPr="00233EB7" w:rsidRDefault="00EA5224" w:rsidP="00EA5224">
      <w:pPr>
        <w:pStyle w:val="a2"/>
        <w:bidi/>
        <w:rPr>
          <w:rFonts w:hint="cs"/>
          <w:rtl/>
          <w:lang w:val="en-GB"/>
        </w:rPr>
      </w:pPr>
      <w:r w:rsidRPr="00F05FF5">
        <w:rPr>
          <w:rFonts w:hint="cs"/>
          <w:rtl/>
        </w:rPr>
        <w:t>1</w:t>
      </w:r>
      <w:r>
        <w:rPr>
          <w:rFonts w:hint="cs"/>
          <w:rtl/>
        </w:rPr>
        <w:t xml:space="preserve">- </w:t>
      </w:r>
      <w:r w:rsidRPr="00CF4F19">
        <w:rPr>
          <w:rFonts w:hint="cs"/>
          <w:rtl/>
        </w:rPr>
        <w:t xml:space="preserve">دانشجوي كارشناسي ارشد گروه متالورژي و مواد، دانشكده مهندسي دانشگاه </w:t>
      </w:r>
      <w:r>
        <w:rPr>
          <w:rFonts w:hint="cs"/>
          <w:rtl/>
        </w:rPr>
        <w:t>سمنان. (</w:t>
      </w:r>
      <w:hyperlink r:id="rId1" w:history="1">
        <w:r w:rsidRPr="00233EB7">
          <w:rPr>
            <w:rStyle w:val="Hyperlink"/>
            <w:i/>
            <w:iCs/>
            <w:lang w:val="en-GB"/>
          </w:rPr>
          <w:t>bhd.nateq@gmail.com</w:t>
        </w:r>
      </w:hyperlink>
      <w:r>
        <w:rPr>
          <w:rFonts w:hint="cs"/>
          <w:rtl/>
        </w:rPr>
        <w:t>)</w:t>
      </w:r>
    </w:p>
  </w:footnote>
  <w:footnote w:id="3">
    <w:p w:rsidR="00EA5224" w:rsidRPr="00F05FF5" w:rsidRDefault="00EA5224" w:rsidP="00EA5224">
      <w:pPr>
        <w:pStyle w:val="a2"/>
        <w:bidi/>
        <w:rPr>
          <w:rFonts w:hint="cs"/>
          <w:rtl/>
        </w:rPr>
      </w:pPr>
      <w:r w:rsidRPr="00F05FF5">
        <w:rPr>
          <w:rFonts w:hint="cs"/>
          <w:rtl/>
        </w:rPr>
        <w:t>2</w:t>
      </w:r>
      <w:r>
        <w:rPr>
          <w:rFonts w:hint="cs"/>
          <w:rtl/>
        </w:rPr>
        <w:t xml:space="preserve">- دانشيار </w:t>
      </w:r>
      <w:r w:rsidRPr="00CF4F19">
        <w:rPr>
          <w:rFonts w:hint="cs"/>
          <w:rtl/>
        </w:rPr>
        <w:t xml:space="preserve">گروه متالورژي و مواد، دانشكده مهندسي دانشگاه </w:t>
      </w:r>
      <w:r>
        <w:rPr>
          <w:rFonts w:hint="cs"/>
          <w:rtl/>
        </w:rPr>
        <w:t>سمنان.</w:t>
      </w:r>
    </w:p>
  </w:footnote>
  <w:footnote w:id="4">
    <w:p w:rsidR="00EA5224" w:rsidRPr="00E16CCB" w:rsidRDefault="00EA5224" w:rsidP="00EA5224">
      <w:pPr>
        <w:pStyle w:val="a2"/>
        <w:bidi/>
        <w:rPr>
          <w:rFonts w:hint="cs"/>
          <w:rtl/>
          <w:lang w:val="en-US"/>
        </w:rPr>
      </w:pPr>
      <w:r w:rsidRPr="00F05FF5">
        <w:rPr>
          <w:rFonts w:hint="cs"/>
          <w:rtl/>
        </w:rPr>
        <w:t>3</w:t>
      </w:r>
      <w:r>
        <w:rPr>
          <w:rFonts w:hint="cs"/>
          <w:rtl/>
        </w:rPr>
        <w:t>-</w:t>
      </w:r>
      <w:r>
        <w:rPr>
          <w:rtl/>
        </w:rPr>
        <w:t xml:space="preserve"> </w:t>
      </w:r>
      <w:r>
        <w:rPr>
          <w:rFonts w:hint="cs"/>
          <w:rtl/>
        </w:rPr>
        <w:t>استاد</w:t>
      </w:r>
      <w:r w:rsidRPr="00CF4F19">
        <w:rPr>
          <w:rFonts w:hint="cs"/>
          <w:rtl/>
        </w:rPr>
        <w:t xml:space="preserve"> گروه متالورژي و مواد، دانشكده مهندسي دانشگاه فردوسي مشهد</w:t>
      </w:r>
      <w:r>
        <w:rPr>
          <w:rFonts w:hint="cs"/>
          <w:rtl/>
        </w:rPr>
        <w:t xml:space="preserve">. </w:t>
      </w:r>
      <w:r w:rsidRPr="00E16CCB">
        <w:t xml:space="preserve"> </w:t>
      </w:r>
    </w:p>
  </w:footnote>
  <w:footnote w:id="5">
    <w:p w:rsidR="00EA5224" w:rsidRPr="004D43CA" w:rsidRDefault="00EA5224" w:rsidP="00EA5224">
      <w:pPr>
        <w:pStyle w:val="FootnoteText"/>
        <w:bidi w:val="0"/>
        <w:rPr>
          <w:sz w:val="18"/>
          <w:szCs w:val="18"/>
          <w:lang w:bidi="fa-IR"/>
        </w:rPr>
      </w:pPr>
      <w:r>
        <w:rPr>
          <w:sz w:val="18"/>
          <w:szCs w:val="18"/>
          <w:lang w:bidi="fa-IR"/>
        </w:rPr>
        <w:t>1. Tin Fine Powder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224" w:rsidRPr="00087547" w:rsidRDefault="00EA5224" w:rsidP="00EA5224">
    <w:pPr>
      <w:pStyle w:val="Header"/>
      <w:jc w:val="right"/>
      <w:rPr>
        <w:rFonts w:cs="Zar"/>
        <w:lang w:bidi="fa-IR"/>
      </w:rPr>
    </w:pPr>
    <w:r>
      <w:rPr>
        <w:rFonts w:cs="Zar" w:hint="cs"/>
        <w:sz w:val="20"/>
        <w:rtl/>
        <w:lang w:bidi="fa-IR"/>
      </w:rPr>
      <w:t>چهارمين همايش مشترک انجمن مهندسين متالورژي و جامعه علمي ريخته گري ايران</w:t>
    </w:r>
  </w:p>
  <w:p w:rsidR="00EA5224" w:rsidRPr="00EA5224" w:rsidRDefault="00EA5224" w:rsidP="00EA522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C1E53"/>
    <w:multiLevelType w:val="multilevel"/>
    <w:tmpl w:val="3014E6B4"/>
    <w:lvl w:ilvl="0">
      <w:start w:val="1"/>
      <w:numFmt w:val="decimal"/>
      <w:suff w:val="space"/>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36"/>
        <w:u w:val="none"/>
        <w:vertAlign w:val="baseline"/>
        <w:em w:val="none"/>
      </w:rPr>
    </w:lvl>
    <w:lvl w:ilvl="1">
      <w:start w:val="1"/>
      <w:numFmt w:val="decimal"/>
      <w:suff w:val="space"/>
      <w:lvlText w:val="%2."/>
      <w:lvlJc w:val="left"/>
      <w:pPr>
        <w:ind w:left="0" w:firstLine="0"/>
      </w:pPr>
      <w:rPr>
        <w:rFonts w:ascii="Arial" w:hAnsi="Arial" w:cs="B Nazanin" w:hint="default"/>
        <w:b/>
        <w:bCs/>
        <w:i w:val="0"/>
        <w:iCs w:val="0"/>
        <w:sz w:val="32"/>
        <w:szCs w:val="32"/>
      </w:rPr>
    </w:lvl>
    <w:lvl w:ilvl="2">
      <w:start w:val="1"/>
      <w:numFmt w:val="decimal"/>
      <w:pStyle w:val="Ctrl3"/>
      <w:suff w:val="space"/>
      <w:lvlText w:val="%2-%3."/>
      <w:lvlJc w:val="left"/>
      <w:pPr>
        <w:ind w:left="0" w:firstLine="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26"/>
        <w:szCs w:val="30"/>
        <w:u w:val="none"/>
        <w:vertAlign w:val="baseline"/>
        <w:em w:val="none"/>
        <w:lang w:bidi="fa-IR"/>
      </w:rPr>
    </w:lvl>
    <w:lvl w:ilvl="3">
      <w:start w:val="1"/>
      <w:numFmt w:val="decimal"/>
      <w:pStyle w:val="Ctrl4"/>
      <w:suff w:val="space"/>
      <w:lvlText w:val="%2-%3-%4."/>
      <w:lvlJc w:val="left"/>
      <w:pPr>
        <w:ind w:left="0" w:firstLine="0"/>
      </w:pPr>
      <w:rPr>
        <w:rFonts w:ascii="Times New Roman" w:hAnsi="Times New Roman" w:cs="B Nazanin" w:hint="default"/>
        <w:b/>
        <w:bCs/>
        <w:i w:val="0"/>
        <w:iCs w:val="0"/>
        <w:sz w:val="24"/>
        <w:szCs w:val="28"/>
      </w:rPr>
    </w:lvl>
    <w:lvl w:ilvl="4">
      <w:start w:val="1"/>
      <w:numFmt w:val="decimal"/>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pStyle w:val="Ctrl6"/>
      <w:suff w:val="space"/>
      <w:lvlText w:val="شکل%6."/>
      <w:lvlJc w:val="left"/>
      <w:pPr>
        <w:ind w:left="0" w:firstLine="0"/>
      </w:pPr>
      <w:rPr>
        <w:rFonts w:ascii="Times New Roman" w:hAnsi="Times New Roman" w:cs="B Nazanin" w:hint="default"/>
        <w:b/>
        <w:bCs/>
        <w:i w:val="0"/>
        <w:iCs w:val="0"/>
        <w:sz w:val="20"/>
        <w:szCs w:val="24"/>
      </w:rPr>
    </w:lvl>
    <w:lvl w:ilvl="6">
      <w:start w:val="1"/>
      <w:numFmt w:val="decimal"/>
      <w:lvlRestart w:val="1"/>
      <w:pStyle w:val="Ctrl7"/>
      <w:suff w:val="space"/>
      <w:lvlText w:val="جدول%7."/>
      <w:lvlJc w:val="left"/>
      <w:pPr>
        <w:ind w:left="0" w:firstLine="0"/>
      </w:pPr>
      <w:rPr>
        <w:rFonts w:ascii="Arial" w:hAnsi="Arial" w:cs="B Nazanin" w:hint="default"/>
        <w:b/>
        <w:bCs/>
        <w:i w:val="0"/>
        <w:iCs w:val="0"/>
        <w:sz w:val="20"/>
        <w:szCs w:val="24"/>
        <w:lang w:bidi="ar-SA"/>
      </w:rPr>
    </w:lvl>
    <w:lvl w:ilvl="7">
      <w:start w:val="1"/>
      <w:numFmt w:val="decimal"/>
      <w:lvlRestart w:val="1"/>
      <w:pStyle w:val="Ctrl8andCtrlTab"/>
      <w:suff w:val="space"/>
      <w:lvlText w:val="(%8)"/>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8">
      <w:start w:val="1"/>
      <w:numFmt w:val="lowerRoman"/>
      <w:suff w:val="space"/>
      <w:lvlText w:val="%9."/>
      <w:lvlJc w:val="left"/>
      <w:pPr>
        <w:ind w:left="0" w:firstLine="0"/>
      </w:pPr>
      <w:rPr>
        <w:rFonts w:hint="default"/>
      </w:rPr>
    </w:lvl>
  </w:abstractNum>
  <w:abstractNum w:abstractNumId="1">
    <w:nsid w:val="167124EC"/>
    <w:multiLevelType w:val="hybridMultilevel"/>
    <w:tmpl w:val="5B18399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D6B2CA5"/>
    <w:multiLevelType w:val="multilevel"/>
    <w:tmpl w:val="3014E6B4"/>
    <w:lvl w:ilvl="0">
      <w:start w:val="1"/>
      <w:numFmt w:val="decimal"/>
      <w:suff w:val="space"/>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36"/>
        <w:u w:val="none"/>
        <w:vertAlign w:val="baseline"/>
        <w:em w:val="none"/>
      </w:rPr>
    </w:lvl>
    <w:lvl w:ilvl="1">
      <w:start w:val="1"/>
      <w:numFmt w:val="decimal"/>
      <w:suff w:val="space"/>
      <w:lvlText w:val="%2."/>
      <w:lvlJc w:val="left"/>
      <w:pPr>
        <w:ind w:left="0" w:firstLine="0"/>
      </w:pPr>
      <w:rPr>
        <w:rFonts w:ascii="Arial" w:hAnsi="Arial" w:cs="B Nazanin" w:hint="default"/>
        <w:b/>
        <w:bCs/>
        <w:i w:val="0"/>
        <w:iCs w:val="0"/>
        <w:sz w:val="32"/>
        <w:szCs w:val="32"/>
      </w:rPr>
    </w:lvl>
    <w:lvl w:ilvl="2">
      <w:start w:val="1"/>
      <w:numFmt w:val="decimal"/>
      <w:suff w:val="space"/>
      <w:lvlText w:val="%2-%3."/>
      <w:lvlJc w:val="left"/>
      <w:pPr>
        <w:ind w:left="0" w:firstLine="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26"/>
        <w:szCs w:val="30"/>
        <w:u w:val="none"/>
        <w:vertAlign w:val="baseline"/>
        <w:em w:val="none"/>
        <w:lang w:bidi="fa-IR"/>
      </w:rPr>
    </w:lvl>
    <w:lvl w:ilvl="3">
      <w:start w:val="1"/>
      <w:numFmt w:val="decimal"/>
      <w:suff w:val="space"/>
      <w:lvlText w:val="%2-%3-%4."/>
      <w:lvlJc w:val="left"/>
      <w:pPr>
        <w:ind w:left="0" w:firstLine="0"/>
      </w:pPr>
      <w:rPr>
        <w:rFonts w:ascii="Times New Roman" w:hAnsi="Times New Roman" w:cs="B Nazanin" w:hint="default"/>
        <w:b/>
        <w:bCs/>
        <w:i w:val="0"/>
        <w:iCs w:val="0"/>
        <w:sz w:val="24"/>
        <w:szCs w:val="28"/>
      </w:rPr>
    </w:lvl>
    <w:lvl w:ilvl="4">
      <w:start w:val="1"/>
      <w:numFmt w:val="decimal"/>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suff w:val="space"/>
      <w:lvlText w:val="شکل%6."/>
      <w:lvlJc w:val="left"/>
      <w:pPr>
        <w:ind w:left="0" w:firstLine="0"/>
      </w:pPr>
      <w:rPr>
        <w:rFonts w:ascii="Times New Roman" w:hAnsi="Times New Roman" w:cs="B Nazanin" w:hint="default"/>
        <w:b/>
        <w:bCs/>
        <w:i w:val="0"/>
        <w:iCs w:val="0"/>
        <w:sz w:val="20"/>
        <w:szCs w:val="24"/>
      </w:rPr>
    </w:lvl>
    <w:lvl w:ilvl="6">
      <w:start w:val="1"/>
      <w:numFmt w:val="decimal"/>
      <w:lvlRestart w:val="1"/>
      <w:suff w:val="space"/>
      <w:lvlText w:val="جدول%7."/>
      <w:lvlJc w:val="left"/>
      <w:pPr>
        <w:ind w:left="0" w:firstLine="0"/>
      </w:pPr>
      <w:rPr>
        <w:rFonts w:ascii="Arial" w:hAnsi="Arial" w:cs="B Nazanin" w:hint="default"/>
        <w:b/>
        <w:bCs/>
        <w:i w:val="0"/>
        <w:iCs w:val="0"/>
        <w:sz w:val="20"/>
        <w:szCs w:val="24"/>
        <w:lang w:bidi="ar-SA"/>
      </w:rPr>
    </w:lvl>
    <w:lvl w:ilvl="7">
      <w:start w:val="1"/>
      <w:numFmt w:val="decimal"/>
      <w:lvlRestart w:val="1"/>
      <w:suff w:val="space"/>
      <w:lvlText w:val="(%8)"/>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8">
      <w:start w:val="1"/>
      <w:numFmt w:val="lowerRoman"/>
      <w:suff w:val="space"/>
      <w:lvlText w:val="%9."/>
      <w:lvlJc w:val="left"/>
      <w:pPr>
        <w:ind w:left="0" w:firstLine="0"/>
      </w:pPr>
      <w:rPr>
        <w:rFonts w:hint="default"/>
      </w:rPr>
    </w:lvl>
  </w:abstractNum>
  <w:abstractNum w:abstractNumId="3">
    <w:nsid w:val="3BE90CD3"/>
    <w:multiLevelType w:val="hybridMultilevel"/>
    <w:tmpl w:val="95123FE0"/>
    <w:lvl w:ilvl="0" w:tplc="C53C39FE">
      <w:start w:val="1"/>
      <w:numFmt w:val="bullet"/>
      <w:lvlText w:val=""/>
      <w:lvlJc w:val="left"/>
      <w:pPr>
        <w:ind w:left="851" w:hanging="284"/>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4">
    <w:nsid w:val="3F4E483F"/>
    <w:multiLevelType w:val="hybridMultilevel"/>
    <w:tmpl w:val="C27A7794"/>
    <w:lvl w:ilvl="0" w:tplc="37D687A2">
      <w:start w:val="1"/>
      <w:numFmt w:val="decimal"/>
      <w:lvlText w:val="[%1]"/>
      <w:lvlJc w:val="left"/>
      <w:pPr>
        <w:tabs>
          <w:tab w:val="num" w:pos="567"/>
        </w:tabs>
        <w:ind w:left="567" w:hanging="56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D6B58C1"/>
    <w:multiLevelType w:val="hybridMultilevel"/>
    <w:tmpl w:val="D3B2EFE4"/>
    <w:lvl w:ilvl="0" w:tplc="7F04274C">
      <w:start w:val="2"/>
      <w:numFmt w:val="bullet"/>
      <w:lvlText w:val=""/>
      <w:lvlJc w:val="left"/>
      <w:pPr>
        <w:tabs>
          <w:tab w:val="num" w:pos="720"/>
        </w:tabs>
        <w:ind w:left="720" w:hanging="360"/>
      </w:pPr>
      <w:rPr>
        <w:rFonts w:ascii="Symbol" w:eastAsia="Times New Roman" w:hAnsi="Symbol" w:cs="Nazani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505460ED"/>
    <w:multiLevelType w:val="hybridMultilevel"/>
    <w:tmpl w:val="ADA4075C"/>
    <w:lvl w:ilvl="0" w:tplc="F208B0AE">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205440A"/>
    <w:multiLevelType w:val="multilevel"/>
    <w:tmpl w:val="3014E6B4"/>
    <w:lvl w:ilvl="0">
      <w:start w:val="1"/>
      <w:numFmt w:val="decimal"/>
      <w:suff w:val="space"/>
      <w:lvlText w:val="فصل%1 ."/>
      <w:lvlJc w:val="left"/>
      <w:pPr>
        <w:ind w:left="0" w:firstLine="0"/>
      </w:pPr>
      <w:rPr>
        <w:rFonts w:ascii="Times New Roman" w:hAnsi="Times New Roman" w:cs="B Titr" w:hint="default"/>
        <w:b w:val="0"/>
        <w:bCs/>
        <w:i w:val="0"/>
        <w:iCs w:val="0"/>
        <w:caps w:val="0"/>
        <w:smallCaps w:val="0"/>
        <w:strike w:val="0"/>
        <w:dstrike w:val="0"/>
        <w:outline w:val="0"/>
        <w:shadow w:val="0"/>
        <w:emboss w:val="0"/>
        <w:imprint w:val="0"/>
        <w:noProof w:val="0"/>
        <w:snapToGrid w:val="0"/>
        <w:vanish w:val="0"/>
        <w:color w:val="000000"/>
        <w:spacing w:val="0"/>
        <w:w w:val="0"/>
        <w:kern w:val="0"/>
        <w:position w:val="0"/>
        <w:szCs w:val="36"/>
        <w:u w:val="none"/>
        <w:vertAlign w:val="baseline"/>
        <w:em w:val="none"/>
      </w:rPr>
    </w:lvl>
    <w:lvl w:ilvl="1">
      <w:start w:val="1"/>
      <w:numFmt w:val="decimal"/>
      <w:suff w:val="space"/>
      <w:lvlText w:val="%2."/>
      <w:lvlJc w:val="left"/>
      <w:pPr>
        <w:ind w:left="0" w:firstLine="0"/>
      </w:pPr>
      <w:rPr>
        <w:rFonts w:ascii="Arial" w:hAnsi="Arial" w:cs="B Nazanin" w:hint="default"/>
        <w:b/>
        <w:bCs/>
        <w:i w:val="0"/>
        <w:iCs w:val="0"/>
        <w:sz w:val="32"/>
        <w:szCs w:val="32"/>
      </w:rPr>
    </w:lvl>
    <w:lvl w:ilvl="2">
      <w:start w:val="1"/>
      <w:numFmt w:val="decimal"/>
      <w:suff w:val="space"/>
      <w:lvlText w:val="%2-%3."/>
      <w:lvlJc w:val="left"/>
      <w:pPr>
        <w:ind w:left="0" w:firstLine="0"/>
      </w:pPr>
      <w:rPr>
        <w:rFonts w:ascii="Times New Roman" w:hAnsi="Times New Roman" w:cs="B Nazanin" w:hint="default"/>
        <w:b/>
        <w:bCs/>
        <w:i w:val="0"/>
        <w:iCs w:val="0"/>
        <w:caps w:val="0"/>
        <w:smallCaps w:val="0"/>
        <w:strike w:val="0"/>
        <w:dstrike w:val="0"/>
        <w:outline w:val="0"/>
        <w:shadow w:val="0"/>
        <w:emboss w:val="0"/>
        <w:imprint w:val="0"/>
        <w:vanish w:val="0"/>
        <w:spacing w:val="0"/>
        <w:kern w:val="0"/>
        <w:position w:val="0"/>
        <w:sz w:val="26"/>
        <w:szCs w:val="30"/>
        <w:u w:val="none"/>
        <w:vertAlign w:val="baseline"/>
        <w:em w:val="none"/>
        <w:lang w:bidi="fa-IR"/>
      </w:rPr>
    </w:lvl>
    <w:lvl w:ilvl="3">
      <w:start w:val="1"/>
      <w:numFmt w:val="decimal"/>
      <w:suff w:val="space"/>
      <w:lvlText w:val="%2-%3-%4."/>
      <w:lvlJc w:val="left"/>
      <w:pPr>
        <w:ind w:left="0" w:firstLine="0"/>
      </w:pPr>
      <w:rPr>
        <w:rFonts w:ascii="Times New Roman" w:hAnsi="Times New Roman" w:cs="B Nazanin" w:hint="default"/>
        <w:b/>
        <w:bCs/>
        <w:i w:val="0"/>
        <w:iCs w:val="0"/>
        <w:sz w:val="24"/>
        <w:szCs w:val="28"/>
      </w:rPr>
    </w:lvl>
    <w:lvl w:ilvl="4">
      <w:start w:val="1"/>
      <w:numFmt w:val="decimal"/>
      <w:suff w:val="space"/>
      <w:lvlText w:val="%1-%2-%3-%4-%5."/>
      <w:lvlJc w:val="left"/>
      <w:pPr>
        <w:ind w:left="0" w:firstLine="0"/>
      </w:pPr>
      <w:rPr>
        <w:rFonts w:ascii="Times New Roman" w:hAnsi="Times New Roman" w:cs="B Nazanin" w:hint="default"/>
        <w:b/>
        <w:bCs/>
        <w:i w:val="0"/>
        <w:iCs w:val="0"/>
        <w:sz w:val="22"/>
        <w:szCs w:val="26"/>
      </w:rPr>
    </w:lvl>
    <w:lvl w:ilvl="5">
      <w:start w:val="1"/>
      <w:numFmt w:val="decimal"/>
      <w:lvlRestart w:val="1"/>
      <w:suff w:val="space"/>
      <w:lvlText w:val="شکل%6."/>
      <w:lvlJc w:val="left"/>
      <w:pPr>
        <w:ind w:left="0" w:firstLine="0"/>
      </w:pPr>
      <w:rPr>
        <w:rFonts w:ascii="Times New Roman" w:hAnsi="Times New Roman" w:cs="B Nazanin" w:hint="default"/>
        <w:b/>
        <w:bCs/>
        <w:i w:val="0"/>
        <w:iCs w:val="0"/>
        <w:sz w:val="20"/>
        <w:szCs w:val="24"/>
      </w:rPr>
    </w:lvl>
    <w:lvl w:ilvl="6">
      <w:start w:val="1"/>
      <w:numFmt w:val="decimal"/>
      <w:lvlRestart w:val="1"/>
      <w:suff w:val="space"/>
      <w:lvlText w:val="جدول%7."/>
      <w:lvlJc w:val="left"/>
      <w:pPr>
        <w:ind w:left="0" w:firstLine="0"/>
      </w:pPr>
      <w:rPr>
        <w:rFonts w:ascii="Arial" w:hAnsi="Arial" w:cs="B Nazanin" w:hint="default"/>
        <w:b/>
        <w:bCs/>
        <w:i w:val="0"/>
        <w:iCs w:val="0"/>
        <w:sz w:val="20"/>
        <w:szCs w:val="24"/>
        <w:lang w:bidi="ar-SA"/>
      </w:rPr>
    </w:lvl>
    <w:lvl w:ilvl="7">
      <w:start w:val="1"/>
      <w:numFmt w:val="decimal"/>
      <w:lvlRestart w:val="1"/>
      <w:suff w:val="space"/>
      <w:lvlText w:val="(%8)"/>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lang/>
      </w:rPr>
    </w:lvl>
    <w:lvl w:ilvl="8">
      <w:start w:val="1"/>
      <w:numFmt w:val="lowerRoman"/>
      <w:suff w:val="space"/>
      <w:lvlText w:val="%9."/>
      <w:lvlJc w:val="left"/>
      <w:pPr>
        <w:ind w:left="0" w:firstLine="0"/>
      </w:pPr>
      <w:rPr>
        <w:rFonts w:hint="default"/>
      </w:rPr>
    </w:lvl>
  </w:abstractNum>
  <w:abstractNum w:abstractNumId="8">
    <w:nsid w:val="56A53D01"/>
    <w:multiLevelType w:val="hybridMultilevel"/>
    <w:tmpl w:val="CC22DDB8"/>
    <w:lvl w:ilvl="0" w:tplc="54B4F92C">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624F0E"/>
    <w:multiLevelType w:val="hybridMultilevel"/>
    <w:tmpl w:val="677A1E36"/>
    <w:lvl w:ilvl="0" w:tplc="A87E52B6">
      <w:start w:val="2"/>
      <w:numFmt w:val="bullet"/>
      <w:lvlText w:val="-"/>
      <w:lvlJc w:val="left"/>
      <w:pPr>
        <w:ind w:left="720" w:hanging="360"/>
      </w:pPr>
      <w:rPr>
        <w:rFonts w:ascii="Times New Roman" w:eastAsia="Times New Roman" w:hAnsi="Times New Roman"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E960315"/>
    <w:multiLevelType w:val="hybridMultilevel"/>
    <w:tmpl w:val="82CAEF62"/>
    <w:lvl w:ilvl="0" w:tplc="147E7E24">
      <w:start w:val="1"/>
      <w:numFmt w:val="decimal"/>
      <w:lvlText w:val="%1-"/>
      <w:lvlJc w:val="right"/>
      <w:pPr>
        <w:ind w:left="851" w:hanging="142"/>
      </w:pPr>
      <w:rPr>
        <w:rFonts w:ascii="Times New Roman" w:hAnsi="Times New Roman" w:cs="B Nazanin" w:hint="default"/>
        <w:b w:val="0"/>
        <w:bCs w:val="0"/>
        <w:i w:val="0"/>
        <w:iCs w:val="0"/>
        <w:sz w:val="24"/>
        <w:szCs w:val="28"/>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0"/>
  </w:num>
  <w:num w:numId="2">
    <w:abstractNumId w:val="10"/>
  </w:num>
  <w:num w:numId="3">
    <w:abstractNumId w:val="3"/>
  </w:num>
  <w:num w:numId="4">
    <w:abstractNumId w:val="1"/>
  </w:num>
  <w:num w:numId="5">
    <w:abstractNumId w:val="9"/>
  </w:num>
  <w:num w:numId="6">
    <w:abstractNumId w:val="8"/>
  </w:num>
  <w:num w:numId="7">
    <w:abstractNumId w:val="6"/>
  </w:num>
  <w:num w:numId="8">
    <w:abstractNumId w:val="4"/>
  </w:num>
  <w:num w:numId="9">
    <w:abstractNumId w:val="4"/>
    <w:lvlOverride w:ilvl="0">
      <w:startOverride w:val="1"/>
    </w:lvlOverride>
  </w:num>
  <w:num w:numId="10">
    <w:abstractNumId w:val="4"/>
    <w:lvlOverride w:ilvl="0">
      <w:startOverride w:val="1"/>
    </w:lvlOverride>
  </w:num>
  <w:num w:numId="11">
    <w:abstractNumId w:val="5"/>
  </w:num>
  <w:num w:numId="12">
    <w:abstractNumId w:val="2"/>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EA5224"/>
    <w:rsid w:val="001D40CE"/>
    <w:rsid w:val="005E2E21"/>
    <w:rsid w:val="00EA5224"/>
    <w:rsid w:val="00ED16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ity"/>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0"/>
    <w:lsdException w:name="toc 8" w:uiPriority="0"/>
    <w:lsdException w:name="toc 9" w:uiPriority="0"/>
    <w:lsdException w:name="footnote text" w:uiPriority="0"/>
    <w:lsdException w:name="header"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E21"/>
  </w:style>
  <w:style w:type="paragraph" w:styleId="Heading1">
    <w:name w:val="heading 1"/>
    <w:basedOn w:val="Normal"/>
    <w:next w:val="Normal"/>
    <w:link w:val="Heading1Char"/>
    <w:qFormat/>
    <w:rsid w:val="00EA5224"/>
    <w:pPr>
      <w:keepNext/>
      <w:bidi/>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EA5224"/>
    <w:pPr>
      <w:keepNext/>
      <w:bidi/>
      <w:spacing w:before="240" w:after="60" w:line="240" w:lineRule="auto"/>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EA5224"/>
    <w:pPr>
      <w:keepNext/>
      <w:bidi/>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EA5224"/>
    <w:pPr>
      <w:keepNext/>
      <w:bidi/>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EA5224"/>
    <w:pPr>
      <w:bidi/>
      <w:spacing w:before="240" w:after="60" w:line="240" w:lineRule="auto"/>
      <w:outlineLvl w:val="4"/>
    </w:pPr>
    <w:rPr>
      <w:rFonts w:ascii="Times New Roman" w:eastAsia="Times New Roman" w:hAnsi="Times New Roman" w:cs="Times New Roman"/>
      <w:b/>
      <w:bCs/>
      <w:i/>
      <w:iCs/>
      <w:sz w:val="26"/>
      <w:szCs w:val="26"/>
    </w:rPr>
  </w:style>
  <w:style w:type="paragraph" w:styleId="Heading6">
    <w:name w:val="heading 6"/>
    <w:basedOn w:val="Normal"/>
    <w:next w:val="Normal"/>
    <w:link w:val="Heading6Char"/>
    <w:qFormat/>
    <w:rsid w:val="00EA5224"/>
    <w:pPr>
      <w:bidi/>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qFormat/>
    <w:rsid w:val="00EA5224"/>
    <w:pPr>
      <w:bidi/>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qFormat/>
    <w:rsid w:val="00EA5224"/>
    <w:pPr>
      <w:bidi/>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qFormat/>
    <w:rsid w:val="00EA5224"/>
    <w:pPr>
      <w:bidi/>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EA5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A5224"/>
    <w:rPr>
      <w:rFonts w:ascii="Tahoma" w:hAnsi="Tahoma" w:cs="Tahoma"/>
      <w:sz w:val="16"/>
      <w:szCs w:val="16"/>
    </w:rPr>
  </w:style>
  <w:style w:type="character" w:customStyle="1" w:styleId="Heading1Char">
    <w:name w:val="Heading 1 Char"/>
    <w:basedOn w:val="DefaultParagraphFont"/>
    <w:link w:val="Heading1"/>
    <w:rsid w:val="00EA5224"/>
    <w:rPr>
      <w:rFonts w:ascii="Arial" w:eastAsia="Times New Roman" w:hAnsi="Arial" w:cs="Arial"/>
      <w:b/>
      <w:bCs/>
      <w:kern w:val="32"/>
      <w:sz w:val="32"/>
      <w:szCs w:val="32"/>
    </w:rPr>
  </w:style>
  <w:style w:type="character" w:customStyle="1" w:styleId="Heading2Char">
    <w:name w:val="Heading 2 Char"/>
    <w:basedOn w:val="DefaultParagraphFont"/>
    <w:link w:val="Heading2"/>
    <w:rsid w:val="00EA5224"/>
    <w:rPr>
      <w:rFonts w:ascii="Arial" w:eastAsia="Times New Roman" w:hAnsi="Arial" w:cs="Arial"/>
      <w:b/>
      <w:bCs/>
      <w:i/>
      <w:iCs/>
      <w:sz w:val="28"/>
      <w:szCs w:val="28"/>
    </w:rPr>
  </w:style>
  <w:style w:type="character" w:customStyle="1" w:styleId="Heading3Char">
    <w:name w:val="Heading 3 Char"/>
    <w:basedOn w:val="DefaultParagraphFont"/>
    <w:link w:val="Heading3"/>
    <w:rsid w:val="00EA5224"/>
    <w:rPr>
      <w:rFonts w:ascii="Arial" w:eastAsia="Times New Roman" w:hAnsi="Arial" w:cs="Arial"/>
      <w:b/>
      <w:bCs/>
      <w:sz w:val="26"/>
      <w:szCs w:val="26"/>
    </w:rPr>
  </w:style>
  <w:style w:type="character" w:customStyle="1" w:styleId="Heading4Char">
    <w:name w:val="Heading 4 Char"/>
    <w:basedOn w:val="DefaultParagraphFont"/>
    <w:link w:val="Heading4"/>
    <w:rsid w:val="00EA5224"/>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EA5224"/>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EA5224"/>
    <w:rPr>
      <w:rFonts w:ascii="Times New Roman" w:eastAsia="Times New Roman" w:hAnsi="Times New Roman" w:cs="Times New Roman"/>
      <w:b/>
      <w:bCs/>
    </w:rPr>
  </w:style>
  <w:style w:type="character" w:customStyle="1" w:styleId="Heading7Char">
    <w:name w:val="Heading 7 Char"/>
    <w:basedOn w:val="DefaultParagraphFont"/>
    <w:link w:val="Heading7"/>
    <w:rsid w:val="00EA5224"/>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EA5224"/>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EA5224"/>
    <w:rPr>
      <w:rFonts w:ascii="Arial" w:eastAsia="Times New Roman" w:hAnsi="Arial" w:cs="Arial"/>
    </w:rPr>
  </w:style>
  <w:style w:type="paragraph" w:customStyle="1" w:styleId="Ctrl0">
    <w:name w:val="[Ctrl+0] متن"/>
    <w:rsid w:val="00EA5224"/>
    <w:pPr>
      <w:widowControl w:val="0"/>
      <w:bidi/>
      <w:spacing w:after="280" w:line="240" w:lineRule="auto"/>
      <w:ind w:firstLine="397"/>
      <w:contextualSpacing/>
      <w:jc w:val="lowKashida"/>
    </w:pPr>
    <w:rPr>
      <w:rFonts w:ascii="Times New Roman" w:eastAsia="Times New Roman" w:hAnsi="Times New Roman" w:cs="Zar"/>
      <w:sz w:val="24"/>
      <w:szCs w:val="28"/>
    </w:rPr>
  </w:style>
  <w:style w:type="paragraph" w:customStyle="1" w:styleId="a">
    <w:name w:val="متن داخل نمودار و شکل"/>
    <w:rsid w:val="00EA5224"/>
    <w:pPr>
      <w:bidi/>
      <w:spacing w:before="40" w:after="0" w:line="204" w:lineRule="auto"/>
      <w:contextualSpacing/>
    </w:pPr>
    <w:rPr>
      <w:rFonts w:ascii="Times New Roman" w:eastAsia="Times New Roman" w:hAnsi="Times New Roman" w:cs="B Mitra"/>
      <w:sz w:val="18"/>
      <w:szCs w:val="20"/>
    </w:rPr>
  </w:style>
  <w:style w:type="paragraph" w:customStyle="1" w:styleId="a0">
    <w:name w:val="عنوان انگلیسی مقاله"/>
    <w:basedOn w:val="a1"/>
    <w:autoRedefine/>
    <w:rsid w:val="00EA5224"/>
    <w:pPr>
      <w:bidi w:val="0"/>
      <w:spacing w:before="1600"/>
    </w:pPr>
    <w:rPr>
      <w:sz w:val="32"/>
      <w:szCs w:val="36"/>
    </w:rPr>
  </w:style>
  <w:style w:type="paragraph" w:customStyle="1" w:styleId="a1">
    <w:name w:val="عنوان مقاله"/>
    <w:basedOn w:val="Normal"/>
    <w:next w:val="Normal"/>
    <w:rsid w:val="00EA5224"/>
    <w:pPr>
      <w:widowControl w:val="0"/>
      <w:bidi/>
      <w:spacing w:before="1280" w:after="320" w:line="240" w:lineRule="auto"/>
      <w:jc w:val="center"/>
    </w:pPr>
    <w:rPr>
      <w:rFonts w:ascii="Times New Roman" w:eastAsia="Times New Roman" w:hAnsi="Times New Roman" w:cs="Zar"/>
      <w:b/>
      <w:bCs/>
      <w:sz w:val="28"/>
      <w:szCs w:val="32"/>
      <w:lang w:bidi="fa-IR"/>
    </w:rPr>
  </w:style>
  <w:style w:type="paragraph" w:customStyle="1" w:styleId="Ctrl8andCtrlTab">
    <w:name w:val="[Ctrl+8]and[Ctrl+Tab] فرمول"/>
    <w:next w:val="Ctrl0"/>
    <w:rsid w:val="00EA5224"/>
    <w:pPr>
      <w:widowControl w:val="0"/>
      <w:numPr>
        <w:ilvl w:val="7"/>
        <w:numId w:val="1"/>
      </w:numPr>
      <w:tabs>
        <w:tab w:val="right" w:pos="8505"/>
      </w:tabs>
      <w:kinsoku w:val="0"/>
      <w:overflowPunct w:val="0"/>
      <w:autoSpaceDE w:val="0"/>
      <w:autoSpaceDN w:val="0"/>
      <w:bidi/>
      <w:adjustRightInd w:val="0"/>
      <w:snapToGrid w:val="0"/>
      <w:spacing w:after="280" w:line="240" w:lineRule="auto"/>
      <w:textAlignment w:val="center"/>
      <w:outlineLvl w:val="7"/>
    </w:pPr>
    <w:rPr>
      <w:rFonts w:ascii="Times New Roman" w:eastAsia="Times New Roman" w:hAnsi="Times New Roman" w:cs="Zar"/>
      <w:bCs/>
      <w:sz w:val="24"/>
      <w:szCs w:val="24"/>
      <w:lang w:bidi="fa-IR"/>
    </w:rPr>
  </w:style>
  <w:style w:type="paragraph" w:customStyle="1" w:styleId="Ctrl6">
    <w:name w:val="[Ctrl+6] عنوان شکل"/>
    <w:next w:val="Ctrl0"/>
    <w:rsid w:val="00EA5224"/>
    <w:pPr>
      <w:widowControl w:val="0"/>
      <w:numPr>
        <w:ilvl w:val="5"/>
        <w:numId w:val="1"/>
      </w:numPr>
      <w:bidi/>
      <w:adjustRightInd w:val="0"/>
      <w:snapToGrid w:val="0"/>
      <w:spacing w:after="280" w:line="240" w:lineRule="auto"/>
      <w:jc w:val="center"/>
      <w:outlineLvl w:val="5"/>
    </w:pPr>
    <w:rPr>
      <w:rFonts w:ascii="Times New Roman" w:eastAsia="Times New Roman" w:hAnsi="Times New Roman" w:cs="Zar"/>
      <w:b/>
      <w:bCs/>
      <w:sz w:val="18"/>
      <w:szCs w:val="20"/>
      <w:lang w:bidi="fa-IR"/>
    </w:rPr>
  </w:style>
  <w:style w:type="paragraph" w:customStyle="1" w:styleId="Ctrl4">
    <w:name w:val="[Ctrl+4] تيتر سوم"/>
    <w:basedOn w:val="Ctrl0"/>
    <w:next w:val="Ctrl0"/>
    <w:rsid w:val="00EA5224"/>
    <w:pPr>
      <w:keepNext/>
      <w:numPr>
        <w:ilvl w:val="3"/>
        <w:numId w:val="1"/>
      </w:numPr>
      <w:jc w:val="left"/>
      <w:outlineLvl w:val="3"/>
    </w:pPr>
    <w:rPr>
      <w:rFonts w:ascii="Arial" w:hAnsi="Arial"/>
    </w:rPr>
  </w:style>
  <w:style w:type="paragraph" w:customStyle="1" w:styleId="Ctrl3">
    <w:name w:val="[Ctrl+3] تیتر دوم"/>
    <w:next w:val="Ctrl0"/>
    <w:rsid w:val="00EA5224"/>
    <w:pPr>
      <w:keepNext/>
      <w:widowControl w:val="0"/>
      <w:numPr>
        <w:ilvl w:val="2"/>
        <w:numId w:val="1"/>
      </w:numPr>
      <w:bidi/>
      <w:spacing w:after="280" w:line="240" w:lineRule="auto"/>
      <w:outlineLvl w:val="2"/>
    </w:pPr>
    <w:rPr>
      <w:rFonts w:ascii="Times New Roman" w:eastAsia="Times New Roman" w:hAnsi="Times New Roman" w:cs="Zar"/>
      <w:b/>
      <w:bCs/>
      <w:szCs w:val="24"/>
    </w:rPr>
  </w:style>
  <w:style w:type="paragraph" w:customStyle="1" w:styleId="Ctrl2">
    <w:name w:val="[Ctrl+2] تيتر اول"/>
    <w:next w:val="Ctrl0"/>
    <w:autoRedefine/>
    <w:rsid w:val="00EA5224"/>
    <w:pPr>
      <w:keepNext/>
      <w:widowControl w:val="0"/>
      <w:bidi/>
      <w:spacing w:after="280" w:line="240" w:lineRule="auto"/>
      <w:outlineLvl w:val="1"/>
    </w:pPr>
    <w:rPr>
      <w:rFonts w:ascii="Times New Roman" w:eastAsia="Times New Roman" w:hAnsi="Times New Roman" w:cs="Zar"/>
      <w:b/>
      <w:bCs/>
      <w:sz w:val="28"/>
      <w:szCs w:val="28"/>
      <w:lang w:bidi="fa-IR"/>
    </w:rPr>
  </w:style>
  <w:style w:type="paragraph" w:customStyle="1" w:styleId="a2">
    <w:name w:val="پاورقي"/>
    <w:rsid w:val="00EA5224"/>
    <w:pPr>
      <w:spacing w:after="0" w:line="240" w:lineRule="auto"/>
    </w:pPr>
    <w:rPr>
      <w:rFonts w:ascii="Times New Roman" w:eastAsia="Times New Roman" w:hAnsi="Times New Roman" w:cs="Zar"/>
      <w:sz w:val="18"/>
      <w:lang w:val="de-DE" w:bidi="fa-IR"/>
    </w:rPr>
  </w:style>
  <w:style w:type="paragraph" w:customStyle="1" w:styleId="Ctrl7">
    <w:name w:val="[Ctrl+7] عنوان جدول"/>
    <w:next w:val="Normal"/>
    <w:rsid w:val="00EA5224"/>
    <w:pPr>
      <w:keepNext/>
      <w:numPr>
        <w:ilvl w:val="6"/>
        <w:numId w:val="1"/>
      </w:numPr>
      <w:bidi/>
      <w:spacing w:before="280" w:after="0" w:line="240" w:lineRule="auto"/>
      <w:contextualSpacing/>
      <w:jc w:val="center"/>
      <w:outlineLvl w:val="7"/>
    </w:pPr>
    <w:rPr>
      <w:rFonts w:ascii="Times New Roman" w:eastAsia="Times New Roman" w:hAnsi="Times New Roman" w:cs="Zar"/>
      <w:b/>
      <w:bCs/>
      <w:sz w:val="18"/>
      <w:szCs w:val="20"/>
      <w:lang w:bidi="fa-IR"/>
    </w:rPr>
  </w:style>
  <w:style w:type="character" w:styleId="Hyperlink">
    <w:name w:val="Hyperlink"/>
    <w:basedOn w:val="DefaultParagraphFont"/>
    <w:uiPriority w:val="99"/>
    <w:rsid w:val="00EA5224"/>
    <w:rPr>
      <w:color w:val="0000FF"/>
      <w:u w:val="single"/>
    </w:rPr>
  </w:style>
  <w:style w:type="paragraph" w:styleId="TOC1">
    <w:name w:val="toc 1"/>
    <w:basedOn w:val="Normal"/>
    <w:next w:val="Normal"/>
    <w:autoRedefine/>
    <w:uiPriority w:val="39"/>
    <w:qFormat/>
    <w:rsid w:val="00EA5224"/>
    <w:pPr>
      <w:widowControl w:val="0"/>
      <w:tabs>
        <w:tab w:val="right" w:pos="8505"/>
      </w:tabs>
      <w:bidi/>
      <w:spacing w:before="120" w:after="0" w:line="240" w:lineRule="auto"/>
    </w:pPr>
    <w:rPr>
      <w:rFonts w:ascii="Times New Roman" w:eastAsia="Times New Roman" w:hAnsi="Times New Roman" w:cs="B Yagut"/>
      <w:bCs/>
      <w:noProof/>
      <w:sz w:val="24"/>
      <w:szCs w:val="28"/>
      <w:lang w:bidi="fa-IR"/>
    </w:rPr>
  </w:style>
  <w:style w:type="paragraph" w:styleId="TOC2">
    <w:name w:val="toc 2"/>
    <w:basedOn w:val="Normal"/>
    <w:next w:val="Normal"/>
    <w:autoRedefine/>
    <w:uiPriority w:val="39"/>
    <w:qFormat/>
    <w:rsid w:val="00EA5224"/>
    <w:pPr>
      <w:widowControl w:val="0"/>
      <w:tabs>
        <w:tab w:val="right" w:leader="dot" w:pos="8504"/>
      </w:tabs>
      <w:bidi/>
      <w:spacing w:after="0" w:line="216" w:lineRule="auto"/>
      <w:ind w:left="227"/>
    </w:pPr>
    <w:rPr>
      <w:rFonts w:ascii="Times New Roman" w:eastAsia="Times New Roman" w:hAnsi="Times New Roman" w:cs="B Mitra"/>
      <w:noProof/>
      <w:sz w:val="24"/>
      <w:szCs w:val="28"/>
      <w:lang w:bidi="fa-IR"/>
    </w:rPr>
  </w:style>
  <w:style w:type="paragraph" w:styleId="TOC3">
    <w:name w:val="toc 3"/>
    <w:basedOn w:val="Normal"/>
    <w:next w:val="Normal"/>
    <w:autoRedefine/>
    <w:uiPriority w:val="39"/>
    <w:qFormat/>
    <w:rsid w:val="00EA5224"/>
    <w:pPr>
      <w:tabs>
        <w:tab w:val="right" w:leader="dot" w:pos="8504"/>
      </w:tabs>
      <w:bidi/>
      <w:spacing w:after="0" w:line="216" w:lineRule="auto"/>
      <w:ind w:left="454"/>
    </w:pPr>
    <w:rPr>
      <w:rFonts w:ascii="Times New Roman" w:eastAsia="Times New Roman" w:hAnsi="Times New Roman" w:cs="B Mitra"/>
      <w:noProof/>
      <w:sz w:val="24"/>
      <w:szCs w:val="28"/>
      <w:lang w:bidi="fa-IR"/>
    </w:rPr>
  </w:style>
  <w:style w:type="paragraph" w:styleId="TOC4">
    <w:name w:val="toc 4"/>
    <w:basedOn w:val="Normal"/>
    <w:next w:val="Normal"/>
    <w:autoRedefine/>
    <w:semiHidden/>
    <w:rsid w:val="00EA5224"/>
    <w:pPr>
      <w:widowControl w:val="0"/>
      <w:tabs>
        <w:tab w:val="right" w:leader="dot" w:pos="8494"/>
      </w:tabs>
      <w:bidi/>
      <w:spacing w:before="240" w:after="0" w:line="216" w:lineRule="auto"/>
      <w:ind w:left="680"/>
    </w:pPr>
    <w:rPr>
      <w:rFonts w:ascii="Times New Roman" w:eastAsia="Times New Roman" w:hAnsi="Times New Roman" w:cs="B Mitra"/>
      <w:sz w:val="24"/>
      <w:szCs w:val="28"/>
    </w:rPr>
  </w:style>
  <w:style w:type="paragraph" w:styleId="Footer">
    <w:name w:val="footer"/>
    <w:basedOn w:val="Normal"/>
    <w:link w:val="FooterChar"/>
    <w:uiPriority w:val="99"/>
    <w:rsid w:val="00EA5224"/>
    <w:pPr>
      <w:tabs>
        <w:tab w:val="center" w:pos="4153"/>
        <w:tab w:val="right" w:pos="8306"/>
      </w:tabs>
      <w:bidi/>
      <w:spacing w:before="240"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A5224"/>
    <w:rPr>
      <w:rFonts w:ascii="Times New Roman" w:eastAsia="Times New Roman" w:hAnsi="Times New Roman" w:cs="Times New Roman"/>
      <w:sz w:val="24"/>
      <w:szCs w:val="24"/>
    </w:rPr>
  </w:style>
  <w:style w:type="paragraph" w:styleId="TOC6">
    <w:name w:val="toc 6"/>
    <w:basedOn w:val="Normal"/>
    <w:next w:val="Normal"/>
    <w:autoRedefine/>
    <w:uiPriority w:val="39"/>
    <w:rsid w:val="00EA5224"/>
    <w:pPr>
      <w:tabs>
        <w:tab w:val="right" w:leader="dot" w:pos="8504"/>
      </w:tabs>
      <w:bidi/>
      <w:spacing w:after="0" w:line="216" w:lineRule="auto"/>
      <w:ind w:left="227"/>
    </w:pPr>
    <w:rPr>
      <w:rFonts w:ascii="Times New Roman" w:eastAsia="Times New Roman" w:hAnsi="Times New Roman" w:cs="B Mitra"/>
      <w:sz w:val="20"/>
      <w:szCs w:val="24"/>
    </w:rPr>
  </w:style>
  <w:style w:type="paragraph" w:styleId="TOC8">
    <w:name w:val="toc 8"/>
    <w:basedOn w:val="Normal"/>
    <w:next w:val="Normal"/>
    <w:autoRedefine/>
    <w:semiHidden/>
    <w:rsid w:val="00EA5224"/>
    <w:pPr>
      <w:tabs>
        <w:tab w:val="right" w:leader="dot" w:pos="7938"/>
      </w:tabs>
      <w:bidi/>
      <w:spacing w:before="240" w:after="0" w:line="240" w:lineRule="auto"/>
      <w:ind w:left="227"/>
    </w:pPr>
    <w:rPr>
      <w:rFonts w:ascii="Times New Roman" w:eastAsia="Times New Roman" w:hAnsi="Times New Roman" w:cs="B Mitra"/>
      <w:sz w:val="20"/>
      <w:szCs w:val="24"/>
    </w:rPr>
  </w:style>
  <w:style w:type="character" w:styleId="PageNumber">
    <w:name w:val="page number"/>
    <w:basedOn w:val="DefaultParagraphFont"/>
    <w:rsid w:val="00EA5224"/>
  </w:style>
  <w:style w:type="paragraph" w:styleId="Header">
    <w:name w:val="header"/>
    <w:basedOn w:val="Normal"/>
    <w:link w:val="HeaderChar"/>
    <w:rsid w:val="00EA5224"/>
    <w:pPr>
      <w:tabs>
        <w:tab w:val="center" w:pos="4153"/>
        <w:tab w:val="right" w:pos="8306"/>
      </w:tabs>
      <w:bidi/>
      <w:spacing w:before="240"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EA5224"/>
    <w:rPr>
      <w:rFonts w:ascii="Times New Roman" w:eastAsia="Times New Roman" w:hAnsi="Times New Roman" w:cs="Times New Roman"/>
      <w:sz w:val="24"/>
      <w:szCs w:val="24"/>
    </w:rPr>
  </w:style>
  <w:style w:type="paragraph" w:styleId="TOC5">
    <w:name w:val="toc 5"/>
    <w:basedOn w:val="Normal"/>
    <w:next w:val="Normal"/>
    <w:autoRedefine/>
    <w:semiHidden/>
    <w:rsid w:val="00EA5224"/>
    <w:pPr>
      <w:bidi/>
      <w:spacing w:before="240" w:after="0" w:line="240" w:lineRule="auto"/>
      <w:ind w:left="960"/>
    </w:pPr>
    <w:rPr>
      <w:rFonts w:ascii="Times New Roman" w:eastAsia="Times New Roman" w:hAnsi="Times New Roman" w:cs="Times New Roman"/>
      <w:sz w:val="24"/>
      <w:szCs w:val="24"/>
    </w:rPr>
  </w:style>
  <w:style w:type="paragraph" w:styleId="TOC7">
    <w:name w:val="toc 7"/>
    <w:basedOn w:val="Normal"/>
    <w:next w:val="Normal"/>
    <w:autoRedefine/>
    <w:semiHidden/>
    <w:rsid w:val="00EA5224"/>
    <w:pPr>
      <w:bidi/>
      <w:spacing w:before="240" w:after="0" w:line="240" w:lineRule="auto"/>
      <w:ind w:left="1440"/>
    </w:pPr>
    <w:rPr>
      <w:rFonts w:ascii="Times New Roman" w:eastAsia="Times New Roman" w:hAnsi="Times New Roman" w:cs="Times New Roman"/>
      <w:sz w:val="24"/>
      <w:szCs w:val="24"/>
    </w:rPr>
  </w:style>
  <w:style w:type="paragraph" w:styleId="TOC9">
    <w:name w:val="toc 9"/>
    <w:basedOn w:val="Normal"/>
    <w:next w:val="Normal"/>
    <w:autoRedefine/>
    <w:semiHidden/>
    <w:rsid w:val="00EA5224"/>
    <w:pPr>
      <w:bidi/>
      <w:spacing w:before="240" w:after="0" w:line="240" w:lineRule="auto"/>
      <w:ind w:left="1920"/>
    </w:pPr>
    <w:rPr>
      <w:rFonts w:ascii="Times New Roman" w:eastAsia="Times New Roman" w:hAnsi="Times New Roman" w:cs="Times New Roman"/>
      <w:sz w:val="24"/>
      <w:szCs w:val="24"/>
    </w:rPr>
  </w:style>
  <w:style w:type="paragraph" w:styleId="FootnoteText">
    <w:name w:val="footnote text"/>
    <w:basedOn w:val="Normal"/>
    <w:link w:val="FootnoteTextChar"/>
    <w:semiHidden/>
    <w:rsid w:val="00EA5224"/>
    <w:pPr>
      <w:bidi/>
      <w:spacing w:before="240"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EA5224"/>
    <w:rPr>
      <w:rFonts w:ascii="Times New Roman" w:eastAsia="Times New Roman" w:hAnsi="Times New Roman" w:cs="Times New Roman"/>
      <w:sz w:val="20"/>
      <w:szCs w:val="20"/>
    </w:rPr>
  </w:style>
  <w:style w:type="character" w:styleId="FootnoteReference">
    <w:name w:val="footnote reference"/>
    <w:basedOn w:val="DefaultParagraphFont"/>
    <w:semiHidden/>
    <w:rsid w:val="00EA5224"/>
    <w:rPr>
      <w:vertAlign w:val="superscript"/>
    </w:rPr>
  </w:style>
  <w:style w:type="paragraph" w:customStyle="1" w:styleId="a3">
    <w:name w:val="نام نویسندگان انگلیسی"/>
    <w:basedOn w:val="a4"/>
    <w:qFormat/>
    <w:rsid w:val="00EA5224"/>
    <w:pPr>
      <w:spacing w:after="0"/>
    </w:pPr>
    <w:rPr>
      <w:sz w:val="24"/>
      <w:szCs w:val="28"/>
    </w:rPr>
  </w:style>
  <w:style w:type="paragraph" w:customStyle="1" w:styleId="a4">
    <w:name w:val="نام نویسندگان"/>
    <w:basedOn w:val="Ctrl0"/>
    <w:autoRedefine/>
    <w:qFormat/>
    <w:rsid w:val="00EA5224"/>
    <w:pPr>
      <w:spacing w:after="960"/>
      <w:ind w:firstLine="0"/>
      <w:jc w:val="center"/>
    </w:pPr>
    <w:rPr>
      <w:b/>
      <w:bCs/>
      <w:sz w:val="20"/>
      <w:szCs w:val="24"/>
    </w:rPr>
  </w:style>
  <w:style w:type="paragraph" w:styleId="TOCHeading">
    <w:name w:val="TOC Heading"/>
    <w:basedOn w:val="Heading1"/>
    <w:next w:val="Normal"/>
    <w:uiPriority w:val="39"/>
    <w:qFormat/>
    <w:rsid w:val="00EA5224"/>
    <w:pPr>
      <w:keepLines/>
      <w:bidi w:val="0"/>
      <w:spacing w:before="480" w:after="0" w:line="276" w:lineRule="auto"/>
      <w:outlineLvl w:val="9"/>
    </w:pPr>
    <w:rPr>
      <w:rFonts w:ascii="Cambria" w:hAnsi="Cambria" w:cs="Times New Roman"/>
      <w:color w:val="365F91"/>
      <w:kern w:val="0"/>
      <w:sz w:val="28"/>
      <w:szCs w:val="28"/>
    </w:rPr>
  </w:style>
  <w:style w:type="table" w:styleId="TableGrid">
    <w:name w:val="Table Grid"/>
    <w:basedOn w:val="TableNormal"/>
    <w:rsid w:val="00EA5224"/>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A5224"/>
    <w:rPr>
      <w:color w:val="808080"/>
    </w:rPr>
  </w:style>
  <w:style w:type="paragraph" w:styleId="ListParagraph">
    <w:name w:val="List Paragraph"/>
    <w:basedOn w:val="Normal"/>
    <w:uiPriority w:val="34"/>
    <w:qFormat/>
    <w:rsid w:val="00EA5224"/>
    <w:pPr>
      <w:bidi/>
      <w:ind w:left="720"/>
      <w:contextualSpacing/>
    </w:pPr>
    <w:rPr>
      <w:rFonts w:ascii="Calibri" w:eastAsia="Calibri" w:hAnsi="Calibri" w:cs="Arial"/>
      <w:lang w:bidi="fa-IR"/>
    </w:rPr>
  </w:style>
  <w:style w:type="paragraph" w:styleId="Caption">
    <w:name w:val="caption"/>
    <w:basedOn w:val="Normal"/>
    <w:next w:val="Normal"/>
    <w:qFormat/>
    <w:rsid w:val="00EA5224"/>
    <w:pPr>
      <w:bidi/>
      <w:spacing w:line="240" w:lineRule="auto"/>
    </w:pPr>
    <w:rPr>
      <w:rFonts w:ascii="Times New Roman" w:eastAsia="Times New Roman" w:hAnsi="Times New Roman" w:cs="Times New Roman"/>
      <w:b/>
      <w:bCs/>
      <w:color w:val="4F81BD"/>
      <w:sz w:val="18"/>
      <w:szCs w:val="18"/>
    </w:rPr>
  </w:style>
  <w:style w:type="paragraph" w:customStyle="1" w:styleId="a5">
    <w:name w:val="مرجع"/>
    <w:qFormat/>
    <w:rsid w:val="00EA5224"/>
    <w:pPr>
      <w:widowControl w:val="0"/>
      <w:autoSpaceDE w:val="0"/>
      <w:autoSpaceDN w:val="0"/>
      <w:adjustRightInd w:val="0"/>
      <w:spacing w:after="0" w:line="240" w:lineRule="auto"/>
    </w:pPr>
    <w:rPr>
      <w:rFonts w:ascii="Times New Roman" w:eastAsia="Times New Roman" w:hAnsi="Times New Roman" w:cs="Zar"/>
      <w:szCs w:val="26"/>
      <w:lang w:bidi="fa-IR"/>
    </w:rPr>
  </w:style>
  <w:style w:type="table" w:customStyle="1" w:styleId="LightShading">
    <w:name w:val="Light Shading"/>
    <w:basedOn w:val="TableNormal"/>
    <w:uiPriority w:val="60"/>
    <w:rsid w:val="00EA5224"/>
    <w:pPr>
      <w:spacing w:after="0" w:line="240" w:lineRule="auto"/>
    </w:pPr>
    <w:rPr>
      <w:rFonts w:ascii="Times New Roman" w:eastAsia="Times New Roman"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عنوان چکیده"/>
    <w:basedOn w:val="Ctrl0"/>
    <w:qFormat/>
    <w:rsid w:val="00EA5224"/>
    <w:pPr>
      <w:ind w:firstLine="0"/>
    </w:pPr>
    <w:rPr>
      <w:b/>
      <w:bCs/>
      <w:lang w:bidi="fa-IR"/>
    </w:rPr>
  </w:style>
  <w:style w:type="paragraph" w:customStyle="1" w:styleId="a7">
    <w:name w:val="متن چکیده"/>
    <w:basedOn w:val="Ctrl0"/>
    <w:qFormat/>
    <w:rsid w:val="00EA5224"/>
    <w:pPr>
      <w:spacing w:after="240"/>
      <w:ind w:left="567" w:right="567" w:firstLine="0"/>
    </w:pPr>
    <w:rPr>
      <w:szCs w:val="24"/>
    </w:rPr>
  </w:style>
  <w:style w:type="paragraph" w:customStyle="1" w:styleId="a8">
    <w:name w:val="واژه های کلیدی"/>
    <w:basedOn w:val="Ctrl0"/>
    <w:qFormat/>
    <w:rsid w:val="00EA5224"/>
    <w:rPr>
      <w:sz w:val="20"/>
      <w:szCs w:val="22"/>
    </w:rPr>
  </w:style>
  <w:style w:type="paragraph" w:customStyle="1" w:styleId="a9">
    <w:name w:val="مشخصات انگلیسی نویسندگان"/>
    <w:next w:val="Normal"/>
    <w:autoRedefine/>
    <w:qFormat/>
    <w:rsid w:val="00EA5224"/>
    <w:pPr>
      <w:spacing w:after="800" w:line="240" w:lineRule="auto"/>
      <w:contextualSpacing/>
      <w:jc w:val="center"/>
    </w:pPr>
    <w:rPr>
      <w:rFonts w:ascii="Times New Roman" w:eastAsia="Times New Roman" w:hAnsi="Times New Roman" w:cs="Times New Roman"/>
      <w:i/>
      <w:iCs/>
      <w:sz w:val="20"/>
      <w:szCs w:val="20"/>
    </w:rPr>
  </w:style>
  <w:style w:type="paragraph" w:customStyle="1" w:styleId="aa">
    <w:name w:val="عنوان چکیده انگلیسی"/>
    <w:basedOn w:val="Normal"/>
    <w:qFormat/>
    <w:rsid w:val="00EA5224"/>
    <w:pPr>
      <w:spacing w:after="0" w:line="240" w:lineRule="auto"/>
    </w:pPr>
    <w:rPr>
      <w:rFonts w:ascii="Times New Roman" w:eastAsia="Times New Roman" w:hAnsi="Times New Roman" w:cs="Times New Roman"/>
      <w:b/>
      <w:bCs/>
      <w:sz w:val="24"/>
      <w:szCs w:val="24"/>
    </w:rPr>
  </w:style>
  <w:style w:type="paragraph" w:customStyle="1" w:styleId="ab">
    <w:name w:val="متن چکیده انگلیسی"/>
    <w:basedOn w:val="aa"/>
    <w:qFormat/>
    <w:rsid w:val="00EA5224"/>
    <w:pPr>
      <w:spacing w:after="200"/>
      <w:contextualSpacing/>
    </w:pPr>
    <w:rPr>
      <w:b w:val="0"/>
      <w:bCs w:val="0"/>
      <w:sz w:val="20"/>
      <w:szCs w:val="20"/>
      <w:lang w:val="da-DK"/>
    </w:rPr>
  </w:style>
  <w:style w:type="paragraph" w:customStyle="1" w:styleId="ac">
    <w:name w:val="واژه های کلیدی انگلیسی"/>
    <w:basedOn w:val="Normal"/>
    <w:qFormat/>
    <w:rsid w:val="00EA5224"/>
    <w:pPr>
      <w:spacing w:before="240" w:after="0" w:line="240" w:lineRule="auto"/>
    </w:pPr>
    <w:rPr>
      <w:rFonts w:ascii="Times New Roman" w:eastAsia="Times New Roman" w:hAnsi="Times New Roman" w:cs="Times New Roman"/>
      <w:sz w:val="18"/>
      <w:szCs w:val="18"/>
    </w:rPr>
  </w:style>
  <w:style w:type="paragraph" w:styleId="NormalWeb">
    <w:name w:val="Normal (Web)"/>
    <w:basedOn w:val="Normal"/>
    <w:rsid w:val="00EA5224"/>
    <w:pPr>
      <w:spacing w:before="100" w:beforeAutospacing="1" w:after="100" w:afterAutospacing="1" w:line="240" w:lineRule="auto"/>
    </w:pPr>
    <w:rPr>
      <w:rFonts w:ascii="Times New Roman" w:eastAsia="Times New Roman" w:hAnsi="Times New Roman" w:cs="Times New Roman"/>
      <w:sz w:val="24"/>
      <w:szCs w:val="24"/>
      <w:lang w:val="fr-CA"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4.w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mailto:bhd.nateq@gmail.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bhd.nateq@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2061</Words>
  <Characters>11750</Characters>
  <Application>Microsoft Office Word</Application>
  <DocSecurity>0</DocSecurity>
  <Lines>97</Lines>
  <Paragraphs>27</Paragraphs>
  <ScaleCrop>false</ScaleCrop>
  <Company>mo</Company>
  <LinksUpToDate>false</LinksUpToDate>
  <CharactersWithSpaces>13784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dc:creator>
  <cp:keywords/>
  <dc:description/>
  <cp:lastModifiedBy>sr</cp:lastModifiedBy>
  <cp:revision>1</cp:revision>
  <dcterms:created xsi:type="dcterms:W3CDTF">2010-12-04T08:57:00Z</dcterms:created>
  <dcterms:modified xsi:type="dcterms:W3CDTF">2010-12-04T08:59:00Z</dcterms:modified>
</cp:coreProperties>
</file>