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90" w:rsidRDefault="004E4790" w:rsidP="004E4790">
      <w:pPr>
        <w:bidi/>
        <w:jc w:val="center"/>
        <w:rPr>
          <w:rFonts w:cs="Nazanin" w:hint="cs"/>
          <w:b/>
          <w:bCs/>
          <w:sz w:val="36"/>
          <w:szCs w:val="36"/>
          <w:rtl/>
          <w:lang w:bidi="fa-IR"/>
        </w:rPr>
      </w:pPr>
      <w:bookmarkStart w:id="0" w:name="OLE_LINK21"/>
      <w:bookmarkStart w:id="1" w:name="OLE_LINK22"/>
      <w:bookmarkStart w:id="2" w:name="OLE_LINK28"/>
      <w:r>
        <w:rPr>
          <w:rFonts w:cs="B Yagut" w:hint="cs"/>
          <w:b/>
          <w:bCs/>
          <w:sz w:val="28"/>
          <w:szCs w:val="28"/>
          <w:rtl/>
          <w:lang w:bidi="fa-IR"/>
        </w:rPr>
        <w:t>(</w:t>
      </w:r>
      <w:r w:rsidRPr="00DC195F">
        <w:rPr>
          <w:rFonts w:cs="Nazanin" w:hint="cs"/>
          <w:b/>
          <w:bCs/>
          <w:sz w:val="32"/>
          <w:szCs w:val="32"/>
          <w:rtl/>
          <w:lang w:bidi="fa-IR"/>
        </w:rPr>
        <w:t>بررس</w:t>
      </w:r>
      <w:r>
        <w:rPr>
          <w:rFonts w:cs="Nazanin" w:hint="cs"/>
          <w:b/>
          <w:bCs/>
          <w:sz w:val="32"/>
          <w:szCs w:val="32"/>
          <w:rtl/>
          <w:lang w:bidi="fa-IR"/>
        </w:rPr>
        <w:t>ي</w:t>
      </w:r>
      <w:r w:rsidRPr="00DC195F">
        <w:rPr>
          <w:rFonts w:cs="Nazanin" w:hint="cs"/>
          <w:b/>
          <w:bCs/>
          <w:sz w:val="32"/>
          <w:szCs w:val="32"/>
          <w:rtl/>
          <w:lang w:bidi="fa-IR"/>
        </w:rPr>
        <w:t xml:space="preserve"> کارآفر</w:t>
      </w:r>
      <w:r>
        <w:rPr>
          <w:rFonts w:cs="Nazanin" w:hint="cs"/>
          <w:b/>
          <w:bCs/>
          <w:sz w:val="32"/>
          <w:szCs w:val="32"/>
          <w:rtl/>
          <w:lang w:bidi="fa-IR"/>
        </w:rPr>
        <w:t>ي</w:t>
      </w:r>
      <w:r w:rsidRPr="00DC195F">
        <w:rPr>
          <w:rFonts w:cs="Nazanin" w:hint="cs"/>
          <w:b/>
          <w:bCs/>
          <w:sz w:val="32"/>
          <w:szCs w:val="32"/>
          <w:rtl/>
          <w:lang w:bidi="fa-IR"/>
        </w:rPr>
        <w:t>ن</w:t>
      </w:r>
      <w:r>
        <w:rPr>
          <w:rFonts w:cs="Nazanin" w:hint="cs"/>
          <w:b/>
          <w:bCs/>
          <w:sz w:val="32"/>
          <w:szCs w:val="32"/>
          <w:rtl/>
          <w:lang w:bidi="fa-IR"/>
        </w:rPr>
        <w:t>ي</w:t>
      </w:r>
      <w:r w:rsidRPr="00DC195F">
        <w:rPr>
          <w:rFonts w:cs="Nazanin" w:hint="cs"/>
          <w:b/>
          <w:bCs/>
          <w:sz w:val="32"/>
          <w:szCs w:val="32"/>
          <w:rtl/>
          <w:lang w:bidi="fa-IR"/>
        </w:rPr>
        <w:t xml:space="preserve"> درون</w:t>
      </w:r>
      <w:r w:rsidRPr="00DC195F">
        <w:rPr>
          <w:rFonts w:cs="Nazanin" w:hint="cs"/>
          <w:b/>
          <w:bCs/>
          <w:sz w:val="32"/>
          <w:szCs w:val="32"/>
          <w:rtl/>
          <w:lang w:bidi="fa-IR"/>
        </w:rPr>
        <w:softHyphen/>
        <w:t>سازمان</w:t>
      </w:r>
      <w:r>
        <w:rPr>
          <w:rFonts w:cs="Nazanin" w:hint="cs"/>
          <w:b/>
          <w:bCs/>
          <w:sz w:val="32"/>
          <w:szCs w:val="32"/>
          <w:rtl/>
          <w:lang w:bidi="fa-IR"/>
        </w:rPr>
        <w:t>ي</w:t>
      </w:r>
      <w:r w:rsidRPr="00DC195F">
        <w:rPr>
          <w:rFonts w:cs="Nazanin" w:hint="cs"/>
          <w:b/>
          <w:bCs/>
          <w:sz w:val="32"/>
          <w:szCs w:val="32"/>
          <w:rtl/>
          <w:lang w:bidi="fa-IR"/>
        </w:rPr>
        <w:t xml:space="preserve"> با استفاده از مدل است</w:t>
      </w:r>
      <w:r>
        <w:rPr>
          <w:rFonts w:cs="Nazanin" w:hint="cs"/>
          <w:b/>
          <w:bCs/>
          <w:sz w:val="32"/>
          <w:szCs w:val="32"/>
          <w:rtl/>
          <w:lang w:bidi="fa-IR"/>
        </w:rPr>
        <w:t>ي</w:t>
      </w:r>
      <w:r w:rsidRPr="00DC195F">
        <w:rPr>
          <w:rFonts w:cs="Nazanin" w:hint="cs"/>
          <w:b/>
          <w:bCs/>
          <w:sz w:val="32"/>
          <w:szCs w:val="32"/>
          <w:rtl/>
          <w:lang w:bidi="fa-IR"/>
        </w:rPr>
        <w:t>ونسون</w:t>
      </w:r>
      <w:r>
        <w:rPr>
          <w:rFonts w:cs="B Yagut" w:hint="cs"/>
          <w:b/>
          <w:bCs/>
          <w:sz w:val="28"/>
          <w:szCs w:val="28"/>
          <w:rtl/>
          <w:lang w:bidi="fa-IR"/>
        </w:rPr>
        <w:t>)</w:t>
      </w:r>
    </w:p>
    <w:p w:rsidR="004E4790" w:rsidRPr="00DC195F" w:rsidRDefault="004E4790" w:rsidP="004E4790">
      <w:pPr>
        <w:bidi/>
        <w:jc w:val="center"/>
        <w:rPr>
          <w:rFonts w:cs="Nazanin" w:hint="cs"/>
          <w:b/>
          <w:bCs/>
          <w:sz w:val="36"/>
          <w:szCs w:val="36"/>
          <w:rtl/>
          <w:lang w:bidi="fa-IR"/>
        </w:rPr>
      </w:pPr>
    </w:p>
    <w:p w:rsidR="004E4790" w:rsidRPr="00DC195F" w:rsidRDefault="004E4790" w:rsidP="004E4790">
      <w:pPr>
        <w:bidi/>
        <w:jc w:val="center"/>
        <w:rPr>
          <w:rFonts w:cs="Nazanin" w:hint="cs"/>
          <w:b/>
          <w:bCs/>
          <w:rtl/>
          <w:lang w:bidi="fa-IR"/>
        </w:rPr>
      </w:pPr>
      <w:r w:rsidRPr="00DC195F">
        <w:rPr>
          <w:rFonts w:cs="Nazanin" w:hint="cs"/>
          <w:b/>
          <w:bCs/>
          <w:rtl/>
          <w:lang w:bidi="fa-IR"/>
        </w:rPr>
        <w:t>مصطف</w:t>
      </w:r>
      <w:r>
        <w:rPr>
          <w:rFonts w:cs="Nazanin" w:hint="cs"/>
          <w:b/>
          <w:bCs/>
          <w:rtl/>
          <w:lang w:bidi="fa-IR"/>
        </w:rPr>
        <w:t>ي</w:t>
      </w:r>
      <w:r w:rsidRPr="00DC195F">
        <w:rPr>
          <w:rFonts w:cs="Nazanin" w:hint="cs"/>
          <w:b/>
          <w:bCs/>
          <w:rtl/>
          <w:lang w:bidi="fa-IR"/>
        </w:rPr>
        <w:t xml:space="preserve"> کاظم</w:t>
      </w:r>
      <w:r>
        <w:rPr>
          <w:rFonts w:cs="Nazanin" w:hint="cs"/>
          <w:b/>
          <w:bCs/>
          <w:rtl/>
          <w:lang w:bidi="fa-IR"/>
        </w:rPr>
        <w:t>ي</w:t>
      </w:r>
      <w:r w:rsidRPr="00DC195F">
        <w:rPr>
          <w:rStyle w:val="FootnoteReference"/>
          <w:rFonts w:cs="Nazanin"/>
          <w:b/>
          <w:bCs/>
          <w:rtl/>
          <w:lang w:bidi="fa-IR"/>
        </w:rPr>
        <w:footnoteReference w:id="2"/>
      </w:r>
      <w:r w:rsidRPr="00DC195F">
        <w:rPr>
          <w:rFonts w:cs="Nazanin" w:hint="cs"/>
          <w:b/>
          <w:bCs/>
          <w:rtl/>
          <w:lang w:bidi="fa-IR"/>
        </w:rPr>
        <w:t>، افتخارآفاق ارجمند</w:t>
      </w:r>
      <w:r>
        <w:rPr>
          <w:rFonts w:cs="Nazanin" w:hint="cs"/>
          <w:b/>
          <w:bCs/>
          <w:rtl/>
          <w:lang w:bidi="fa-IR"/>
        </w:rPr>
        <w:t>ي</w:t>
      </w:r>
      <w:r w:rsidRPr="00DC195F">
        <w:rPr>
          <w:rFonts w:cs="Nazanin" w:hint="cs"/>
          <w:b/>
          <w:bCs/>
          <w:rtl/>
          <w:lang w:bidi="fa-IR"/>
        </w:rPr>
        <w:t xml:space="preserve"> نژاد</w:t>
      </w:r>
      <w:r w:rsidRPr="00DC195F">
        <w:rPr>
          <w:rStyle w:val="FootnoteReference"/>
          <w:rFonts w:cs="Nazanin"/>
          <w:b/>
          <w:bCs/>
          <w:rtl/>
          <w:lang w:bidi="fa-IR"/>
        </w:rPr>
        <w:footnoteReference w:id="3"/>
      </w:r>
    </w:p>
    <w:p w:rsidR="004E4790" w:rsidRPr="004F475C" w:rsidRDefault="004E4790" w:rsidP="004E4790">
      <w:pPr>
        <w:bidi/>
        <w:jc w:val="center"/>
        <w:rPr>
          <w:rFonts w:cs="Nazanin" w:hint="cs"/>
          <w:i/>
          <w:iCs/>
          <w:sz w:val="20"/>
          <w:szCs w:val="20"/>
          <w:rtl/>
          <w:lang w:bidi="fa-IR"/>
        </w:rPr>
      </w:pPr>
      <w:r w:rsidRPr="0035394B">
        <w:rPr>
          <w:rFonts w:cs="Nazanin" w:hint="cs"/>
          <w:i/>
          <w:iCs/>
          <w:sz w:val="20"/>
          <w:szCs w:val="20"/>
          <w:rtl/>
          <w:lang w:bidi="fa-IR"/>
        </w:rPr>
        <w:t>دانشگاه فردوس</w:t>
      </w:r>
      <w:r>
        <w:rPr>
          <w:rFonts w:cs="Nazanin" w:hint="cs"/>
          <w:i/>
          <w:iCs/>
          <w:sz w:val="20"/>
          <w:szCs w:val="20"/>
          <w:rtl/>
          <w:lang w:bidi="fa-IR"/>
        </w:rPr>
        <w:t>ي</w:t>
      </w:r>
      <w:r w:rsidRPr="0035394B">
        <w:rPr>
          <w:rFonts w:cs="Nazanin" w:hint="cs"/>
          <w:i/>
          <w:iCs/>
          <w:sz w:val="20"/>
          <w:szCs w:val="20"/>
          <w:rtl/>
          <w:lang w:bidi="fa-IR"/>
        </w:rPr>
        <w:t xml:space="preserve"> مشهد، </w:t>
      </w:r>
      <w:hyperlink r:id="rId8" w:history="1">
        <w:r w:rsidRPr="00E20AFC">
          <w:rPr>
            <w:rStyle w:val="Hyperlink"/>
            <w:rFonts w:cs="Nazanin"/>
            <w:i/>
            <w:iCs/>
            <w:sz w:val="20"/>
            <w:szCs w:val="20"/>
            <w:lang w:bidi="fa-IR"/>
          </w:rPr>
          <w:t>kazemi@ferdowsi.um.ac.ir</w:t>
        </w:r>
      </w:hyperlink>
      <w:r>
        <w:rPr>
          <w:rFonts w:cs="Nazanin" w:hint="cs"/>
          <w:i/>
          <w:iCs/>
          <w:sz w:val="20"/>
          <w:szCs w:val="20"/>
          <w:rtl/>
          <w:lang w:bidi="fa-IR"/>
        </w:rPr>
        <w:t xml:space="preserve"> </w:t>
      </w:r>
    </w:p>
    <w:p w:rsidR="004E4790" w:rsidRPr="00DC195F" w:rsidRDefault="004E4790" w:rsidP="004E4790">
      <w:pPr>
        <w:bidi/>
        <w:jc w:val="center"/>
        <w:rPr>
          <w:rFonts w:cs="Nazanin" w:hint="cs"/>
          <w:sz w:val="20"/>
          <w:szCs w:val="20"/>
          <w:rtl/>
          <w:lang w:bidi="fa-IR"/>
        </w:rPr>
      </w:pPr>
      <w:r w:rsidRPr="0035394B">
        <w:rPr>
          <w:rFonts w:cs="Nazanin" w:hint="cs"/>
          <w:i/>
          <w:iCs/>
          <w:sz w:val="20"/>
          <w:szCs w:val="20"/>
          <w:rtl/>
          <w:lang w:bidi="fa-IR"/>
        </w:rPr>
        <w:t>دانشگاه فردوس</w:t>
      </w:r>
      <w:r>
        <w:rPr>
          <w:rFonts w:cs="Nazanin" w:hint="cs"/>
          <w:i/>
          <w:iCs/>
          <w:sz w:val="20"/>
          <w:szCs w:val="20"/>
          <w:rtl/>
          <w:lang w:bidi="fa-IR"/>
        </w:rPr>
        <w:t>ي</w:t>
      </w:r>
      <w:r w:rsidRPr="0035394B">
        <w:rPr>
          <w:rFonts w:cs="Nazanin" w:hint="cs"/>
          <w:i/>
          <w:iCs/>
          <w:sz w:val="20"/>
          <w:szCs w:val="20"/>
          <w:rtl/>
          <w:lang w:bidi="fa-IR"/>
        </w:rPr>
        <w:t xml:space="preserve"> مشهد</w:t>
      </w:r>
      <w:r>
        <w:rPr>
          <w:rFonts w:cs="B Nazanin" w:hint="cs"/>
          <w:i/>
          <w:iCs/>
          <w:sz w:val="20"/>
          <w:szCs w:val="20"/>
          <w:rtl/>
          <w:lang w:bidi="fa-IR"/>
        </w:rPr>
        <w:t xml:space="preserve">، </w:t>
      </w:r>
      <w:hyperlink r:id="rId9" w:history="1">
        <w:r w:rsidRPr="009E268A">
          <w:rPr>
            <w:rStyle w:val="Hyperlink"/>
            <w:rFonts w:cs="B Nazanin"/>
            <w:i/>
            <w:iCs/>
            <w:sz w:val="20"/>
            <w:szCs w:val="20"/>
            <w:lang w:bidi="fa-IR"/>
          </w:rPr>
          <w:t>afagharjmandi@yahoo.com</w:t>
        </w:r>
      </w:hyperlink>
    </w:p>
    <w:p w:rsidR="004E4790" w:rsidRDefault="004E4790" w:rsidP="004E4790">
      <w:pPr>
        <w:bidi/>
        <w:jc w:val="center"/>
        <w:rPr>
          <w:rFonts w:cs="Nazanin" w:hint="cs"/>
          <w:sz w:val="20"/>
          <w:szCs w:val="20"/>
          <w:rtl/>
          <w:lang w:bidi="fa-IR"/>
        </w:rPr>
      </w:pPr>
    </w:p>
    <w:p w:rsidR="004E4790" w:rsidRDefault="004E4790" w:rsidP="004E4790">
      <w:pPr>
        <w:bidi/>
        <w:jc w:val="center"/>
        <w:rPr>
          <w:rFonts w:cs="Nazanin" w:hint="cs"/>
          <w:sz w:val="20"/>
          <w:szCs w:val="20"/>
          <w:rtl/>
          <w:lang w:bidi="fa-IR"/>
        </w:rPr>
      </w:pPr>
    </w:p>
    <w:p w:rsidR="004E4790" w:rsidRDefault="004E4790" w:rsidP="004E4790">
      <w:pPr>
        <w:bidi/>
        <w:rPr>
          <w:rFonts w:cs="Nazanin" w:hint="cs"/>
          <w:sz w:val="20"/>
          <w:szCs w:val="20"/>
          <w:rtl/>
          <w:lang w:bidi="fa-IR"/>
        </w:rPr>
      </w:pPr>
    </w:p>
    <w:p w:rsidR="004E4790" w:rsidRPr="0035394B" w:rsidRDefault="004E4790" w:rsidP="004E4790">
      <w:pPr>
        <w:bidi/>
        <w:rPr>
          <w:rFonts w:cs="Nazanin" w:hint="cs"/>
          <w:sz w:val="20"/>
          <w:szCs w:val="20"/>
          <w:rtl/>
          <w:lang w:bidi="fa-IR"/>
        </w:rPr>
      </w:pPr>
    </w:p>
    <w:p w:rsidR="004E4790" w:rsidRPr="0035394B" w:rsidRDefault="004E4790" w:rsidP="004E4790">
      <w:pPr>
        <w:bidi/>
        <w:spacing w:after="260"/>
        <w:ind w:left="720" w:right="539"/>
        <w:rPr>
          <w:rFonts w:cs="Nazanin" w:hint="cs"/>
          <w:b/>
          <w:bCs/>
          <w:sz w:val="28"/>
          <w:szCs w:val="28"/>
          <w:rtl/>
          <w:lang w:bidi="fa-IR"/>
        </w:rPr>
      </w:pPr>
      <w:r w:rsidRPr="0035394B">
        <w:rPr>
          <w:rFonts w:cs="Nazanin" w:hint="cs"/>
          <w:b/>
          <w:bCs/>
          <w:sz w:val="28"/>
          <w:szCs w:val="28"/>
          <w:rtl/>
          <w:lang w:bidi="fa-IR"/>
        </w:rPr>
        <w:t>چک</w:t>
      </w:r>
      <w:r>
        <w:rPr>
          <w:rFonts w:cs="Nazanin" w:hint="cs"/>
          <w:b/>
          <w:bCs/>
          <w:sz w:val="28"/>
          <w:szCs w:val="28"/>
          <w:rtl/>
          <w:lang w:bidi="fa-IR"/>
        </w:rPr>
        <w:t>ي</w:t>
      </w:r>
      <w:r w:rsidRPr="0035394B">
        <w:rPr>
          <w:rFonts w:cs="Nazanin" w:hint="cs"/>
          <w:b/>
          <w:bCs/>
          <w:sz w:val="28"/>
          <w:szCs w:val="28"/>
          <w:rtl/>
          <w:lang w:bidi="fa-IR"/>
        </w:rPr>
        <w:t>ده</w:t>
      </w:r>
    </w:p>
    <w:p w:rsidR="004E4790" w:rsidRDefault="004E4790" w:rsidP="004E4790">
      <w:pPr>
        <w:bidi/>
        <w:spacing w:after="260"/>
        <w:ind w:left="760" w:right="539"/>
        <w:jc w:val="lowKashida"/>
        <w:rPr>
          <w:rFonts w:cs="Nazanin" w:hint="cs"/>
          <w:sz w:val="22"/>
          <w:szCs w:val="22"/>
          <w:rtl/>
          <w:lang w:bidi="fa-IR"/>
        </w:rPr>
      </w:pPr>
      <w:r w:rsidRPr="005626BF">
        <w:rPr>
          <w:rFonts w:cs="Nazanin" w:hint="cs"/>
          <w:sz w:val="22"/>
          <w:szCs w:val="22"/>
          <w:rtl/>
          <w:lang w:bidi="fa-IR"/>
        </w:rPr>
        <w:t>ا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ن مقاله م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زان کارآفر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ن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 xml:space="preserve"> درون</w:t>
      </w:r>
      <w:r w:rsidRPr="005626BF">
        <w:rPr>
          <w:rFonts w:cs="Nazanin" w:hint="cs"/>
          <w:sz w:val="22"/>
          <w:szCs w:val="22"/>
          <w:rtl/>
          <w:lang w:bidi="fa-IR"/>
        </w:rPr>
        <w:softHyphen/>
        <w:t>سازمان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 xml:space="preserve"> را با استفاده از مدل است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 xml:space="preserve">ونسون در 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ک دانشگاه دولت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 xml:space="preserve"> بررس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 xml:space="preserve"> م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softHyphen/>
        <w:t>کند. سؤال اصل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 xml:space="preserve"> تحق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ق ا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ن است که م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انگ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ن مؤلفه</w:t>
      </w:r>
      <w:r w:rsidRPr="005626BF">
        <w:rPr>
          <w:rFonts w:cs="Nazanin" w:hint="cs"/>
          <w:sz w:val="22"/>
          <w:szCs w:val="22"/>
          <w:rtl/>
          <w:lang w:bidi="fa-IR"/>
        </w:rPr>
        <w:softHyphen/>
        <w:t>ها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 xml:space="preserve"> مدل است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ونسون در دانشگاه مورد مطالعه تا چه حد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 xml:space="preserve"> است؟ ا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ن مؤلفه</w:t>
      </w:r>
      <w:r w:rsidRPr="005626BF">
        <w:rPr>
          <w:rFonts w:cs="Nazanin" w:hint="cs"/>
          <w:sz w:val="22"/>
          <w:szCs w:val="22"/>
          <w:rtl/>
          <w:lang w:bidi="fa-IR"/>
        </w:rPr>
        <w:softHyphen/>
        <w:t>ها عبارتند از: گرا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ش استراتژ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ک، گرا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ش به منابع، ساختار مد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ر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ت، فلسفه پاداش، رشدگرا</w:t>
      </w:r>
      <w:r>
        <w:rPr>
          <w:rFonts w:cs="Nazanin" w:hint="cs"/>
          <w:sz w:val="22"/>
          <w:szCs w:val="22"/>
          <w:rtl/>
          <w:lang w:bidi="fa-IR"/>
        </w:rPr>
        <w:t>يي</w:t>
      </w:r>
      <w:r w:rsidRPr="005626BF">
        <w:rPr>
          <w:rFonts w:cs="Nazanin" w:hint="cs"/>
          <w:sz w:val="22"/>
          <w:szCs w:val="22"/>
          <w:rtl/>
          <w:lang w:bidi="fa-IR"/>
        </w:rPr>
        <w:t xml:space="preserve"> و فرهنگ کارآفر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نانه. ابزار مورد استفاده تحق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ق، پرسشنامه</w:t>
      </w:r>
      <w:r w:rsidRPr="005626BF">
        <w:rPr>
          <w:rFonts w:cs="Nazanin"/>
          <w:sz w:val="22"/>
          <w:szCs w:val="22"/>
          <w:rtl/>
          <w:lang w:bidi="fa-IR"/>
        </w:rPr>
        <w:softHyphen/>
      </w:r>
      <w:r w:rsidRPr="005626BF">
        <w:rPr>
          <w:rFonts w:cs="Nazanin" w:hint="cs"/>
          <w:sz w:val="22"/>
          <w:szCs w:val="22"/>
          <w:rtl/>
          <w:lang w:bidi="fa-IR"/>
        </w:rPr>
        <w:t>ا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 xml:space="preserve"> شامل دو بخش «سنجش کارآفر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ن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 xml:space="preserve"> درون</w:t>
      </w:r>
      <w:r w:rsidRPr="005626BF">
        <w:rPr>
          <w:rFonts w:cs="Nazanin" w:hint="cs"/>
          <w:sz w:val="22"/>
          <w:szCs w:val="22"/>
          <w:rtl/>
          <w:lang w:bidi="fa-IR"/>
        </w:rPr>
        <w:softHyphen/>
        <w:t>سازمان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» و «مدل است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ونسون» و روش مورد استفاده تجز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ه و تحل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ل داده</w:t>
      </w:r>
      <w:r w:rsidRPr="005626BF">
        <w:rPr>
          <w:rFonts w:cs="Nazanin" w:hint="cs"/>
          <w:sz w:val="22"/>
          <w:szCs w:val="22"/>
          <w:rtl/>
          <w:lang w:bidi="fa-IR"/>
        </w:rPr>
        <w:softHyphen/>
        <w:t>ها، آمار توص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ف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 xml:space="preserve"> و استنباط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 xml:space="preserve"> بوده است. پا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ا</w:t>
      </w:r>
      <w:r>
        <w:rPr>
          <w:rFonts w:cs="Nazanin" w:hint="cs"/>
          <w:sz w:val="22"/>
          <w:szCs w:val="22"/>
          <w:rtl/>
          <w:lang w:bidi="fa-IR"/>
        </w:rPr>
        <w:t>يي</w:t>
      </w:r>
      <w:r w:rsidRPr="005626BF">
        <w:rPr>
          <w:rFonts w:cs="Nazanin" w:hint="cs"/>
          <w:sz w:val="22"/>
          <w:szCs w:val="22"/>
          <w:rtl/>
          <w:lang w:bidi="fa-IR"/>
        </w:rPr>
        <w:t xml:space="preserve"> ابزار پرسشنامه به تأ</w:t>
      </w:r>
      <w:r>
        <w:rPr>
          <w:rFonts w:cs="Nazanin" w:hint="cs"/>
          <w:sz w:val="22"/>
          <w:szCs w:val="22"/>
          <w:rtl/>
          <w:lang w:bidi="fa-IR"/>
        </w:rPr>
        <w:t>يي</w:t>
      </w:r>
      <w:r w:rsidRPr="005626BF">
        <w:rPr>
          <w:rFonts w:cs="Nazanin" w:hint="cs"/>
          <w:sz w:val="22"/>
          <w:szCs w:val="22"/>
          <w:rtl/>
          <w:lang w:bidi="fa-IR"/>
        </w:rPr>
        <w:t>د رس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ده و ضر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ب آلفا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 xml:space="preserve"> کرونباخ برا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 xml:space="preserve"> آن 85/0 محاسبه شده است. نتا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ج نشان م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softHyphen/>
        <w:t>دهد که کارآفر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ن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 xml:space="preserve"> درون</w:t>
      </w:r>
      <w:r w:rsidRPr="005626BF">
        <w:rPr>
          <w:rFonts w:cs="Nazanin" w:hint="cs"/>
          <w:sz w:val="22"/>
          <w:szCs w:val="22"/>
          <w:rtl/>
          <w:lang w:bidi="fa-IR"/>
        </w:rPr>
        <w:softHyphen/>
        <w:t>سازمان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 xml:space="preserve"> در سازمان مورد تحق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ق از نقطه نظر شش مؤلفه نامبرده، از مقدار م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انگ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ن که عدد 5 م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softHyphen/>
        <w:t>باشد، کمتر است. ا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ن نشان م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softHyphen/>
        <w:t>دهد که افراد نمونه به جا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 xml:space="preserve"> «جهت</w:t>
      </w:r>
      <w:r w:rsidRPr="005626BF">
        <w:rPr>
          <w:rFonts w:cs="Nazanin" w:hint="cs"/>
          <w:sz w:val="22"/>
          <w:szCs w:val="22"/>
          <w:rtl/>
          <w:lang w:bidi="fa-IR"/>
        </w:rPr>
        <w:softHyphen/>
        <w:t>گ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ر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 xml:space="preserve"> کارآفر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نانه»، ب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شتر متما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ل به حفظ «رفتار ادار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 xml:space="preserve">» در سازمان هستند. </w:t>
      </w:r>
    </w:p>
    <w:p w:rsidR="004E4790" w:rsidRDefault="004E4790" w:rsidP="004E4790">
      <w:pPr>
        <w:bidi/>
        <w:spacing w:before="260" w:after="260"/>
        <w:ind w:left="760" w:right="540"/>
        <w:jc w:val="both"/>
        <w:rPr>
          <w:rFonts w:cs="Nazanin" w:hint="cs"/>
          <w:sz w:val="22"/>
          <w:szCs w:val="22"/>
          <w:rtl/>
          <w:lang w:bidi="fa-IR"/>
        </w:rPr>
      </w:pPr>
      <w:r w:rsidRPr="005626BF">
        <w:rPr>
          <w:rFonts w:cs="Nazanin" w:hint="cs"/>
          <w:b/>
          <w:bCs/>
          <w:sz w:val="22"/>
          <w:szCs w:val="22"/>
          <w:rtl/>
          <w:lang w:bidi="fa-IR"/>
        </w:rPr>
        <w:t>واژه</w:t>
      </w:r>
      <w:r w:rsidRPr="005626BF">
        <w:rPr>
          <w:rFonts w:cs="Nazanin" w:hint="cs"/>
          <w:b/>
          <w:bCs/>
          <w:sz w:val="22"/>
          <w:szCs w:val="22"/>
          <w:rtl/>
          <w:lang w:bidi="fa-IR"/>
        </w:rPr>
        <w:softHyphen/>
        <w:t>هاي کليدي</w:t>
      </w:r>
      <w:r w:rsidRPr="005626BF">
        <w:rPr>
          <w:rFonts w:cs="Nazanin" w:hint="cs"/>
          <w:sz w:val="22"/>
          <w:szCs w:val="22"/>
          <w:rtl/>
          <w:lang w:bidi="fa-IR"/>
        </w:rPr>
        <w:t>: کارآفر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ن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 xml:space="preserve"> درون</w:t>
      </w:r>
      <w:r w:rsidRPr="005626BF">
        <w:rPr>
          <w:rFonts w:cs="Nazanin" w:hint="cs"/>
          <w:sz w:val="22"/>
          <w:szCs w:val="22"/>
          <w:rtl/>
          <w:lang w:bidi="fa-IR"/>
        </w:rPr>
        <w:softHyphen/>
        <w:t>سازمان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، فرهنگ کارآفر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نانه، فرهنگ ادار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، مدل است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5626BF">
        <w:rPr>
          <w:rFonts w:cs="Nazanin" w:hint="cs"/>
          <w:sz w:val="22"/>
          <w:szCs w:val="22"/>
          <w:rtl/>
          <w:lang w:bidi="fa-IR"/>
        </w:rPr>
        <w:t>ونسون.</w:t>
      </w:r>
    </w:p>
    <w:p w:rsidR="004E4790" w:rsidRDefault="004E4790" w:rsidP="00083B57">
      <w:pPr>
        <w:bidi/>
        <w:spacing w:before="260" w:after="260"/>
        <w:ind w:right="547"/>
        <w:jc w:val="both"/>
        <w:rPr>
          <w:rFonts w:cs="Nazanin" w:hint="cs"/>
          <w:sz w:val="22"/>
          <w:szCs w:val="22"/>
          <w:rtl/>
          <w:lang w:bidi="fa-IR"/>
        </w:rPr>
      </w:pPr>
    </w:p>
    <w:p w:rsidR="004E4790" w:rsidRPr="009E28D5" w:rsidRDefault="004E4790" w:rsidP="004E4790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9E28D5">
        <w:rPr>
          <w:rFonts w:cs="B Nazanin" w:hint="cs"/>
          <w:b/>
          <w:bCs/>
          <w:sz w:val="28"/>
          <w:szCs w:val="28"/>
          <w:rtl/>
          <w:lang w:bidi="fa-IR"/>
        </w:rPr>
        <w:t xml:space="preserve">1- </w:t>
      </w:r>
      <w:r w:rsidRPr="0035394B">
        <w:rPr>
          <w:rFonts w:cs="Nazanin" w:hint="cs"/>
          <w:b/>
          <w:bCs/>
          <w:sz w:val="28"/>
          <w:szCs w:val="28"/>
          <w:rtl/>
          <w:lang w:bidi="fa-IR"/>
        </w:rPr>
        <w:t>مقدمه</w:t>
      </w:r>
    </w:p>
    <w:p w:rsidR="004E4790" w:rsidRPr="00FC659A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FC659A">
        <w:rPr>
          <w:rFonts w:cs="B Nazanin" w:hint="cs"/>
          <w:rtl/>
          <w:lang w:bidi="fa-IR"/>
        </w:rPr>
        <w:t>جهان در اواخر قرن ب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ستم شاهد تغ</w:t>
      </w:r>
      <w:r>
        <w:rPr>
          <w:rFonts w:cs="B Nazanin" w:hint="cs"/>
          <w:rtl/>
          <w:lang w:bidi="fa-IR"/>
        </w:rPr>
        <w:t>يي</w:t>
      </w:r>
      <w:r w:rsidRPr="00FC659A">
        <w:rPr>
          <w:rFonts w:cs="B Nazanin" w:hint="cs"/>
          <w:rtl/>
          <w:lang w:bidi="fa-IR"/>
        </w:rPr>
        <w:t>رات بس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ار گسترده در تمام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عرصه</w:t>
      </w:r>
      <w:r w:rsidRPr="00FC659A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کسب</w:t>
      </w:r>
      <w:r w:rsidRPr="00FC659A">
        <w:rPr>
          <w:rFonts w:cs="B Nazanin" w:hint="cs"/>
          <w:rtl/>
          <w:lang w:bidi="fa-IR"/>
        </w:rPr>
        <w:softHyphen/>
        <w:t>وکار بوده است. بطور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که اداره امور بخش دولت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را با چالش</w:t>
      </w:r>
      <w:r w:rsidRPr="00FC659A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جد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روبرو نموده است. از جمله کارها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اثربخش دولت</w:t>
      </w:r>
      <w:r w:rsidRPr="00FC659A">
        <w:rPr>
          <w:rFonts w:cs="B Nazanin" w:hint="cs"/>
          <w:rtl/>
          <w:lang w:bidi="fa-IR"/>
        </w:rPr>
        <w:softHyphen/>
        <w:t>ها برا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رو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ارو</w:t>
      </w:r>
      <w:r>
        <w:rPr>
          <w:rFonts w:cs="B Nazanin" w:hint="cs"/>
          <w:rtl/>
          <w:lang w:bidi="fa-IR"/>
        </w:rPr>
        <w:t>يي</w:t>
      </w:r>
      <w:r w:rsidRPr="00FC659A">
        <w:rPr>
          <w:rFonts w:cs="B Nazanin" w:hint="cs"/>
          <w:rtl/>
          <w:lang w:bidi="fa-IR"/>
        </w:rPr>
        <w:t xml:space="preserve"> با ا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ن چالش</w:t>
      </w:r>
      <w:r w:rsidRPr="00FC659A">
        <w:rPr>
          <w:rFonts w:cs="B Nazanin" w:hint="cs"/>
          <w:rtl/>
          <w:lang w:bidi="fa-IR"/>
        </w:rPr>
        <w:softHyphen/>
        <w:t>ها، توسل به کارآفر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شناخته شده است. جان تامپسون</w:t>
      </w:r>
      <w:r w:rsidRPr="00FC659A">
        <w:rPr>
          <w:rStyle w:val="FootnoteReference"/>
          <w:rFonts w:cs="B Nazanin"/>
          <w:rtl/>
          <w:lang w:bidi="fa-IR"/>
        </w:rPr>
        <w:footnoteReference w:id="4"/>
      </w:r>
      <w:r w:rsidRPr="00FC659A">
        <w:rPr>
          <w:rFonts w:cs="B Nazanin" w:hint="cs"/>
          <w:rtl/>
          <w:lang w:bidi="fa-IR"/>
        </w:rPr>
        <w:t xml:space="preserve"> معتقد است که رفتار کارآفر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نانه ن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از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فراگ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ر و ضرور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برا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تمام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سازمان</w:t>
      </w:r>
      <w:r w:rsidRPr="00FC659A">
        <w:rPr>
          <w:rFonts w:cs="B Nazanin" w:hint="cs"/>
          <w:rtl/>
          <w:lang w:bidi="fa-IR"/>
        </w:rPr>
        <w:softHyphen/>
        <w:t>ها اعم از دولت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، خصوص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، داوطلبانه و غ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ره با هر اندازه است.</w:t>
      </w:r>
    </w:p>
    <w:p w:rsidR="004E4790" w:rsidRPr="00FC659A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FC659A">
        <w:rPr>
          <w:rFonts w:cs="B Nazanin" w:hint="cs"/>
          <w:rtl/>
          <w:lang w:bidi="fa-IR"/>
        </w:rPr>
        <w:t>از نظر پاول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ن</w:t>
      </w:r>
      <w:r w:rsidRPr="00FC659A">
        <w:rPr>
          <w:rStyle w:val="FootnoteReference"/>
          <w:rFonts w:cs="B Nazanin"/>
          <w:rtl/>
          <w:lang w:bidi="fa-IR"/>
        </w:rPr>
        <w:footnoteReference w:id="5"/>
      </w:r>
      <w:r w:rsidRPr="00FC659A">
        <w:rPr>
          <w:rFonts w:cs="B Nazanin" w:hint="cs"/>
          <w:rtl/>
          <w:lang w:bidi="fa-IR"/>
        </w:rPr>
        <w:t xml:space="preserve">  بخش خصوص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خط مقدم اح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ا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کارآفر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است. ز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را سود بالاتر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را به دنبال دارد که ا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ن امر مورد علاقه مالک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ن خصوص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است. بعلاوه مالک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ن خصوص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اخت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ار کاف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و قدرت عمل لازم را دارا م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softHyphen/>
        <w:t>باشند. بر عکس در بخش دولت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، فرهنگ سازمان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بوروکرات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ک را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ج است و اجرا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کارآفر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اگر غ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رممکن نباشد، بس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ار دشوار است. تر</w:t>
      </w:r>
      <w:r>
        <w:rPr>
          <w:rFonts w:cs="B Nazanin" w:hint="cs"/>
          <w:rtl/>
          <w:lang w:bidi="fa-IR"/>
        </w:rPr>
        <w:t>ي</w:t>
      </w:r>
      <w:r w:rsidRPr="00FC659A">
        <w:rPr>
          <w:rStyle w:val="FootnoteReference"/>
          <w:rFonts w:cs="B Nazanin"/>
          <w:rtl/>
          <w:lang w:bidi="fa-IR"/>
        </w:rPr>
        <w:footnoteReference w:id="6"/>
      </w:r>
      <w:r w:rsidRPr="00FC659A">
        <w:rPr>
          <w:rFonts w:cs="B Nazanin" w:hint="cs"/>
          <w:rtl/>
          <w:lang w:bidi="fa-IR"/>
        </w:rPr>
        <w:t xml:space="preserve">  معتقد است که تفاوت</w:t>
      </w:r>
      <w:r w:rsidRPr="00FC659A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م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ان بخش</w:t>
      </w:r>
      <w:r w:rsidRPr="00FC659A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خصوص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و دولت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، اجازه پذ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رش مدل</w:t>
      </w:r>
      <w:r w:rsidRPr="00FC659A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کارآفر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را در</w:t>
      </w:r>
      <w:r>
        <w:rPr>
          <w:rFonts w:cs="B Nazanin" w:hint="cs"/>
          <w:rtl/>
          <w:lang w:bidi="fa-IR"/>
        </w:rPr>
        <w:t xml:space="preserve"> بخش دولتي نمي</w:t>
      </w:r>
      <w:r>
        <w:rPr>
          <w:rFonts w:cs="B Nazanin" w:hint="cs"/>
          <w:rtl/>
          <w:lang w:bidi="fa-IR"/>
        </w:rPr>
        <w:softHyphen/>
        <w:t>دهد [3]</w:t>
      </w:r>
      <w:r w:rsidRPr="00FC659A">
        <w:rPr>
          <w:rFonts w:cs="B Nazanin" w:hint="cs"/>
          <w:rtl/>
          <w:lang w:bidi="fa-IR"/>
        </w:rPr>
        <w:t>.</w:t>
      </w:r>
    </w:p>
    <w:p w:rsidR="004E4790" w:rsidRPr="00FC659A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FC659A">
        <w:rPr>
          <w:rFonts w:cs="B Nazanin" w:hint="cs"/>
          <w:rtl/>
          <w:lang w:bidi="fa-IR"/>
        </w:rPr>
        <w:t>در بخش دولت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، جهت</w:t>
      </w:r>
      <w:r w:rsidRPr="00FC659A">
        <w:rPr>
          <w:rFonts w:cs="B Nazanin" w:hint="cs"/>
          <w:rtl/>
          <w:lang w:bidi="fa-IR"/>
        </w:rPr>
        <w:softHyphen/>
        <w:t>گ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نو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، برا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مطالعه در ا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ن زم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نه فراهم م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softHyphen/>
        <w:t>شود، اما مطالعات اندک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در دانشگاه</w:t>
      </w:r>
      <w:r w:rsidRPr="00FC659A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دولت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صورت گرفته است. ا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ن مطالعه در صدد است تا با سنجش و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ژگ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softHyphen/>
        <w:t>ها و مهارت</w:t>
      </w:r>
      <w:r w:rsidRPr="00FC659A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مرتبط با «مد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ت کارآفر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نانه» در مقابل «مد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ت ادار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ا بوروکرات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ک» از طر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ق مدل است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ونسون، سؤالات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مطرح نما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د تا با پاسخ به آنها بتوان به م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زان رفتار کارآفر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نانه در دانشگاه پ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برد و از ا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ن طر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ق مبنا</w:t>
      </w:r>
      <w:r>
        <w:rPr>
          <w:rFonts w:cs="B Nazanin" w:hint="cs"/>
          <w:rtl/>
          <w:lang w:bidi="fa-IR"/>
        </w:rPr>
        <w:t>يي</w:t>
      </w:r>
      <w:r w:rsidRPr="00FC659A">
        <w:rPr>
          <w:rFonts w:cs="B Nazanin" w:hint="cs"/>
          <w:rtl/>
          <w:lang w:bidi="fa-IR"/>
        </w:rPr>
        <w:t xml:space="preserve"> را در جهت بهبود فرهنگ کارآفر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نانه در 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>ک دانشگاه دولت</w:t>
      </w:r>
      <w:r>
        <w:rPr>
          <w:rFonts w:cs="B Nazanin" w:hint="cs"/>
          <w:rtl/>
          <w:lang w:bidi="fa-IR"/>
        </w:rPr>
        <w:t>ي</w:t>
      </w:r>
      <w:r w:rsidRPr="00FC659A">
        <w:rPr>
          <w:rFonts w:cs="B Nazanin" w:hint="cs"/>
          <w:rtl/>
          <w:lang w:bidi="fa-IR"/>
        </w:rPr>
        <w:t xml:space="preserve"> فراهم نمود. </w:t>
      </w:r>
    </w:p>
    <w:p w:rsidR="004E4790" w:rsidRDefault="004E4790" w:rsidP="004E4790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4E4790" w:rsidRDefault="004E4790" w:rsidP="004E4790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FC659A">
        <w:rPr>
          <w:rFonts w:cs="B Nazanin" w:hint="cs"/>
          <w:b/>
          <w:bCs/>
          <w:sz w:val="28"/>
          <w:szCs w:val="28"/>
          <w:rtl/>
          <w:lang w:bidi="fa-IR"/>
        </w:rPr>
        <w:t>2) چارچوب نظر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ي</w:t>
      </w:r>
    </w:p>
    <w:p w:rsidR="004E4790" w:rsidRPr="00FC659A" w:rsidRDefault="004E4790" w:rsidP="004E4790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4E4790" w:rsidRPr="004C6BB4" w:rsidRDefault="004E4790" w:rsidP="004E4790">
      <w:pPr>
        <w:bidi/>
        <w:jc w:val="both"/>
        <w:rPr>
          <w:rFonts w:cs="Nazanin" w:hint="cs"/>
          <w:b/>
          <w:bCs/>
          <w:rtl/>
          <w:lang w:bidi="fa-IR"/>
        </w:rPr>
      </w:pPr>
      <w:r w:rsidRPr="004C6BB4">
        <w:rPr>
          <w:rFonts w:cs="Nazanin" w:hint="cs"/>
          <w:b/>
          <w:bCs/>
          <w:rtl/>
          <w:lang w:bidi="fa-IR"/>
        </w:rPr>
        <w:t>1-2) تعر</w:t>
      </w:r>
      <w:r>
        <w:rPr>
          <w:rFonts w:cs="Nazanin" w:hint="cs"/>
          <w:b/>
          <w:bCs/>
          <w:rtl/>
          <w:lang w:bidi="fa-IR"/>
        </w:rPr>
        <w:t>ي</w:t>
      </w:r>
      <w:r w:rsidRPr="004C6BB4">
        <w:rPr>
          <w:rFonts w:cs="Nazanin" w:hint="cs"/>
          <w:b/>
          <w:bCs/>
          <w:rtl/>
          <w:lang w:bidi="fa-IR"/>
        </w:rPr>
        <w:t>ف و اهم</w:t>
      </w:r>
      <w:r>
        <w:rPr>
          <w:rFonts w:cs="Nazanin" w:hint="cs"/>
          <w:b/>
          <w:bCs/>
          <w:rtl/>
          <w:lang w:bidi="fa-IR"/>
        </w:rPr>
        <w:t>ي</w:t>
      </w:r>
      <w:r w:rsidRPr="004C6BB4">
        <w:rPr>
          <w:rFonts w:cs="Nazanin" w:hint="cs"/>
          <w:b/>
          <w:bCs/>
          <w:rtl/>
          <w:lang w:bidi="fa-IR"/>
        </w:rPr>
        <w:t>ت کارآفر</w:t>
      </w:r>
      <w:r>
        <w:rPr>
          <w:rFonts w:cs="Nazanin" w:hint="cs"/>
          <w:b/>
          <w:bCs/>
          <w:rtl/>
          <w:lang w:bidi="fa-IR"/>
        </w:rPr>
        <w:t>ي</w:t>
      </w:r>
      <w:r w:rsidRPr="004C6BB4">
        <w:rPr>
          <w:rFonts w:cs="Nazanin" w:hint="cs"/>
          <w:b/>
          <w:bCs/>
          <w:rtl/>
          <w:lang w:bidi="fa-IR"/>
        </w:rPr>
        <w:t>ن</w:t>
      </w:r>
      <w:r>
        <w:rPr>
          <w:rFonts w:cs="Nazanin" w:hint="cs"/>
          <w:b/>
          <w:bCs/>
          <w:rtl/>
          <w:lang w:bidi="fa-IR"/>
        </w:rPr>
        <w:t>ي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lastRenderedPageBreak/>
        <w:t>واژه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ابتدا در سال 1848 توسط استوارت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ل</w:t>
      </w:r>
      <w:r w:rsidRPr="00187C90">
        <w:rPr>
          <w:rStyle w:val="FootnoteReference"/>
          <w:rFonts w:cs="B Nazanin"/>
          <w:rtl/>
          <w:lang w:bidi="fa-IR"/>
        </w:rPr>
        <w:footnoteReference w:id="7"/>
      </w:r>
      <w:r w:rsidRPr="00187C90">
        <w:rPr>
          <w:rFonts w:cs="B Nazanin" w:hint="cs"/>
          <w:rtl/>
          <w:lang w:bidi="fa-IR"/>
        </w:rPr>
        <w:t xml:space="preserve"> از فرانسه به زبان انگل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ترجمه شد. او وظا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ف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را شامل هدا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ت، نظارت و خطرپذ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دانست و عامل اخ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 را به منزله عامل متما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زکننده مد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 و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در نظر گ</w:t>
      </w:r>
      <w:r>
        <w:rPr>
          <w:rFonts w:cs="B Nazanin" w:hint="cs"/>
          <w:rtl/>
          <w:lang w:bidi="fa-IR"/>
        </w:rPr>
        <w:t>رفت [1]</w:t>
      </w:r>
      <w:r w:rsidRPr="00187C90">
        <w:rPr>
          <w:rFonts w:cs="B Nazanin" w:hint="cs"/>
          <w:rtl/>
          <w:lang w:bidi="fa-IR"/>
        </w:rPr>
        <w:t>.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همچن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لغت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نزد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 به 200 سال است مورد استفاده قرار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رد که مفهوم سنت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تأک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 بر تلاش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 xml:space="preserve"> داشت که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 فرد،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نش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را به کسب</w:t>
      </w:r>
      <w:r w:rsidRPr="00187C90">
        <w:rPr>
          <w:rFonts w:cs="B Nazanin" w:hint="cs"/>
          <w:rtl/>
          <w:lang w:bidi="fa-IR"/>
        </w:rPr>
        <w:softHyphen/>
        <w:t>وکار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موفق تبد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ل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نمود. اما اخ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راً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به عنوان فرا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که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تواند در سازمان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گوناگون بدون در نظر گرفتن نوع و اندازه رخ </w:t>
      </w:r>
      <w:r>
        <w:rPr>
          <w:rFonts w:cs="B Nazanin" w:hint="cs"/>
          <w:rtl/>
          <w:lang w:bidi="fa-IR"/>
        </w:rPr>
        <w:t>دهد، مفهوم</w:t>
      </w:r>
      <w:r>
        <w:rPr>
          <w:rFonts w:cs="B Nazanin" w:hint="cs"/>
          <w:rtl/>
          <w:lang w:bidi="fa-IR"/>
        </w:rPr>
        <w:softHyphen/>
        <w:t>پردازي شده است [3]</w:t>
      </w:r>
      <w:r w:rsidRPr="00187C90">
        <w:rPr>
          <w:rFonts w:cs="B Nazanin" w:hint="cs"/>
          <w:rtl/>
          <w:lang w:bidi="fa-IR"/>
        </w:rPr>
        <w:t>.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از 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دگاه ش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و ونکاتارامان</w:t>
      </w:r>
      <w:r w:rsidRPr="00187C90">
        <w:rPr>
          <w:rStyle w:val="FootnoteReference"/>
          <w:rFonts w:cs="B Nazanin"/>
          <w:rtl/>
          <w:lang w:bidi="fa-IR"/>
        </w:rPr>
        <w:footnoteReference w:id="8"/>
      </w:r>
      <w:r w:rsidRPr="00187C90">
        <w:rPr>
          <w:rFonts w:cs="B Nazanin" w:hint="cs"/>
          <w:rtl/>
          <w:lang w:bidi="fa-IR"/>
        </w:rPr>
        <w:t>،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فرا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است که فرصت</w:t>
      </w:r>
      <w:r w:rsidRPr="00187C90">
        <w:rPr>
          <w:rFonts w:cs="B Nazanin" w:hint="cs"/>
          <w:rtl/>
          <w:lang w:bidi="fa-IR"/>
        </w:rPr>
        <w:softHyphen/>
        <w:t>ها 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تول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 محصولات و خدمات آ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نده کشف، ارز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 مورد بهره</w:t>
      </w:r>
      <w:r w:rsidRPr="00187C90">
        <w:rPr>
          <w:rFonts w:cs="B Nazanin" w:hint="cs"/>
          <w:rtl/>
          <w:lang w:bidi="fa-IR"/>
        </w:rPr>
        <w:softHyphen/>
        <w:t>بردار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قرار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رند. دراکر</w:t>
      </w:r>
      <w:r w:rsidRPr="00187C90">
        <w:rPr>
          <w:rStyle w:val="FootnoteReference"/>
          <w:rFonts w:cs="B Nazanin"/>
          <w:rtl/>
          <w:lang w:bidi="fa-IR"/>
        </w:rPr>
        <w:footnoteReference w:id="9"/>
      </w:r>
      <w:r w:rsidRPr="00187C90">
        <w:rPr>
          <w:rFonts w:cs="B Nazanin" w:hint="cs"/>
          <w:rtl/>
          <w:lang w:bidi="fa-IR"/>
        </w:rPr>
        <w:t>،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را منظر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تغ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>ر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داند و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را فرد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داند که همواره در جستجو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تغ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>ر است، نسبت به آن از خود واکنش نشان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 xml:space="preserve">دهد و آن را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 فرصت و شانس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داند.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از نظر گورول و آستان</w:t>
      </w:r>
      <w:r w:rsidRPr="00187C90">
        <w:rPr>
          <w:rStyle w:val="FootnoteReference"/>
          <w:rFonts w:cs="B Nazanin"/>
          <w:rtl/>
          <w:lang w:bidi="fa-IR"/>
        </w:rPr>
        <w:footnoteReference w:id="10"/>
      </w:r>
      <w:r w:rsidRPr="00187C90">
        <w:rPr>
          <w:rFonts w:cs="B Nazanin" w:hint="cs"/>
          <w:rtl/>
          <w:lang w:bidi="fa-IR"/>
        </w:rPr>
        <w:t xml:space="preserve"> (2006)،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 زم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نه تحق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قات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مهم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در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 اقتصاددانان سراسر دن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 بوده است.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اهم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به دل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ل تأث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 فعال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نانه بر اقتصاد و غلبه بر مسائل ناش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از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جاد فرصت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شغل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جد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 است. از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رو رشد کسب</w:t>
      </w:r>
      <w:r w:rsidRPr="00187C90">
        <w:rPr>
          <w:rFonts w:cs="B Nazanin" w:hint="cs"/>
          <w:rtl/>
          <w:lang w:bidi="fa-IR"/>
        </w:rPr>
        <w:softHyphen/>
        <w:t>وکارها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کوچک و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جاد کسب</w:t>
      </w:r>
      <w:r w:rsidRPr="00187C90">
        <w:rPr>
          <w:rFonts w:cs="B Nazanin" w:hint="cs"/>
          <w:rtl/>
          <w:lang w:bidi="fa-IR"/>
        </w:rPr>
        <w:softHyphen/>
        <w:t>وکارها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جد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 بطور گسترده</w:t>
      </w:r>
      <w:r w:rsidRPr="00187C90">
        <w:rPr>
          <w:rFonts w:cs="B Nazanin" w:hint="cs"/>
          <w:rtl/>
          <w:lang w:bidi="fa-IR"/>
        </w:rPr>
        <w:softHyphen/>
        <w:t>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توسط 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است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اقتصاد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جاد ثروت و رشد اقتصاد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مورد تشو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ق قرار گرفته است. بنا بر گفته کورتاتکو</w:t>
      </w:r>
      <w:r w:rsidRPr="00187C90">
        <w:rPr>
          <w:rStyle w:val="FootnoteReference"/>
          <w:rFonts w:cs="B Nazanin"/>
          <w:rtl/>
          <w:lang w:bidi="fa-IR"/>
        </w:rPr>
        <w:footnoteReference w:id="11"/>
      </w:r>
      <w:r w:rsidRPr="00187C90">
        <w:rPr>
          <w:rFonts w:cs="B Nazanin" w:hint="cs"/>
          <w:rtl/>
          <w:lang w:bidi="fa-IR"/>
        </w:rPr>
        <w:t xml:space="preserve"> ، تعداد دانشکده</w:t>
      </w:r>
      <w:r w:rsidRPr="00187C90">
        <w:rPr>
          <w:rFonts w:cs="B Nazanin" w:hint="cs"/>
          <w:rtl/>
          <w:lang w:bidi="fa-IR"/>
        </w:rPr>
        <w:softHyphen/>
        <w:t>ها و دانشگاه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 xml:space="preserve"> که رشته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را ارائه</w:t>
      </w:r>
      <w:r w:rsidRPr="00187C90">
        <w:rPr>
          <w:rFonts w:cs="B Nazanin"/>
          <w:lang w:bidi="fa-IR"/>
        </w:rPr>
        <w:t xml:space="preserve"> </w:t>
      </w:r>
      <w:r w:rsidRPr="00187C90">
        <w:rPr>
          <w:rFonts w:cs="B Nazanin" w:hint="cs"/>
          <w:rtl/>
          <w:lang w:bidi="fa-IR"/>
        </w:rPr>
        <w:t>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کنند، از تعداد انگشت</w:t>
      </w:r>
      <w:r w:rsidRPr="00187C90">
        <w:rPr>
          <w:rFonts w:cs="B Nazanin" w:hint="cs"/>
          <w:rtl/>
          <w:lang w:bidi="fa-IR"/>
        </w:rPr>
        <w:softHyphen/>
        <w:t>شمار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در دهه 1970 به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 از 1600 عدد در سال 2003 رس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ده است.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از نظر بازرگان، موضوع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که لزوم توجه به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را سبب شده، معضل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است که کشور با آن سخت دست به گر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بان است. بطور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که به نظر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رسد پرورش افراد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و تفکر خوداشتغال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به عنوان راه</w:t>
      </w:r>
      <w:r w:rsidRPr="00187C90">
        <w:rPr>
          <w:rFonts w:cs="B Nazanin" w:hint="cs"/>
          <w:rtl/>
          <w:lang w:bidi="fa-IR"/>
        </w:rPr>
        <w:softHyphen/>
        <w:t>حل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مقتض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از طرف 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استگذاران و مد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ران اقتصاد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مورد توجه قرار گرفته است. چرا که از نظر شومپ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تر</w:t>
      </w:r>
      <w:r w:rsidRPr="00187C90">
        <w:rPr>
          <w:rStyle w:val="FootnoteReference"/>
          <w:rFonts w:cs="B Nazanin"/>
          <w:rtl/>
          <w:lang w:bidi="fa-IR"/>
        </w:rPr>
        <w:footnoteReference w:id="12"/>
      </w:r>
      <w:r w:rsidRPr="00187C90">
        <w:rPr>
          <w:rFonts w:cs="B Nazanin" w:hint="cs"/>
          <w:rtl/>
          <w:lang w:bidi="fa-IR"/>
        </w:rPr>
        <w:t xml:space="preserve"> ،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موتور رشد و </w:t>
      </w:r>
      <w:r w:rsidRPr="00187C90">
        <w:rPr>
          <w:rFonts w:cs="B Nazanin" w:hint="cs"/>
          <w:rtl/>
          <w:lang w:bidi="fa-IR"/>
        </w:rPr>
        <w:lastRenderedPageBreak/>
        <w:t>توسعه است و از 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دگاه بارنت </w:t>
      </w:r>
      <w:r w:rsidRPr="00187C90">
        <w:rPr>
          <w:rStyle w:val="FootnoteReference"/>
          <w:rFonts w:cs="B Nazanin"/>
          <w:rtl/>
          <w:lang w:bidi="fa-IR"/>
        </w:rPr>
        <w:footnoteReference w:id="13"/>
      </w:r>
      <w:r w:rsidRPr="00187C90">
        <w:rPr>
          <w:rFonts w:cs="B Nazanin" w:hint="cs"/>
          <w:rtl/>
          <w:lang w:bidi="fa-IR"/>
        </w:rPr>
        <w:t>،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علاوه بر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نکه موتور توسعه اقتصاد است، به عنوان حلقه اتصال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اختراع، نوآور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 تول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 محصول</w:t>
      </w:r>
      <w:r>
        <w:rPr>
          <w:rFonts w:cs="B Nazanin" w:hint="cs"/>
          <w:rtl/>
          <w:lang w:bidi="fa-IR"/>
        </w:rPr>
        <w:t>ات و خدمت جديد نقش ايفا مي</w:t>
      </w:r>
      <w:r>
        <w:rPr>
          <w:rFonts w:cs="B Nazanin" w:hint="cs"/>
          <w:rtl/>
          <w:lang w:bidi="fa-IR"/>
        </w:rPr>
        <w:softHyphen/>
        <w:t>کند [2]</w:t>
      </w:r>
      <w:r w:rsidRPr="00187C90">
        <w:rPr>
          <w:rFonts w:cs="B Nazanin" w:hint="cs"/>
          <w:rtl/>
          <w:lang w:bidi="fa-IR"/>
        </w:rPr>
        <w:t>.</w:t>
      </w:r>
    </w:p>
    <w:p w:rsidR="004E4790" w:rsidRPr="00187C90" w:rsidRDefault="004E4790" w:rsidP="004E4790">
      <w:pPr>
        <w:bidi/>
        <w:ind w:firstLine="397"/>
        <w:jc w:val="both"/>
        <w:rPr>
          <w:rFonts w:cs="B Nazanin"/>
          <w:lang w:bidi="fa-IR"/>
        </w:rPr>
      </w:pPr>
      <w:r w:rsidRPr="00187C90">
        <w:rPr>
          <w:rFonts w:cs="B Nazanin" w:hint="cs"/>
          <w:rtl/>
          <w:lang w:bidi="fa-IR"/>
        </w:rPr>
        <w:t>در اهم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هم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بس که برخ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از شرکت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بزرگ جهان 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حل مشکلات خود به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رو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آورده</w:t>
      </w:r>
      <w:r w:rsidRPr="00187C90">
        <w:rPr>
          <w:rFonts w:cs="B Nazanin" w:hint="cs"/>
          <w:rtl/>
          <w:lang w:bidi="fa-IR"/>
        </w:rPr>
        <w:softHyphen/>
        <w:t>اند.کارآفر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از منابع مهم و پا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</w:t>
      </w:r>
      <w:r w:rsidRPr="00187C90">
        <w:rPr>
          <w:rFonts w:cs="B Nazanin" w:hint="cs"/>
          <w:rtl/>
          <w:lang w:bidi="fa-IR"/>
        </w:rPr>
        <w:softHyphen/>
        <w:t>ناپذ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 همه جوامع بشر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است. منبع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که به خلاق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انسان</w:t>
      </w:r>
      <w:r w:rsidRPr="00187C90">
        <w:rPr>
          <w:rFonts w:cs="B Nazanin" w:hint="cs"/>
          <w:rtl/>
          <w:lang w:bidi="fa-IR"/>
        </w:rPr>
        <w:softHyphen/>
        <w:t>ها بازم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 xml:space="preserve">گردد، از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 سو بس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ار ارزان و از سو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گر ارزشمند و پا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</w:t>
      </w:r>
      <w:r w:rsidRPr="00187C90">
        <w:rPr>
          <w:rFonts w:cs="B Nazanin" w:hint="cs"/>
          <w:rtl/>
          <w:lang w:bidi="fa-IR"/>
        </w:rPr>
        <w:softHyphen/>
        <w:t>ناپذ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ر است. </w:t>
      </w:r>
    </w:p>
    <w:p w:rsidR="004E4790" w:rsidRPr="00876C5B" w:rsidRDefault="004E4790" w:rsidP="004E4790">
      <w:pPr>
        <w:bidi/>
        <w:jc w:val="both"/>
        <w:rPr>
          <w:rFonts w:cs="B Yagut" w:hint="cs"/>
          <w:rtl/>
          <w:lang w:bidi="fa-IR"/>
        </w:rPr>
      </w:pPr>
    </w:p>
    <w:p w:rsidR="004E4790" w:rsidRPr="004C6BB4" w:rsidRDefault="004E4790" w:rsidP="004E4790">
      <w:pPr>
        <w:bidi/>
        <w:jc w:val="both"/>
        <w:rPr>
          <w:rFonts w:cs="Nazanin" w:hint="cs"/>
          <w:b/>
          <w:bCs/>
          <w:rtl/>
          <w:lang w:bidi="fa-IR"/>
        </w:rPr>
      </w:pPr>
      <w:r w:rsidRPr="004C6BB4">
        <w:rPr>
          <w:rFonts w:cs="Nazanin" w:hint="cs"/>
          <w:b/>
          <w:bCs/>
          <w:rtl/>
          <w:lang w:bidi="fa-IR"/>
        </w:rPr>
        <w:t>2-2) کارآفر</w:t>
      </w:r>
      <w:r>
        <w:rPr>
          <w:rFonts w:cs="Nazanin" w:hint="cs"/>
          <w:b/>
          <w:bCs/>
          <w:rtl/>
          <w:lang w:bidi="fa-IR"/>
        </w:rPr>
        <w:t>ي</w:t>
      </w:r>
      <w:r w:rsidRPr="004C6BB4">
        <w:rPr>
          <w:rFonts w:cs="Nazanin" w:hint="cs"/>
          <w:b/>
          <w:bCs/>
          <w:rtl/>
          <w:lang w:bidi="fa-IR"/>
        </w:rPr>
        <w:t>ن</w:t>
      </w:r>
      <w:r>
        <w:rPr>
          <w:rFonts w:cs="Nazanin" w:hint="cs"/>
          <w:b/>
          <w:bCs/>
          <w:rtl/>
          <w:lang w:bidi="fa-IR"/>
        </w:rPr>
        <w:t>ي</w:t>
      </w:r>
      <w:r w:rsidRPr="004C6BB4">
        <w:rPr>
          <w:rFonts w:cs="Nazanin" w:hint="cs"/>
          <w:b/>
          <w:bCs/>
          <w:rtl/>
          <w:lang w:bidi="fa-IR"/>
        </w:rPr>
        <w:t xml:space="preserve"> در سازمان</w:t>
      </w:r>
      <w:r w:rsidRPr="004C6BB4">
        <w:rPr>
          <w:rFonts w:cs="Nazanin" w:hint="cs"/>
          <w:b/>
          <w:bCs/>
          <w:rtl/>
          <w:lang w:bidi="fa-IR"/>
        </w:rPr>
        <w:softHyphen/>
        <w:t>ها</w:t>
      </w:r>
      <w:r>
        <w:rPr>
          <w:rFonts w:cs="Nazanin" w:hint="cs"/>
          <w:b/>
          <w:bCs/>
          <w:rtl/>
          <w:lang w:bidi="fa-IR"/>
        </w:rPr>
        <w:t>ي</w:t>
      </w:r>
      <w:r w:rsidRPr="004C6BB4">
        <w:rPr>
          <w:rFonts w:cs="Nazanin" w:hint="cs"/>
          <w:b/>
          <w:bCs/>
          <w:rtl/>
          <w:lang w:bidi="fa-IR"/>
        </w:rPr>
        <w:t xml:space="preserve"> دولت</w:t>
      </w:r>
      <w:r>
        <w:rPr>
          <w:rFonts w:cs="Nazanin" w:hint="cs"/>
          <w:b/>
          <w:bCs/>
          <w:rtl/>
          <w:lang w:bidi="fa-IR"/>
        </w:rPr>
        <w:t>ي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از نظر مور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س و جونز</w:t>
      </w:r>
      <w:r w:rsidRPr="00187C90">
        <w:rPr>
          <w:rStyle w:val="FootnoteReference"/>
          <w:rFonts w:cs="B Nazanin"/>
          <w:rtl/>
          <w:lang w:bidi="fa-IR"/>
        </w:rPr>
        <w:footnoteReference w:id="14"/>
      </w:r>
      <w:r w:rsidRPr="00187C90">
        <w:rPr>
          <w:rFonts w:cs="B Nazanin" w:hint="cs"/>
          <w:rtl/>
          <w:lang w:bidi="fa-IR"/>
        </w:rPr>
        <w:t xml:space="preserve"> (1999)، نقش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در سازمان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دولت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هنوز دوره طفول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خود را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گذراند. مفهوم «کارآفر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دولت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» تنها اخ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راً در ادب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ات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ظاهر شده و به عنوان «فرا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ند</w:t>
      </w:r>
      <w:r w:rsidRPr="00187C90">
        <w:rPr>
          <w:rFonts w:cs="B Nazanin"/>
          <w:lang w:bidi="fa-IR"/>
        </w:rPr>
        <w:t xml:space="preserve"> </w:t>
      </w:r>
      <w:r w:rsidRPr="00187C90">
        <w:rPr>
          <w:rFonts w:cs="B Nazanin" w:hint="cs"/>
          <w:rtl/>
          <w:lang w:bidi="fa-IR"/>
        </w:rPr>
        <w:t>خلق</w:t>
      </w:r>
      <w:r w:rsidRPr="00187C90">
        <w:rPr>
          <w:rFonts w:cs="B Nazanin" w:hint="cs"/>
          <w:rtl/>
          <w:lang w:bidi="fa-IR"/>
        </w:rPr>
        <w:softHyphen/>
        <w:t>کننده ارزش» 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شهروندان از طر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ق ترک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ب منابع دولت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 خصوص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به منظور بهره</w:t>
      </w:r>
      <w:r w:rsidRPr="00187C90">
        <w:rPr>
          <w:rFonts w:cs="B Nazanin" w:hint="cs"/>
          <w:rtl/>
          <w:lang w:bidi="fa-IR"/>
        </w:rPr>
        <w:softHyphen/>
        <w:t>بردار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از فرصت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اجتماع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است </w:t>
      </w:r>
      <w:r>
        <w:rPr>
          <w:rFonts w:cs="B Nazanin" w:hint="cs"/>
          <w:rtl/>
          <w:lang w:bidi="fa-IR"/>
        </w:rPr>
        <w:t>[10]</w:t>
      </w:r>
      <w:r w:rsidRPr="00187C90">
        <w:rPr>
          <w:rFonts w:cs="B Nazanin" w:hint="cs"/>
          <w:rtl/>
          <w:lang w:bidi="fa-IR"/>
        </w:rPr>
        <w:t>.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از 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دگاه مون</w:t>
      </w:r>
      <w:r w:rsidRPr="00187C90">
        <w:rPr>
          <w:rStyle w:val="FootnoteReference"/>
          <w:rFonts w:cs="B Nazanin"/>
          <w:rtl/>
          <w:lang w:bidi="fa-IR"/>
        </w:rPr>
        <w:footnoteReference w:id="15"/>
      </w:r>
      <w:r w:rsidRPr="00187C90">
        <w:rPr>
          <w:rFonts w:cs="B Nazanin" w:hint="cs"/>
          <w:rtl/>
          <w:lang w:bidi="fa-IR"/>
        </w:rPr>
        <w:t>، محققان به مدل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به عنوان ابزار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دست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به کارا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 xml:space="preserve"> در سازمان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غ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رانتفاع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 دولت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توجه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کنند.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بو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</w:t>
      </w:r>
      <w:r w:rsidRPr="00187C90">
        <w:rPr>
          <w:rStyle w:val="FootnoteReference"/>
          <w:rFonts w:cs="B Nazanin"/>
          <w:rtl/>
          <w:lang w:bidi="fa-IR"/>
        </w:rPr>
        <w:footnoteReference w:id="16"/>
      </w:r>
      <w:r w:rsidRPr="00187C90">
        <w:rPr>
          <w:rFonts w:cs="B Nazanin" w:hint="cs"/>
          <w:rtl/>
          <w:lang w:bidi="fa-IR"/>
        </w:rPr>
        <w:t>، اول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نو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سنده</w:t>
      </w:r>
      <w:r w:rsidRPr="00187C90">
        <w:rPr>
          <w:rFonts w:cs="B Nazanin" w:hint="cs"/>
          <w:rtl/>
          <w:lang w:bidi="fa-IR"/>
        </w:rPr>
        <w:softHyphen/>
        <w:t>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بود که تلاش کرد فرا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ند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را در بخش دولت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توسعه داده و مفهوم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دولت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را در ادب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ات بازرگان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معرف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کند. از نظر او مح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ط نامع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ن، تحول قدرت و تخص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ص دوباره منابع به سطوح مد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ت، زم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نه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موفق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دولت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است.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از نقطه</w:t>
      </w:r>
      <w:r w:rsidRPr="00187C90">
        <w:rPr>
          <w:rFonts w:cs="B Nazanin" w:hint="cs"/>
          <w:rtl/>
          <w:lang w:bidi="fa-IR"/>
        </w:rPr>
        <w:softHyphen/>
        <w:t>نظر ظه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(1386)،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فرا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ند بلندمدت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است که مستلزم برنامه</w:t>
      </w:r>
      <w:r w:rsidRPr="00187C90">
        <w:rPr>
          <w:rFonts w:cs="B Nazanin" w:hint="cs"/>
          <w:rtl/>
          <w:lang w:bidi="fa-IR"/>
        </w:rPr>
        <w:softHyphen/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در نظام آموزش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کشور و بو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ژه دانشگاه</w:t>
      </w:r>
      <w:r w:rsidRPr="00187C90">
        <w:rPr>
          <w:rFonts w:cs="B Nazanin" w:hint="cs"/>
          <w:rtl/>
          <w:lang w:bidi="fa-IR"/>
        </w:rPr>
        <w:softHyphen/>
        <w:t>ها و مراکز آموزش عال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است. بر هم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اساس و از سال 1380، وزارت علوم، تحق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قات و فناور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به اجرا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طرح توسعه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در دانشگاه</w:t>
      </w:r>
      <w:r w:rsidRPr="00187C90">
        <w:rPr>
          <w:rFonts w:cs="B Nazanin" w:hint="cs"/>
          <w:rtl/>
          <w:lang w:bidi="fa-IR"/>
        </w:rPr>
        <w:softHyphen/>
        <w:t>ها و راه</w:t>
      </w:r>
      <w:r w:rsidRPr="00187C90">
        <w:rPr>
          <w:rFonts w:cs="B Nazanin" w:hint="cs"/>
          <w:rtl/>
          <w:lang w:bidi="fa-IR"/>
        </w:rPr>
        <w:softHyphen/>
        <w:t>انداز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مراکز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به عنوان واحدها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عمل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در دانشگاه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تابعه اقدام کرد.</w:t>
      </w:r>
    </w:p>
    <w:p w:rsidR="004E4790" w:rsidRDefault="004E4790" w:rsidP="004E4790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4E4790" w:rsidRPr="004C6BB4" w:rsidRDefault="004E4790" w:rsidP="004E4790">
      <w:pPr>
        <w:bidi/>
        <w:jc w:val="both"/>
        <w:rPr>
          <w:rFonts w:cs="Nazanin" w:hint="cs"/>
          <w:b/>
          <w:bCs/>
          <w:rtl/>
          <w:lang w:bidi="fa-IR"/>
        </w:rPr>
      </w:pPr>
      <w:r w:rsidRPr="004C6BB4">
        <w:rPr>
          <w:rFonts w:cs="Nazanin" w:hint="cs"/>
          <w:b/>
          <w:bCs/>
          <w:rtl/>
          <w:lang w:bidi="fa-IR"/>
        </w:rPr>
        <w:lastRenderedPageBreak/>
        <w:t>3-2) فرهنگ ادار</w:t>
      </w:r>
      <w:r>
        <w:rPr>
          <w:rFonts w:cs="Nazanin" w:hint="cs"/>
          <w:b/>
          <w:bCs/>
          <w:rtl/>
          <w:lang w:bidi="fa-IR"/>
        </w:rPr>
        <w:t>ي</w:t>
      </w:r>
      <w:r w:rsidRPr="004C6BB4">
        <w:rPr>
          <w:rFonts w:cs="Nazanin" w:hint="cs"/>
          <w:b/>
          <w:bCs/>
          <w:rtl/>
          <w:lang w:bidi="fa-IR"/>
        </w:rPr>
        <w:t xml:space="preserve"> و فرهنگ کارآفر</w:t>
      </w:r>
      <w:r>
        <w:rPr>
          <w:rFonts w:cs="Nazanin" w:hint="cs"/>
          <w:b/>
          <w:bCs/>
          <w:rtl/>
          <w:lang w:bidi="fa-IR"/>
        </w:rPr>
        <w:t>ي</w:t>
      </w:r>
      <w:r w:rsidRPr="004C6BB4">
        <w:rPr>
          <w:rFonts w:cs="Nazanin" w:hint="cs"/>
          <w:b/>
          <w:bCs/>
          <w:rtl/>
          <w:lang w:bidi="fa-IR"/>
        </w:rPr>
        <w:t>نانه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از نظر مور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سون</w:t>
      </w:r>
      <w:r w:rsidRPr="00187C90">
        <w:rPr>
          <w:rStyle w:val="FootnoteReference"/>
          <w:rFonts w:cs="B Nazanin"/>
          <w:rtl/>
          <w:lang w:bidi="fa-IR"/>
        </w:rPr>
        <w:footnoteReference w:id="17"/>
      </w:r>
      <w:r w:rsidRPr="00187C90">
        <w:rPr>
          <w:rFonts w:cs="B Nazanin" w:hint="cs"/>
          <w:rtl/>
          <w:lang w:bidi="fa-IR"/>
        </w:rPr>
        <w:t>، فرهنگ درکارآفر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از اهم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ز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برخوردار است. چرا که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مفهوم تع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>ن</w:t>
      </w:r>
      <w:r w:rsidRPr="00187C90">
        <w:rPr>
          <w:rFonts w:cs="B Nazanin" w:hint="cs"/>
          <w:rtl/>
          <w:lang w:bidi="fa-IR"/>
        </w:rPr>
        <w:softHyphen/>
        <w:t>کننده نگرش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افراد در جهت بن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</w:t>
      </w:r>
      <w:r w:rsidRPr="00187C90">
        <w:rPr>
          <w:rFonts w:cs="B Nazanin" w:hint="cs"/>
          <w:rtl/>
          <w:lang w:bidi="fa-IR"/>
        </w:rPr>
        <w:softHyphen/>
        <w:t>گذار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فعال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جد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نانه است (مق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، 1384). ظهور فرهنگ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باعث شکل</w:t>
      </w:r>
      <w:r w:rsidRPr="00187C90">
        <w:rPr>
          <w:rFonts w:cs="B Nazanin" w:hint="cs"/>
          <w:rtl/>
          <w:lang w:bidi="fa-IR"/>
        </w:rPr>
        <w:softHyphen/>
        <w:t>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سازمان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جد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 شده و شرکت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مستقل و کوچک با ام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 به رشد اقتصاد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سربرآورده</w:t>
      </w:r>
      <w:r w:rsidRPr="00187C90">
        <w:rPr>
          <w:rFonts w:cs="B Nazanin" w:hint="cs"/>
          <w:rtl/>
          <w:lang w:bidi="fa-IR"/>
        </w:rPr>
        <w:softHyphen/>
        <w:t>اند.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از آنجا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 xml:space="preserve"> که سازمان</w:t>
      </w:r>
      <w:r w:rsidRPr="00187C90">
        <w:rPr>
          <w:rFonts w:cs="B Nazanin" w:hint="cs"/>
          <w:rtl/>
          <w:lang w:bidi="fa-IR"/>
        </w:rPr>
        <w:softHyphen/>
        <w:t>ها ممکن است دارا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واحدها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و واحدها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معمول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باشند، لذا با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 دارا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دو فرهنگ سازمان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متفاوت و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 حت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متضاد 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 باشند. «هوارد است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ونسون</w:t>
      </w:r>
      <w:r w:rsidRPr="00187C90">
        <w:rPr>
          <w:rStyle w:val="FootnoteReference"/>
          <w:rFonts w:cs="B Nazanin"/>
          <w:rtl/>
          <w:lang w:bidi="fa-IR"/>
        </w:rPr>
        <w:footnoteReference w:id="18"/>
      </w:r>
      <w:r w:rsidRPr="00187C90">
        <w:rPr>
          <w:rFonts w:cs="B Nazanin" w:hint="cs"/>
          <w:rtl/>
          <w:lang w:bidi="fa-IR"/>
        </w:rPr>
        <w:t>» و «د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 گامپرت</w:t>
      </w:r>
      <w:r w:rsidRPr="00187C90">
        <w:rPr>
          <w:rStyle w:val="FootnoteReference"/>
          <w:rFonts w:cs="B Nazanin"/>
          <w:rtl/>
          <w:lang w:bidi="fa-IR"/>
        </w:rPr>
        <w:footnoteReference w:id="19"/>
      </w:r>
      <w:r w:rsidRPr="00187C90">
        <w:rPr>
          <w:rFonts w:cs="B Nazanin" w:hint="cs"/>
          <w:rtl/>
          <w:lang w:bidi="fa-IR"/>
        </w:rPr>
        <w:t>» (1998)،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دو فرهنگ را به نام «فرهنگ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نامه» و «فرهنگ ادار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» نامگذار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کرده</w:t>
      </w:r>
      <w:r w:rsidRPr="00187C90">
        <w:rPr>
          <w:rFonts w:cs="B Nazanin" w:hint="cs"/>
          <w:rtl/>
          <w:lang w:bidi="fa-IR"/>
        </w:rPr>
        <w:softHyphen/>
        <w:t>اند. به عنوان مثال «است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ونسون» و «گامپرت» معتقدند که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 مد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ده</w:t>
      </w:r>
      <w:r w:rsidRPr="00187C90">
        <w:rPr>
          <w:rFonts w:cs="B Nazanin" w:hint="cs"/>
          <w:rtl/>
          <w:lang w:bidi="fa-IR"/>
        </w:rPr>
        <w:softHyphen/>
        <w:t>آل با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 در مورد منابع تحت کنترل خود، ساختار روابط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ن سازمان و بازار و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افتن فرصت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مطلوب و مناسب، سؤالات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را مطرح نما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د.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به گفته پ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تر دراکر، سازمان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بزرگ</w:t>
      </w:r>
      <w:r w:rsidRPr="00187C90">
        <w:rPr>
          <w:rFonts w:cs="B Nazanin" w:hint="cs"/>
          <w:rtl/>
          <w:lang w:bidi="fa-IR"/>
        </w:rPr>
        <w:softHyphen/>
        <w:t>تر و باسابقه</w:t>
      </w:r>
      <w:r w:rsidRPr="00187C90">
        <w:rPr>
          <w:rFonts w:cs="B Nazanin" w:hint="cs"/>
          <w:rtl/>
          <w:lang w:bidi="fa-IR"/>
        </w:rPr>
        <w:softHyphen/>
        <w:t>تر که قصد دارند در مس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 نوآور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گام بردارند، قبل از هر اقدام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 توجه داشته باشند ادامه کارها به هم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صورت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که در حال حاضر انجام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شود، بس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ار آسان</w:t>
      </w:r>
      <w:r w:rsidRPr="00187C90">
        <w:rPr>
          <w:rFonts w:cs="B Nazanin" w:hint="cs"/>
          <w:rtl/>
          <w:lang w:bidi="fa-IR"/>
        </w:rPr>
        <w:softHyphen/>
        <w:t>تر از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جاد تغ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>ر در فعال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</w:t>
      </w:r>
      <w:r w:rsidRPr="00187C90">
        <w:rPr>
          <w:rFonts w:cs="B Nazanin" w:hint="cs"/>
          <w:rtl/>
          <w:lang w:bidi="fa-IR"/>
        </w:rPr>
        <w:softHyphen/>
        <w:t>هاست. چن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سازمان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 xml:space="preserve"> با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 ز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ربخش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 xml:space="preserve"> را طراح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نما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ند تا در هر چند سال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کبار با بررس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فعال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خود بتوانند موجود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خود را توج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ه نموده و در صورت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که واحدها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غ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رکارآمد، فرسوده، پراشتباه و ناموفق تشخ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ص داده شد، طبق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 خط</w:t>
      </w:r>
      <w:r w:rsidRPr="00187C90">
        <w:rPr>
          <w:rFonts w:cs="B Nazanin" w:hint="cs"/>
          <w:rtl/>
          <w:lang w:bidi="fa-IR"/>
        </w:rPr>
        <w:softHyphen/>
        <w:t>مش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مشخص آن را تعط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ل نمود.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در سازمان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ن،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نان نقش الگو را باز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 xml:space="preserve">کنند.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عن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سازمان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دائماً به دنبال افراد و واحدها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 xml:space="preserve"> هستند که کارها را بهتر و بصورت متفاوت از 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گر واحدها انجام دهند.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سازمان</w:t>
      </w:r>
      <w:r w:rsidRPr="00187C90">
        <w:rPr>
          <w:rFonts w:cs="B Nazanin" w:hint="cs"/>
          <w:rtl/>
          <w:lang w:bidi="fa-IR"/>
        </w:rPr>
        <w:softHyphen/>
        <w:t xml:space="preserve">ها، آنها را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افته و با مورد توجه قرار دادن آنها،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پرسش</w:t>
      </w:r>
      <w:r w:rsidRPr="00187C90">
        <w:rPr>
          <w:rFonts w:cs="B Nazanin" w:hint="cs"/>
          <w:rtl/>
          <w:lang w:bidi="fa-IR"/>
        </w:rPr>
        <w:softHyphen/>
        <w:t>ها را مطرح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کنند که «شما چه کار انجام داده</w:t>
      </w:r>
      <w:r w:rsidRPr="00187C90">
        <w:rPr>
          <w:rFonts w:cs="B Nazanin" w:hint="cs"/>
          <w:rtl/>
          <w:lang w:bidi="fa-IR"/>
        </w:rPr>
        <w:softHyphen/>
        <w:t>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 که باعث موفق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شما شده است؟ شما چه کار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انجام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/>
          <w:rtl/>
          <w:lang w:bidi="fa-IR"/>
        </w:rPr>
        <w:softHyphen/>
      </w:r>
      <w:r w:rsidRPr="00187C90">
        <w:rPr>
          <w:rFonts w:cs="B Nazanin" w:hint="cs"/>
          <w:rtl/>
          <w:lang w:bidi="fa-IR"/>
        </w:rPr>
        <w:t>ده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 که 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گران انجام نم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دهند؟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نحوه برخورد باعث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شود تا روح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نانه در سازمان زنده نگه داشته شود.</w:t>
      </w:r>
    </w:p>
    <w:p w:rsidR="004E4790" w:rsidRDefault="004E4790" w:rsidP="004E4790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4E4790" w:rsidRPr="004C6BB4" w:rsidRDefault="004E4790" w:rsidP="004E4790">
      <w:pPr>
        <w:bidi/>
        <w:jc w:val="both"/>
        <w:rPr>
          <w:rFonts w:cs="Nazanin" w:hint="cs"/>
          <w:b/>
          <w:bCs/>
          <w:rtl/>
          <w:lang w:bidi="fa-IR"/>
        </w:rPr>
      </w:pPr>
      <w:r w:rsidRPr="004C6BB4">
        <w:rPr>
          <w:rFonts w:cs="Nazanin" w:hint="cs"/>
          <w:b/>
          <w:bCs/>
          <w:rtl/>
          <w:lang w:bidi="fa-IR"/>
        </w:rPr>
        <w:t>4-2) مدل است</w:t>
      </w:r>
      <w:r>
        <w:rPr>
          <w:rFonts w:cs="Nazanin" w:hint="cs"/>
          <w:b/>
          <w:bCs/>
          <w:rtl/>
          <w:lang w:bidi="fa-IR"/>
        </w:rPr>
        <w:t>ي</w:t>
      </w:r>
      <w:r w:rsidRPr="004C6BB4">
        <w:rPr>
          <w:rFonts w:cs="Nazanin" w:hint="cs"/>
          <w:b/>
          <w:bCs/>
          <w:rtl/>
          <w:lang w:bidi="fa-IR"/>
        </w:rPr>
        <w:t>ونسون در سنجش رفتار کارآفر</w:t>
      </w:r>
      <w:r>
        <w:rPr>
          <w:rFonts w:cs="Nazanin" w:hint="cs"/>
          <w:b/>
          <w:bCs/>
          <w:rtl/>
          <w:lang w:bidi="fa-IR"/>
        </w:rPr>
        <w:t>ي</w:t>
      </w:r>
      <w:r w:rsidRPr="004C6BB4">
        <w:rPr>
          <w:rFonts w:cs="Nazanin" w:hint="cs"/>
          <w:b/>
          <w:bCs/>
          <w:rtl/>
          <w:lang w:bidi="fa-IR"/>
        </w:rPr>
        <w:t>نانه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lastRenderedPageBreak/>
        <w:t>در مطالعات اخ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 درباره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دولت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که توسط مور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س و جونز (1999) انجام شد، کاربر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مدل است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ونسون در فرا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ند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بخش دولت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نشان داده شد (زرب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 سوتار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س، 2004). است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ونسون و همکارانش 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ژگ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ها و مهارت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مرتبط با «مد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نانه» را در مقابل «مد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ادار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»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 w:rsidRPr="00187C90">
        <w:rPr>
          <w:rFonts w:cs="B Nazanin" w:hint="cs"/>
          <w:rtl/>
          <w:lang w:bidi="fa-IR"/>
        </w:rPr>
        <w:softHyphen/>
        <w:t>گونه توص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ف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کنند: «مد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نانه فرا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ند مشخص ساختن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جاد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 فرصت 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خلق ارزش از طر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ق نوآور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 تعق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ب فرصت است، عل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رغم آنکه در آغاز منابع کاف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وجود ندارد». 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تعر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ف مختصر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را با توجه به شش بعد اساس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عمل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ات سازمان مورد بررس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قرار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دهد.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شش بعد اساس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بطور مختصر در</w:t>
      </w:r>
      <w:r>
        <w:rPr>
          <w:rFonts w:cs="B Nazanin" w:hint="cs"/>
          <w:rtl/>
          <w:lang w:bidi="fa-IR"/>
        </w:rPr>
        <w:t xml:space="preserve"> ذيل تشريح مي</w:t>
      </w:r>
      <w:r>
        <w:rPr>
          <w:rFonts w:cs="B Nazanin" w:hint="cs"/>
          <w:rtl/>
          <w:lang w:bidi="fa-IR"/>
        </w:rPr>
        <w:softHyphen/>
        <w:t>گردد [3]</w:t>
      </w:r>
      <w:r w:rsidRPr="00187C90">
        <w:rPr>
          <w:rFonts w:cs="B Nazanin" w:hint="cs"/>
          <w:rtl/>
          <w:lang w:bidi="fa-IR"/>
        </w:rPr>
        <w:t>:</w:t>
      </w:r>
    </w:p>
    <w:p w:rsidR="004E4790" w:rsidRPr="004D3819" w:rsidRDefault="004E4790" w:rsidP="004E4790">
      <w:pPr>
        <w:bidi/>
        <w:jc w:val="both"/>
        <w:rPr>
          <w:rFonts w:cs="B Yagut" w:hint="cs"/>
          <w:rtl/>
          <w:lang w:bidi="fa-IR"/>
        </w:rPr>
      </w:pPr>
    </w:p>
    <w:p w:rsidR="004E4790" w:rsidRPr="004C6BB4" w:rsidRDefault="004E4790" w:rsidP="004E4790">
      <w:pPr>
        <w:bidi/>
        <w:jc w:val="both"/>
        <w:rPr>
          <w:rFonts w:cs="Nazanin" w:hint="cs"/>
          <w:b/>
          <w:bCs/>
          <w:rtl/>
          <w:lang w:bidi="fa-IR"/>
        </w:rPr>
      </w:pPr>
      <w:r w:rsidRPr="004C6BB4">
        <w:rPr>
          <w:rFonts w:cs="Nazanin" w:hint="cs"/>
          <w:b/>
          <w:bCs/>
          <w:rtl/>
          <w:lang w:bidi="fa-IR"/>
        </w:rPr>
        <w:t>1-4-2) گرا</w:t>
      </w:r>
      <w:r>
        <w:rPr>
          <w:rFonts w:cs="Nazanin" w:hint="cs"/>
          <w:b/>
          <w:bCs/>
          <w:rtl/>
          <w:lang w:bidi="fa-IR"/>
        </w:rPr>
        <w:t>ي</w:t>
      </w:r>
      <w:r w:rsidRPr="004C6BB4">
        <w:rPr>
          <w:rFonts w:cs="Nazanin" w:hint="cs"/>
          <w:b/>
          <w:bCs/>
          <w:rtl/>
          <w:lang w:bidi="fa-IR"/>
        </w:rPr>
        <w:t>ش استراتژ</w:t>
      </w:r>
      <w:r>
        <w:rPr>
          <w:rFonts w:cs="Nazanin" w:hint="cs"/>
          <w:b/>
          <w:bCs/>
          <w:rtl/>
          <w:lang w:bidi="fa-IR"/>
        </w:rPr>
        <w:t>ي</w:t>
      </w:r>
      <w:r w:rsidRPr="004C6BB4">
        <w:rPr>
          <w:rFonts w:cs="Nazanin" w:hint="cs"/>
          <w:b/>
          <w:bCs/>
          <w:rtl/>
          <w:lang w:bidi="fa-IR"/>
        </w:rPr>
        <w:t>ک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گرا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 استراتژ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 بعد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از سازمان است که عوامل جهت</w:t>
      </w:r>
      <w:r w:rsidRPr="00187C90">
        <w:rPr>
          <w:rFonts w:cs="B Nazanin" w:hint="cs"/>
          <w:rtl/>
          <w:lang w:bidi="fa-IR"/>
        </w:rPr>
        <w:softHyphen/>
        <w:t>دهنده به شکل</w:t>
      </w:r>
      <w:r w:rsidRPr="00187C90">
        <w:rPr>
          <w:rFonts w:cs="B Nazanin" w:hint="cs"/>
          <w:rtl/>
          <w:lang w:bidi="fa-IR"/>
        </w:rPr>
        <w:softHyphen/>
        <w:t>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استراتژ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سازمان را تشر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ح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 xml:space="preserve">کند.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 مد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 ترف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ع</w:t>
      </w:r>
      <w:r w:rsidRPr="00187C90">
        <w:rPr>
          <w:rFonts w:cs="B Nazanin" w:hint="cs"/>
          <w:rtl/>
          <w:lang w:bidi="fa-IR"/>
        </w:rPr>
        <w:softHyphen/>
        <w:t>گرا فرد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فرصت</w:t>
      </w:r>
      <w:r w:rsidRPr="00187C90">
        <w:rPr>
          <w:rFonts w:cs="B Nazanin" w:hint="cs"/>
          <w:rtl/>
          <w:lang w:bidi="fa-IR"/>
        </w:rPr>
        <w:softHyphen/>
        <w:t>مدار است که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گو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د: «همان</w:t>
      </w:r>
      <w:r w:rsidRPr="00187C90">
        <w:rPr>
          <w:rFonts w:cs="B Nazanin" w:hint="cs"/>
          <w:rtl/>
          <w:lang w:bidi="fa-IR"/>
        </w:rPr>
        <w:softHyphen/>
        <w:t xml:space="preserve">گونه که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 استراتژ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را تع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>ن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کنم، حرکت من بر مبنا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ادراکم از فرصت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 xml:space="preserve"> که در مح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ط سازمانم قرار دارد، خواهد بود و خود را به منابع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که در اخت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ار دارم، محدود نخواهم کرد». اما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 سرپرست، فرد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منبع</w:t>
      </w:r>
      <w:r w:rsidRPr="00187C90">
        <w:rPr>
          <w:rFonts w:cs="B Nazanin" w:hint="cs"/>
          <w:rtl/>
          <w:lang w:bidi="fa-IR"/>
        </w:rPr>
        <w:softHyphen/>
        <w:t>مدار است و تما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ل دارد بگو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 «چگونه با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 از منابع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که در اخت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ار من است، استفاده کنم». مد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تواند فرصت</w:t>
      </w:r>
      <w:r w:rsidRPr="00187C90">
        <w:rPr>
          <w:rFonts w:cs="B Nazanin" w:hint="cs"/>
          <w:rtl/>
          <w:lang w:bidi="fa-IR"/>
        </w:rPr>
        <w:softHyphen/>
        <w:t>ها را در ترک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ب جد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از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ده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قد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ابد و از آنها با رو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کرد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نانه بهره 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رد.</w:t>
      </w:r>
    </w:p>
    <w:p w:rsidR="004E4790" w:rsidRDefault="004E4790" w:rsidP="004E4790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4E4790" w:rsidRPr="004C6BB4" w:rsidRDefault="004E4790" w:rsidP="004E4790">
      <w:pPr>
        <w:bidi/>
        <w:jc w:val="both"/>
        <w:rPr>
          <w:rFonts w:cs="Nazanin" w:hint="cs"/>
          <w:b/>
          <w:bCs/>
          <w:rtl/>
          <w:lang w:bidi="fa-IR"/>
        </w:rPr>
      </w:pPr>
      <w:r w:rsidRPr="004C6BB4">
        <w:rPr>
          <w:rFonts w:cs="Nazanin" w:hint="cs"/>
          <w:b/>
          <w:bCs/>
          <w:rtl/>
          <w:lang w:bidi="fa-IR"/>
        </w:rPr>
        <w:t>2-4-2) تعهد به فرصت</w:t>
      </w:r>
    </w:p>
    <w:p w:rsidR="004E4790" w:rsidRPr="00187C90" w:rsidRDefault="004E4790" w:rsidP="004E4790">
      <w:pPr>
        <w:bidi/>
        <w:ind w:firstLine="397"/>
        <w:jc w:val="both"/>
        <w:rPr>
          <w:rFonts w:cs="B Nazanin"/>
          <w:lang w:bidi="fa-IR"/>
        </w:rPr>
      </w:pPr>
      <w:r w:rsidRPr="00187C90">
        <w:rPr>
          <w:rFonts w:cs="B Nazanin" w:hint="cs"/>
          <w:rtl/>
          <w:lang w:bidi="fa-IR"/>
        </w:rPr>
        <w:t>ضرور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است تا علاوه بر شناسا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 xml:space="preserve"> فرصت</w:t>
      </w:r>
      <w:r w:rsidRPr="00187C90">
        <w:rPr>
          <w:rFonts w:cs="B Nazanin" w:hint="cs"/>
          <w:rtl/>
          <w:lang w:bidi="fa-IR"/>
        </w:rPr>
        <w:softHyphen/>
        <w:t>ها، حرکت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تعق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ب آنها صورت 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رد. ترف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ع</w:t>
      </w:r>
      <w:r w:rsidRPr="00187C90">
        <w:rPr>
          <w:rFonts w:cs="B Nazanin" w:hint="cs"/>
          <w:rtl/>
          <w:lang w:bidi="fa-IR"/>
        </w:rPr>
        <w:softHyphen/>
        <w:t>گرا کس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است که به اقدام در چارچوب زمان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ار کوتاه 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پ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سر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ع فرصت تما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ل دارد اما آنها با قبول تعهد، درگ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 کار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شوند و به ش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وه انقلاب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عمل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کنند. تعهد 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سرپرست، اتلاف وقت است و در ط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دوره، آنقدر به کند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حرکت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کند که بعض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اوقات به نظر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رسد که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تحرک و فس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ل شده است.</w:t>
      </w:r>
    </w:p>
    <w:p w:rsidR="004E4790" w:rsidRPr="00876C5B" w:rsidRDefault="004E4790" w:rsidP="004E4790">
      <w:pPr>
        <w:bidi/>
        <w:jc w:val="both"/>
        <w:rPr>
          <w:rFonts w:cs="B Yagut" w:hint="cs"/>
          <w:rtl/>
          <w:lang w:bidi="fa-IR"/>
        </w:rPr>
      </w:pPr>
    </w:p>
    <w:p w:rsidR="004E4790" w:rsidRPr="004C6BB4" w:rsidRDefault="004E4790" w:rsidP="004E4790">
      <w:pPr>
        <w:bidi/>
        <w:jc w:val="both"/>
        <w:rPr>
          <w:rFonts w:cs="Nazanin" w:hint="cs"/>
          <w:b/>
          <w:bCs/>
          <w:rtl/>
          <w:lang w:bidi="fa-IR"/>
        </w:rPr>
      </w:pPr>
      <w:r w:rsidRPr="004C6BB4">
        <w:rPr>
          <w:rFonts w:cs="Nazanin" w:hint="cs"/>
          <w:b/>
          <w:bCs/>
          <w:rtl/>
          <w:lang w:bidi="fa-IR"/>
        </w:rPr>
        <w:t>3-4-2) تعهد به منابع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lastRenderedPageBreak/>
        <w:t>مشخصه 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گر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است که تعهد چند مرحله</w:t>
      </w:r>
      <w:r w:rsidRPr="00187C90">
        <w:rPr>
          <w:rFonts w:cs="B Nazanin" w:hint="cs"/>
          <w:rtl/>
          <w:lang w:bidi="fa-IR"/>
        </w:rPr>
        <w:softHyphen/>
        <w:t>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به منابع توأم با تعهد حداقل در هر مرحله دارند. دغدغه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نان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است که چه منابع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پ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فرصت ضرور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هستند؟ او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کوشد تا از منابع محدود، حداکثر بهره را برده و بالاتر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ارزش را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جاد نما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د. از 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ژگ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نانه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است که فرد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اموزد که از کمتر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منابع،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شتر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استفاده را به عمل آورد و البته 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سک و مخاطره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شتر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را در فرا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ندها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خود در نظر بگ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رد.</w:t>
      </w:r>
    </w:p>
    <w:p w:rsidR="004E4790" w:rsidRDefault="004E4790" w:rsidP="004E4790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4E4790" w:rsidRPr="004C6BB4" w:rsidRDefault="004E4790" w:rsidP="004E4790">
      <w:pPr>
        <w:bidi/>
        <w:jc w:val="both"/>
        <w:rPr>
          <w:rFonts w:cs="Nazanin" w:hint="cs"/>
          <w:b/>
          <w:bCs/>
          <w:rtl/>
          <w:lang w:bidi="fa-IR"/>
        </w:rPr>
      </w:pPr>
      <w:r w:rsidRPr="004C6BB4">
        <w:rPr>
          <w:rFonts w:cs="Nazanin" w:hint="cs"/>
          <w:b/>
          <w:bCs/>
          <w:rtl/>
          <w:lang w:bidi="fa-IR"/>
        </w:rPr>
        <w:t>4-4-2) کنترل منابع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نان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اد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رند که از منابع افراد 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گر بخوب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استفاده کنند و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دانند که چه منابع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مورد 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از آنهاست. مد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ران ترف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ع</w:t>
      </w:r>
      <w:r w:rsidRPr="00187C90">
        <w:rPr>
          <w:rFonts w:cs="B Nazanin" w:hint="cs"/>
          <w:rtl/>
          <w:lang w:bidi="fa-IR"/>
        </w:rPr>
        <w:softHyphen/>
        <w:t>گرا از منابع و امکانات موردن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از در مواقع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که لازم است، استفاده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 xml:space="preserve">کنند. اما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 سرپرست، منابع مورد 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از را از طر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ق مالک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مورد استفاده قرار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دهد. مد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ران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در استفاده از مهارت</w:t>
      </w:r>
      <w:r w:rsidRPr="00187C90">
        <w:rPr>
          <w:rFonts w:cs="B Nazanin" w:hint="cs"/>
          <w:rtl/>
          <w:lang w:bidi="fa-IR"/>
        </w:rPr>
        <w:softHyphen/>
        <w:t>ها، استعدادها و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ده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گران ورز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ده هستند.</w:t>
      </w:r>
    </w:p>
    <w:p w:rsidR="004E4790" w:rsidRDefault="004E4790" w:rsidP="004E4790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4E4790" w:rsidRPr="004C6BB4" w:rsidRDefault="004E4790" w:rsidP="004E4790">
      <w:pPr>
        <w:bidi/>
        <w:jc w:val="both"/>
        <w:rPr>
          <w:rFonts w:cs="Nazanin" w:hint="cs"/>
          <w:b/>
          <w:bCs/>
          <w:rtl/>
          <w:lang w:bidi="fa-IR"/>
        </w:rPr>
      </w:pPr>
      <w:r w:rsidRPr="004C6BB4">
        <w:rPr>
          <w:rFonts w:cs="Nazanin" w:hint="cs"/>
          <w:b/>
          <w:bCs/>
          <w:rtl/>
          <w:lang w:bidi="fa-IR"/>
        </w:rPr>
        <w:t>5-4-2) ساختار مد</w:t>
      </w:r>
      <w:r>
        <w:rPr>
          <w:rFonts w:cs="Nazanin" w:hint="cs"/>
          <w:b/>
          <w:bCs/>
          <w:rtl/>
          <w:lang w:bidi="fa-IR"/>
        </w:rPr>
        <w:t>ي</w:t>
      </w:r>
      <w:r w:rsidRPr="004C6BB4">
        <w:rPr>
          <w:rFonts w:cs="Nazanin" w:hint="cs"/>
          <w:b/>
          <w:bCs/>
          <w:rtl/>
          <w:lang w:bidi="fa-IR"/>
        </w:rPr>
        <w:t>ر</w:t>
      </w:r>
      <w:r>
        <w:rPr>
          <w:rFonts w:cs="Nazanin" w:hint="cs"/>
          <w:b/>
          <w:bCs/>
          <w:rtl/>
          <w:lang w:bidi="fa-IR"/>
        </w:rPr>
        <w:t>ي</w:t>
      </w:r>
      <w:r w:rsidRPr="004C6BB4">
        <w:rPr>
          <w:rFonts w:cs="Nazanin" w:hint="cs"/>
          <w:b/>
          <w:bCs/>
          <w:rtl/>
          <w:lang w:bidi="fa-IR"/>
        </w:rPr>
        <w:t>ت</w:t>
      </w:r>
    </w:p>
    <w:p w:rsidR="004E47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مد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ران ترف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ع</w:t>
      </w:r>
      <w:r w:rsidRPr="00187C90">
        <w:rPr>
          <w:rFonts w:cs="B Nazanin" w:hint="cs"/>
          <w:rtl/>
          <w:lang w:bidi="fa-IR"/>
        </w:rPr>
        <w:softHyphen/>
        <w:t>گرا دانش مربوط به پ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شرفت و ترق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خود را از طر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ق تماس مستق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م با تمام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عوامل اصل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طلب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کنند؛ در حال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که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 سرپرست با مسئول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ژه</w:t>
      </w:r>
      <w:r w:rsidRPr="00187C90">
        <w:rPr>
          <w:rFonts w:cs="B Nazanin" w:hint="cs"/>
          <w:rtl/>
          <w:lang w:bidi="fa-IR"/>
        </w:rPr>
        <w:softHyphen/>
        <w:t>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که از طر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ق تفو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ض اخت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ار به او محول شده است،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شتر روابط رسم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خود را مورد توجه قرار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دهد و تصم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م</w:t>
      </w:r>
      <w:r w:rsidRPr="00187C90">
        <w:rPr>
          <w:rFonts w:cs="B Nazanin" w:hint="cs"/>
          <w:rtl/>
          <w:lang w:bidi="fa-IR"/>
        </w:rPr>
        <w:softHyphen/>
        <w:t>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در خصوص استفاده از منابع از طر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ق مالک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در اخت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ار او 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ست.</w:t>
      </w:r>
    </w:p>
    <w:p w:rsidR="004E4790" w:rsidRDefault="004E4790" w:rsidP="004E4790">
      <w:pPr>
        <w:bidi/>
        <w:jc w:val="both"/>
        <w:rPr>
          <w:rFonts w:cs="B Nazanin" w:hint="cs"/>
          <w:rtl/>
          <w:lang w:bidi="fa-IR"/>
        </w:rPr>
      </w:pPr>
    </w:p>
    <w:p w:rsidR="004E4790" w:rsidRPr="00187C90" w:rsidRDefault="004E4790" w:rsidP="004E4790">
      <w:pPr>
        <w:bidi/>
        <w:jc w:val="both"/>
        <w:rPr>
          <w:rFonts w:cs="B Nazanin" w:hint="cs"/>
          <w:rtl/>
          <w:lang w:bidi="fa-IR"/>
        </w:rPr>
      </w:pPr>
    </w:p>
    <w:p w:rsidR="004E4790" w:rsidRPr="004C6BB4" w:rsidRDefault="004E4790" w:rsidP="004E4790">
      <w:pPr>
        <w:bidi/>
        <w:jc w:val="both"/>
        <w:rPr>
          <w:rFonts w:cs="Nazanin" w:hint="cs"/>
          <w:b/>
          <w:bCs/>
          <w:rtl/>
          <w:lang w:bidi="fa-IR"/>
        </w:rPr>
      </w:pPr>
      <w:r w:rsidRPr="004C6BB4">
        <w:rPr>
          <w:rFonts w:cs="Nazanin" w:hint="cs"/>
          <w:b/>
          <w:bCs/>
          <w:rtl/>
          <w:lang w:bidi="fa-IR"/>
        </w:rPr>
        <w:t>6-4-2) فلسفه پاداش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آخر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تفاوت سازمان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نانه با سازمان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 xml:space="preserve"> که بصورت ادار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شوند، به فلسفه آنها در توجه به پاداش و جبران خدمات بازم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گردد. سازمان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تما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ل دارند که جبران خدمات مبتن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بر عملکرد باشند و پاداش</w:t>
      </w:r>
      <w:r w:rsidRPr="00187C90">
        <w:rPr>
          <w:rFonts w:cs="B Nazanin" w:hint="cs"/>
          <w:rtl/>
          <w:lang w:bidi="fa-IR"/>
        </w:rPr>
        <w:softHyphen/>
        <w:t>ده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به 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م</w:t>
      </w:r>
      <w:r w:rsidRPr="00187C90">
        <w:rPr>
          <w:rFonts w:cs="B Nazanin" w:hint="cs"/>
          <w:rtl/>
          <w:lang w:bidi="fa-IR"/>
        </w:rPr>
        <w:softHyphen/>
        <w:t>ها را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شتر مورد توجه قرار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دهند. در حال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که سازمان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با فرهنگ ادار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، بر حداکثرساز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ارزش توجه دارند و در تصم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م</w:t>
      </w:r>
      <w:r w:rsidRPr="00187C90">
        <w:rPr>
          <w:rFonts w:cs="B Nazanin" w:hint="cs"/>
          <w:rtl/>
          <w:lang w:bidi="fa-IR"/>
        </w:rPr>
        <w:softHyphen/>
        <w:t>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خود، همواره به محافظت از موقع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فعل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تما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ل دارند.</w:t>
      </w:r>
    </w:p>
    <w:p w:rsidR="004E4790" w:rsidRDefault="004E4790" w:rsidP="004E4790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4E4790" w:rsidRPr="00187C90" w:rsidRDefault="004E4790" w:rsidP="004E4790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187C90">
        <w:rPr>
          <w:rFonts w:cs="B Nazanin" w:hint="cs"/>
          <w:b/>
          <w:bCs/>
          <w:sz w:val="28"/>
          <w:szCs w:val="28"/>
          <w:rtl/>
          <w:lang w:bidi="fa-IR"/>
        </w:rPr>
        <w:t>3) پ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87C90">
        <w:rPr>
          <w:rFonts w:cs="B Nazanin" w:hint="cs"/>
          <w:b/>
          <w:bCs/>
          <w:sz w:val="28"/>
          <w:szCs w:val="28"/>
          <w:rtl/>
          <w:lang w:bidi="fa-IR"/>
        </w:rPr>
        <w:t>ش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87C90">
        <w:rPr>
          <w:rFonts w:cs="B Nazanin" w:hint="cs"/>
          <w:b/>
          <w:bCs/>
          <w:sz w:val="28"/>
          <w:szCs w:val="28"/>
          <w:rtl/>
          <w:lang w:bidi="fa-IR"/>
        </w:rPr>
        <w:t>نه تحق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87C90">
        <w:rPr>
          <w:rFonts w:cs="B Nazanin" w:hint="cs"/>
          <w:b/>
          <w:bCs/>
          <w:sz w:val="28"/>
          <w:szCs w:val="28"/>
          <w:rtl/>
          <w:lang w:bidi="fa-IR"/>
        </w:rPr>
        <w:t>ق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مطالعات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که در رابطه با موضوع مورد تحق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ق انجام شد،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انگر آن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باشد که در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 طرح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پژوهش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انجام شده تا به امروز، طرح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در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زم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نه انجام نشده است.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مطلب خود نشان دهنده و مؤ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 تازه و بد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ع بودن پژوهش حاضر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باشد. در ع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حال، پژوهش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گر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وجود دارند که به نحو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به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از جنبه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موضوع مورد تحق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ق و آن هم بطور غ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رمستق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م پرداخته</w:t>
      </w:r>
      <w:r w:rsidRPr="00187C90">
        <w:rPr>
          <w:rFonts w:cs="B Nazanin" w:hint="cs"/>
          <w:rtl/>
          <w:lang w:bidi="fa-IR"/>
        </w:rPr>
        <w:softHyphen/>
        <w:t>اند. تعداد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از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تحق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قات بد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شرح آمده است: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مطالعه</w:t>
      </w:r>
      <w:r w:rsidRPr="00187C90">
        <w:rPr>
          <w:rFonts w:cs="B Nazanin" w:hint="cs"/>
          <w:rtl/>
          <w:lang w:bidi="fa-IR"/>
        </w:rPr>
        <w:softHyphen/>
        <w:t>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با عنوان «کارآفر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در بخش دولت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» توسط زرب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نات</w:t>
      </w:r>
      <w:r>
        <w:rPr>
          <w:rFonts w:cs="B Nazanin" w:hint="cs"/>
          <w:rtl/>
          <w:lang w:bidi="fa-IR"/>
        </w:rPr>
        <w:t>ي</w:t>
      </w:r>
      <w:r w:rsidRPr="00187C90">
        <w:rPr>
          <w:rStyle w:val="FootnoteReference"/>
          <w:rFonts w:cs="B Nazanin"/>
          <w:rtl/>
          <w:lang w:bidi="fa-IR"/>
        </w:rPr>
        <w:footnoteReference w:id="20"/>
      </w:r>
      <w:r w:rsidRPr="00187C90">
        <w:rPr>
          <w:rFonts w:cs="B Nazanin" w:hint="cs"/>
          <w:rtl/>
          <w:lang w:bidi="fa-IR"/>
        </w:rPr>
        <w:t xml:space="preserve"> و سوتار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س</w:t>
      </w:r>
      <w:r w:rsidRPr="00187C90">
        <w:rPr>
          <w:rStyle w:val="FootnoteReference"/>
          <w:rFonts w:cs="B Nazanin"/>
          <w:rtl/>
          <w:lang w:bidi="fa-IR"/>
        </w:rPr>
        <w:footnoteReference w:id="21"/>
      </w:r>
      <w:r w:rsidRPr="00187C90">
        <w:rPr>
          <w:rFonts w:cs="B Nazanin" w:hint="cs"/>
          <w:rtl/>
          <w:lang w:bidi="fa-IR"/>
        </w:rPr>
        <w:t xml:space="preserve"> در سال 2004 انجام شد. هدف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تحق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ق، توسعه نقش بالقوه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در سازمان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دولت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بود که نشان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داد که چگونه چارچوب است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ونسون درباره فرا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ند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 xml:space="preserve">تواند در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 سازمان دولت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اروپا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 xml:space="preserve"> بکار رفته و ابتکارات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را 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بهره</w:t>
      </w:r>
      <w:r w:rsidRPr="00187C90">
        <w:rPr>
          <w:rFonts w:cs="B Nazanin" w:hint="cs"/>
          <w:rtl/>
          <w:lang w:bidi="fa-IR"/>
        </w:rPr>
        <w:softHyphen/>
        <w:t>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از سرما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ه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ساختار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اتحاد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ه اروپا، ارائه دهد. مبنا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پژوهش شامل ده مطالعه مورد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از سازمان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دولت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بود که پنج تا در انگلستان و پنج تا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گر در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تال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 مستقر بودند. در نها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نتا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ج بدست آمده، حاک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از مناسب بودن مدل است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ونسون در سنجش فرا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ند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در بخش دولت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بود</w:t>
      </w:r>
      <w:r>
        <w:rPr>
          <w:rFonts w:cs="B Nazanin" w:hint="cs"/>
          <w:rtl/>
          <w:lang w:bidi="fa-IR"/>
        </w:rPr>
        <w:t>[10]</w:t>
      </w:r>
      <w:r w:rsidRPr="00187C90">
        <w:rPr>
          <w:rFonts w:cs="B Nazanin" w:hint="cs"/>
          <w:rtl/>
          <w:lang w:bidi="fa-IR"/>
        </w:rPr>
        <w:t>.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در تحق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گر که توسط گورول و آستان (2006) با هدف گسترش مقوله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دانشجو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 ترک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ه انجام شد، شش متغ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 با عناو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از به پ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شرفت، کانون کنترل، 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سک</w:t>
      </w:r>
      <w:r w:rsidRPr="00187C90">
        <w:rPr>
          <w:rFonts w:cs="B Nazanin" w:hint="cs"/>
          <w:rtl/>
          <w:lang w:bidi="fa-IR"/>
        </w:rPr>
        <w:softHyphen/>
        <w:t>پذ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، تحمل ابهام، نوآور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 اطم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نان به خود 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تعر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ف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دانشجو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 استفاده شد. به هم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منظور پرسشنامه 40 گو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ه</w:t>
      </w:r>
      <w:r w:rsidRPr="00187C90">
        <w:rPr>
          <w:rFonts w:cs="B Nazanin" w:hint="cs"/>
          <w:rtl/>
          <w:lang w:bidi="fa-IR"/>
        </w:rPr>
        <w:softHyphen/>
        <w:t>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با سؤالات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در رابطه با متغ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جمع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</w:t>
      </w:r>
      <w:r w:rsidRPr="00187C90">
        <w:rPr>
          <w:rFonts w:cs="B Nazanin" w:hint="cs"/>
          <w:rtl/>
          <w:lang w:bidi="fa-IR"/>
        </w:rPr>
        <w:softHyphen/>
        <w:t>شناخت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، تما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ل به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 شش متغ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 نامبرده استفاده شد. نتا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ج حاصل از آزمون 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نشان داد که به جز تحمل ابهام و اطم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نان به خود، تمام متغ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در دانشجو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 متما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ل به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، بالاست.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امر نشان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دهد که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دانشجو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 از 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سک</w:t>
      </w:r>
      <w:r w:rsidRPr="00187C90">
        <w:rPr>
          <w:rFonts w:cs="B Nazanin" w:hint="cs"/>
          <w:rtl/>
          <w:lang w:bidi="fa-IR"/>
        </w:rPr>
        <w:softHyphen/>
        <w:t>پذ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بالا، کانون کنترل درون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، 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از به موفق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ز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اد و نوآور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بالا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 xml:space="preserve"> برخوردارند. بنابرا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تحق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ق نشان داد که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نان، 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ژگ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ها، نگرش</w:t>
      </w:r>
      <w:r w:rsidRPr="00187C90">
        <w:rPr>
          <w:rFonts w:cs="B Nazanin" w:hint="cs"/>
          <w:rtl/>
          <w:lang w:bidi="fa-IR"/>
        </w:rPr>
        <w:softHyphen/>
        <w:t>ها و ارزش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منحصربفرد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دارند که محرک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آنان بوده و آنها را از 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گران مجزا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کند</w:t>
      </w:r>
      <w:r>
        <w:rPr>
          <w:rFonts w:cs="B Nazanin" w:hint="cs"/>
          <w:rtl/>
          <w:lang w:bidi="fa-IR"/>
        </w:rPr>
        <w:t>[6]</w:t>
      </w:r>
      <w:r w:rsidRPr="00187C90">
        <w:rPr>
          <w:rFonts w:cs="B Nazanin" w:hint="cs"/>
          <w:rtl/>
          <w:lang w:bidi="fa-IR"/>
        </w:rPr>
        <w:t>.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lastRenderedPageBreak/>
        <w:t>آقا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</w:t>
      </w:r>
      <w:r w:rsidRPr="00187C90">
        <w:rPr>
          <w:rStyle w:val="FootnoteReference"/>
          <w:rFonts w:cs="B Nazanin"/>
          <w:rtl/>
          <w:lang w:bidi="fa-IR"/>
        </w:rPr>
        <w:footnoteReference w:id="22"/>
      </w:r>
      <w:r w:rsidRPr="00187C90">
        <w:rPr>
          <w:rFonts w:cs="B Nazanin" w:hint="cs"/>
          <w:rtl/>
          <w:lang w:bidi="fa-IR"/>
        </w:rPr>
        <w:t xml:space="preserve"> و همکاران در سال 2006 تحق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گر را با هدف درک چالش</w:t>
      </w:r>
      <w:r w:rsidRPr="00187C90">
        <w:rPr>
          <w:rFonts w:cs="B Nazanin" w:hint="cs"/>
          <w:rtl/>
          <w:lang w:bidi="fa-IR"/>
        </w:rPr>
        <w:softHyphen/>
        <w:t>ها و چگونگ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برنامه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آموزش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در مؤسسات آموزش عال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انجام دادند. پژوهش، رو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کرد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عمل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نسبت به ارائه 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دگاه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 xml:space="preserve"> در آموزش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 ارز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موفق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چن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برنامه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 xml:space="preserve"> و همچن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بحث در مورد نقاط ضعف و چالش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موجود فرارو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اجرا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چن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برنامه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 xml:space="preserve"> در دانشگاه داشت. نتا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ج مطالعه، حاک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از اثربخش بودن برنامه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نانه دارد. اما مب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واقع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بود که اجرا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چن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برنامه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 xml:space="preserve"> در دانشگاه به دل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ل محدود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ت منابع، فقدان آموزش و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افتن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نان شا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سته، کار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مشکل است</w:t>
      </w:r>
      <w:r>
        <w:rPr>
          <w:rFonts w:cs="B Nazanin" w:hint="cs"/>
          <w:rtl/>
          <w:lang w:bidi="fa-IR"/>
        </w:rPr>
        <w:t>[9]</w:t>
      </w:r>
      <w:r w:rsidRPr="00187C90">
        <w:rPr>
          <w:rFonts w:cs="B Nazanin" w:hint="cs"/>
          <w:rtl/>
          <w:lang w:bidi="fa-IR"/>
        </w:rPr>
        <w:t xml:space="preserve">. 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علاوه بر تحق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قات فوق</w:t>
      </w:r>
      <w:r w:rsidRPr="00187C90">
        <w:rPr>
          <w:rFonts w:cs="B Nazanin" w:hint="cs"/>
          <w:rtl/>
          <w:lang w:bidi="fa-IR"/>
        </w:rPr>
        <w:softHyphen/>
        <w:t>الذکر، مطالعات ز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 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 در زم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نه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در دانشگاه</w:t>
      </w:r>
      <w:r w:rsidRPr="00187C90">
        <w:rPr>
          <w:rFonts w:cs="B Nazanin" w:hint="cs"/>
          <w:rtl/>
          <w:lang w:bidi="fa-IR"/>
        </w:rPr>
        <w:softHyphen/>
        <w:t>ها صورت گرفته است:</w:t>
      </w:r>
    </w:p>
    <w:p w:rsidR="004E4790" w:rsidRPr="00187C90" w:rsidRDefault="004E4790" w:rsidP="004E4790">
      <w:pPr>
        <w:numPr>
          <w:ilvl w:val="0"/>
          <w:numId w:val="4"/>
        </w:numPr>
        <w:bidi/>
        <w:ind w:firstLine="397"/>
        <w:jc w:val="both"/>
        <w:rPr>
          <w:rFonts w:cs="B Nazanin" w:hint="cs"/>
          <w:lang w:bidi="fa-IR"/>
        </w:rPr>
      </w:pPr>
      <w:r w:rsidRPr="00187C90">
        <w:rPr>
          <w:rFonts w:cs="B Nazanin" w:hint="cs"/>
          <w:rtl/>
          <w:lang w:bidi="fa-IR"/>
        </w:rPr>
        <w:t>«کارآفر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در دانشگاه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فنلاند»، محققان: نورم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 پاس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و</w:t>
      </w:r>
      <w:r w:rsidRPr="00187C90">
        <w:rPr>
          <w:rStyle w:val="FootnoteReference"/>
          <w:rFonts w:cs="B Nazanin"/>
          <w:rtl/>
          <w:lang w:bidi="fa-IR"/>
        </w:rPr>
        <w:footnoteReference w:id="23"/>
      </w:r>
      <w:r w:rsidRPr="00187C90">
        <w:rPr>
          <w:rFonts w:cs="B Nazanin" w:hint="cs"/>
          <w:rtl/>
          <w:lang w:bidi="fa-IR"/>
        </w:rPr>
        <w:t>، زمان پژوهش: 2007</w:t>
      </w:r>
    </w:p>
    <w:p w:rsidR="004E4790" w:rsidRPr="00187C90" w:rsidRDefault="004E4790" w:rsidP="004E4790">
      <w:pPr>
        <w:numPr>
          <w:ilvl w:val="0"/>
          <w:numId w:val="4"/>
        </w:numPr>
        <w:bidi/>
        <w:ind w:firstLine="397"/>
        <w:jc w:val="both"/>
        <w:rPr>
          <w:rFonts w:cs="B Nazanin" w:hint="cs"/>
          <w:lang w:bidi="fa-IR"/>
        </w:rPr>
      </w:pPr>
      <w:r w:rsidRPr="00187C90">
        <w:rPr>
          <w:rFonts w:cs="B Nazanin" w:hint="cs"/>
          <w:rtl/>
          <w:lang w:bidi="fa-IR"/>
        </w:rPr>
        <w:t>«رو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کرد مبتن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بر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به منظور تدر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س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در سطح دانشگاه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فنلاند»، محقق: ه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نونن</w:t>
      </w:r>
      <w:r w:rsidRPr="00187C90">
        <w:rPr>
          <w:rStyle w:val="FootnoteReference"/>
          <w:rFonts w:cs="B Nazanin"/>
          <w:rtl/>
          <w:lang w:bidi="fa-IR"/>
        </w:rPr>
        <w:footnoteReference w:id="24"/>
      </w:r>
      <w:r w:rsidRPr="00187C90">
        <w:rPr>
          <w:rFonts w:cs="B Nazanin" w:hint="cs"/>
          <w:rtl/>
          <w:lang w:bidi="fa-IR"/>
        </w:rPr>
        <w:t>، زمان پژوهش: 2007</w:t>
      </w:r>
    </w:p>
    <w:p w:rsidR="004E4790" w:rsidRPr="00187C90" w:rsidRDefault="004E4790" w:rsidP="004E4790">
      <w:pPr>
        <w:numPr>
          <w:ilvl w:val="0"/>
          <w:numId w:val="4"/>
        </w:numPr>
        <w:bidi/>
        <w:ind w:firstLine="397"/>
        <w:jc w:val="both"/>
        <w:rPr>
          <w:rFonts w:cs="B Nazanin" w:hint="cs"/>
          <w:lang w:bidi="fa-IR"/>
        </w:rPr>
      </w:pPr>
      <w:r w:rsidRPr="00187C90">
        <w:rPr>
          <w:rFonts w:cs="B Nazanin" w:hint="cs"/>
          <w:rtl/>
          <w:lang w:bidi="fa-IR"/>
        </w:rPr>
        <w:t>«کارآفر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آکادم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ک»، محققان: برنان و مک</w:t>
      </w:r>
      <w:r w:rsidRPr="00187C90">
        <w:rPr>
          <w:rFonts w:cs="B Nazanin" w:hint="cs"/>
          <w:rtl/>
          <w:lang w:bidi="fa-IR"/>
        </w:rPr>
        <w:softHyphen/>
        <w:t>گوان</w:t>
      </w:r>
      <w:r w:rsidRPr="00187C90">
        <w:rPr>
          <w:rStyle w:val="FootnoteReference"/>
          <w:rFonts w:cs="B Nazanin"/>
          <w:rtl/>
          <w:lang w:bidi="fa-IR"/>
        </w:rPr>
        <w:footnoteReference w:id="25"/>
      </w:r>
      <w:r w:rsidRPr="00187C90">
        <w:rPr>
          <w:rFonts w:cs="B Nazanin" w:hint="cs"/>
          <w:rtl/>
          <w:lang w:bidi="fa-IR"/>
        </w:rPr>
        <w:t xml:space="preserve"> ، زمان: 2006</w:t>
      </w:r>
    </w:p>
    <w:p w:rsidR="004E4790" w:rsidRPr="00187C90" w:rsidRDefault="004E4790" w:rsidP="004E4790">
      <w:pPr>
        <w:numPr>
          <w:ilvl w:val="0"/>
          <w:numId w:val="4"/>
        </w:numPr>
        <w:bidi/>
        <w:ind w:firstLine="397"/>
        <w:jc w:val="both"/>
        <w:rPr>
          <w:rFonts w:cs="B Nazanin" w:hint="cs"/>
          <w:lang w:bidi="fa-IR"/>
        </w:rPr>
      </w:pPr>
      <w:r w:rsidRPr="00187C90">
        <w:rPr>
          <w:rFonts w:cs="B Nazanin" w:hint="cs"/>
          <w:rtl/>
          <w:lang w:bidi="fa-IR"/>
        </w:rPr>
        <w:t>«ارتقاء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در دانشگاه</w:t>
      </w:r>
      <w:r w:rsidRPr="00187C90">
        <w:rPr>
          <w:rFonts w:cs="B Nazanin" w:hint="cs"/>
          <w:rtl/>
          <w:lang w:bidi="fa-IR"/>
        </w:rPr>
        <w:softHyphen/>
        <w:t xml:space="preserve"> گلامورگان</w:t>
      </w:r>
      <w:r w:rsidRPr="00187C90">
        <w:rPr>
          <w:rStyle w:val="FootnoteReference"/>
          <w:rFonts w:cs="B Nazanin"/>
          <w:rtl/>
          <w:lang w:bidi="fa-IR"/>
        </w:rPr>
        <w:footnoteReference w:id="26"/>
      </w:r>
      <w:r w:rsidRPr="00187C90">
        <w:rPr>
          <w:rFonts w:cs="B Nazanin" w:hint="cs"/>
          <w:rtl/>
          <w:lang w:bidi="fa-IR"/>
        </w:rPr>
        <w:t xml:space="preserve"> از طر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ق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ادگ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رسم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 غ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ررسم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»، محققان: ادواردز و ما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 w:rsidRPr="00187C90">
        <w:rPr>
          <w:rStyle w:val="FootnoteReference"/>
          <w:rFonts w:cs="B Nazanin"/>
          <w:rtl/>
          <w:lang w:bidi="fa-IR"/>
        </w:rPr>
        <w:footnoteReference w:id="27"/>
      </w:r>
      <w:r w:rsidRPr="00187C90">
        <w:rPr>
          <w:rFonts w:cs="B Nazanin" w:hint="cs"/>
          <w:rtl/>
          <w:lang w:bidi="fa-IR"/>
        </w:rPr>
        <w:t xml:space="preserve"> ، زمان: 2005</w:t>
      </w:r>
    </w:p>
    <w:p w:rsidR="004E4790" w:rsidRDefault="004E4790" w:rsidP="004E4790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4E4790" w:rsidRPr="00187C90" w:rsidRDefault="004E4790" w:rsidP="004E4790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187C90">
        <w:rPr>
          <w:rFonts w:cs="B Nazanin" w:hint="cs"/>
          <w:b/>
          <w:bCs/>
          <w:sz w:val="28"/>
          <w:szCs w:val="28"/>
          <w:rtl/>
          <w:lang w:bidi="fa-IR"/>
        </w:rPr>
        <w:t>4) سؤالات تحق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87C90">
        <w:rPr>
          <w:rFonts w:cs="B Nazanin" w:hint="cs"/>
          <w:b/>
          <w:bCs/>
          <w:sz w:val="28"/>
          <w:szCs w:val="28"/>
          <w:rtl/>
          <w:lang w:bidi="fa-IR"/>
        </w:rPr>
        <w:t>ق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بر مبنا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ادب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ات تحق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ق و بر اساس پرسشنامه «سنجش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درون</w:t>
      </w:r>
      <w:r w:rsidRPr="00187C90">
        <w:rPr>
          <w:rFonts w:cs="B Nazanin" w:hint="cs"/>
          <w:rtl/>
          <w:lang w:bidi="fa-IR"/>
        </w:rPr>
        <w:softHyphen/>
        <w:t>سازمان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» و «مدل است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ونسون»، سؤالات تحق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ق به شکل ز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 تدو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شده</w:t>
      </w:r>
      <w:r w:rsidRPr="00187C90">
        <w:rPr>
          <w:rFonts w:cs="B Nazanin" w:hint="cs"/>
          <w:rtl/>
          <w:lang w:bidi="fa-IR"/>
        </w:rPr>
        <w:softHyphen/>
        <w:t>اند: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سؤال 1-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زان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درون</w:t>
      </w:r>
      <w:r w:rsidRPr="00187C90">
        <w:rPr>
          <w:rFonts w:cs="B Nazanin" w:hint="cs"/>
          <w:rtl/>
          <w:lang w:bidi="fa-IR"/>
        </w:rPr>
        <w:softHyphen/>
        <w:t>سازمان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در دانشگاه </w:t>
      </w:r>
      <w:bookmarkStart w:id="3" w:name="OLE_LINK3"/>
      <w:bookmarkStart w:id="4" w:name="OLE_LINK4"/>
      <w:r w:rsidRPr="00187C90">
        <w:rPr>
          <w:rFonts w:cs="B Nazanin" w:hint="cs"/>
          <w:rtl/>
          <w:lang w:bidi="fa-IR"/>
        </w:rPr>
        <w:t>مورد مطالعه</w:t>
      </w:r>
      <w:bookmarkEnd w:id="3"/>
      <w:bookmarkEnd w:id="4"/>
      <w:r w:rsidRPr="00187C90">
        <w:rPr>
          <w:rFonts w:cs="B Nazanin" w:hint="cs"/>
          <w:rtl/>
          <w:lang w:bidi="fa-IR"/>
        </w:rPr>
        <w:t xml:space="preserve"> به چه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زان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است؟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سؤال 2-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زان گرا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 استراتژ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 در دانشگاه مورد مطالعه در چه حد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است؟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lastRenderedPageBreak/>
        <w:t>سؤال 3-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زان گرا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 به منابع در دانشگاه مورد مطالعه در چه حد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است؟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سؤال 4- نحوه ساختار مد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در دانشگاه مورد مطالعه به چه شکل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است؟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سؤال 5- فلسفه پاداش در دانشگاه مورد مطالعه به چه صورت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است؟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سؤال 6-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زان گرا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 به رشدگرا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 xml:space="preserve"> در دانشگاه مورد مطالعه به چه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زان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است؟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سؤال 7-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زان فرهنگ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نانه در دانشگاه مورد مطالعه در چه حد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است؟</w:t>
      </w:r>
    </w:p>
    <w:p w:rsidR="004E4790" w:rsidRDefault="004E4790" w:rsidP="004E4790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4E4790" w:rsidRDefault="004E4790" w:rsidP="004E4790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187C90">
        <w:rPr>
          <w:rFonts w:cs="B Nazanin" w:hint="cs"/>
          <w:b/>
          <w:bCs/>
          <w:sz w:val="28"/>
          <w:szCs w:val="28"/>
          <w:rtl/>
          <w:lang w:bidi="fa-IR"/>
        </w:rPr>
        <w:t>5) روش</w:t>
      </w:r>
    </w:p>
    <w:p w:rsidR="004E4790" w:rsidRPr="00187C90" w:rsidRDefault="004E4790" w:rsidP="004E4790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4E4790" w:rsidRPr="004C6BB4" w:rsidRDefault="004E4790" w:rsidP="004E4790">
      <w:pPr>
        <w:bidi/>
        <w:jc w:val="both"/>
        <w:rPr>
          <w:rFonts w:cs="Nazanin" w:hint="cs"/>
          <w:b/>
          <w:bCs/>
          <w:rtl/>
          <w:lang w:bidi="fa-IR"/>
        </w:rPr>
      </w:pPr>
      <w:r w:rsidRPr="004C6BB4">
        <w:rPr>
          <w:rFonts w:cs="Nazanin" w:hint="cs"/>
          <w:b/>
          <w:bCs/>
          <w:rtl/>
          <w:lang w:bidi="fa-IR"/>
        </w:rPr>
        <w:t>1-5) جامعه و نمونه آمار</w:t>
      </w:r>
      <w:r>
        <w:rPr>
          <w:rFonts w:cs="Nazanin" w:hint="cs"/>
          <w:b/>
          <w:bCs/>
          <w:rtl/>
          <w:lang w:bidi="fa-IR"/>
        </w:rPr>
        <w:t>ي</w:t>
      </w:r>
    </w:p>
    <w:p w:rsidR="004E47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پژوهش حاضر از نوع کاربرد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است. با توجه به ماه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موضوع و فرض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ات پژوهش از روش تحق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ق «توص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ف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پ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ما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» استفاده شده است. جامعه آمار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پژوهش شامل کارشناسان ادار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دانشگاه مورد مطالعه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باشد. در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مطالعه 25 نفر از کارشناسان به عنوان نمونه مورد مطالعه بر اساس فرمول تع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>ن   شده</w:t>
      </w:r>
      <w:r w:rsidRPr="00187C90">
        <w:rPr>
          <w:rFonts w:cs="B Nazanin" w:hint="cs"/>
          <w:rtl/>
          <w:lang w:bidi="fa-IR"/>
        </w:rPr>
        <w:softHyphen/>
        <w:t>اند.</w:t>
      </w:r>
    </w:p>
    <w:p w:rsidR="004E4790" w:rsidRDefault="004E4790" w:rsidP="004E4790">
      <w:pPr>
        <w:bidi/>
        <w:jc w:val="both"/>
        <w:rPr>
          <w:rFonts w:cs="B Nazanin" w:hint="cs"/>
          <w:rtl/>
          <w:lang w:bidi="fa-IR"/>
        </w:rPr>
      </w:pPr>
    </w:p>
    <w:p w:rsidR="004E4790" w:rsidRPr="00187C90" w:rsidRDefault="004E4790" w:rsidP="004E4790">
      <w:pPr>
        <w:bidi/>
        <w:jc w:val="both"/>
        <w:rPr>
          <w:rFonts w:cs="B Nazanin" w:hint="cs"/>
          <w:rtl/>
          <w:lang w:bidi="fa-IR"/>
        </w:rPr>
      </w:pPr>
    </w:p>
    <w:p w:rsidR="004E4790" w:rsidRPr="004C6BB4" w:rsidRDefault="004E4790" w:rsidP="004E4790">
      <w:pPr>
        <w:bidi/>
        <w:jc w:val="both"/>
        <w:rPr>
          <w:rFonts w:cs="Nazanin" w:hint="cs"/>
          <w:b/>
          <w:bCs/>
          <w:rtl/>
          <w:lang w:bidi="fa-IR"/>
        </w:rPr>
      </w:pPr>
      <w:r w:rsidRPr="004C6BB4">
        <w:rPr>
          <w:rFonts w:cs="Nazanin" w:hint="cs"/>
          <w:b/>
          <w:bCs/>
          <w:rtl/>
          <w:lang w:bidi="fa-IR"/>
        </w:rPr>
        <w:t>2-5) روش جمع</w:t>
      </w:r>
      <w:r w:rsidRPr="004C6BB4">
        <w:rPr>
          <w:rFonts w:cs="Nazanin" w:hint="cs"/>
          <w:b/>
          <w:bCs/>
          <w:rtl/>
          <w:lang w:bidi="fa-IR"/>
        </w:rPr>
        <w:softHyphen/>
        <w:t>آور</w:t>
      </w:r>
      <w:r>
        <w:rPr>
          <w:rFonts w:cs="Nazanin" w:hint="cs"/>
          <w:b/>
          <w:bCs/>
          <w:rtl/>
          <w:lang w:bidi="fa-IR"/>
        </w:rPr>
        <w:t>ي</w:t>
      </w:r>
      <w:r w:rsidRPr="004C6BB4">
        <w:rPr>
          <w:rFonts w:cs="Nazanin" w:hint="cs"/>
          <w:b/>
          <w:bCs/>
          <w:rtl/>
          <w:lang w:bidi="fa-IR"/>
        </w:rPr>
        <w:t xml:space="preserve"> اطلاعات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جمع</w:t>
      </w:r>
      <w:r w:rsidRPr="00187C90">
        <w:rPr>
          <w:rFonts w:cs="B Nazanin" w:hint="cs"/>
          <w:rtl/>
          <w:lang w:bidi="fa-IR"/>
        </w:rPr>
        <w:softHyphen/>
        <w:t>آور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داده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موردن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از 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آزمون فرض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ات تحق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ق از روش پرسشنامه</w:t>
      </w:r>
      <w:r w:rsidRPr="00187C90">
        <w:rPr>
          <w:rFonts w:cs="B Nazanin" w:hint="cs"/>
          <w:rtl/>
          <w:lang w:bidi="fa-IR"/>
        </w:rPr>
        <w:softHyphen/>
        <w:t>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استفاده شده است. بد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منظور از دو پرسشنامه «سنجش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درون</w:t>
      </w:r>
      <w:r w:rsidRPr="00187C90">
        <w:rPr>
          <w:rFonts w:cs="B Nazanin" w:hint="cs"/>
          <w:rtl/>
          <w:lang w:bidi="fa-IR"/>
        </w:rPr>
        <w:softHyphen/>
        <w:t>سازمان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در سازمان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نانه» و «مدل شش</w:t>
      </w:r>
      <w:r w:rsidRPr="00187C90">
        <w:rPr>
          <w:rFonts w:cs="B Nazanin" w:hint="cs"/>
          <w:rtl/>
          <w:lang w:bidi="fa-IR"/>
        </w:rPr>
        <w:softHyphen/>
        <w:t>بعد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ونسون» استفاده گرد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ده است. پرسشنامه اول در شناسا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 xml:space="preserve">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زان استفاده از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درون</w:t>
      </w:r>
      <w:r w:rsidRPr="00187C90">
        <w:rPr>
          <w:rFonts w:cs="B Nazanin" w:hint="cs"/>
          <w:rtl/>
          <w:lang w:bidi="fa-IR"/>
        </w:rPr>
        <w:softHyphen/>
        <w:t>سازمان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مف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 بوده و تنها شامل 15 عبارت است که تنها دو پاسخ بل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 خ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 را شامل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شد. پرسشنامه دوم با توجه به شش بعد اساس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عمل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ات سازمان، برگرفته از مدل است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ونسون مورد بررس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قرار گرفت.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شش بعد عبارت بودند از: گرا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 استراتژ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ک، تعهد به فرصت که تحت عنوان رشدگرا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 xml:space="preserve"> در پرسشنامه آمده، تعهد به منابع، کنترل منابع که تحت عنوان فرهنگ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نانه در پرسشنامه مطرح شده است، ساختار مد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ت و فلسفه پاداش. هر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 از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ابعاد ششگانه سازمان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در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 ط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ف رفتار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افراط و تفر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ط مورد بررس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قرار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رند که در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 سو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ط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ف نقش «ترف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ع</w:t>
      </w:r>
      <w:r w:rsidRPr="00187C90">
        <w:rPr>
          <w:rFonts w:cs="B Nazanin" w:hint="cs"/>
          <w:rtl/>
          <w:lang w:bidi="fa-IR"/>
        </w:rPr>
        <w:softHyphen/>
        <w:t>گرا» و در سو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گر ط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ف، نقش «سرپرست» قرار دارد و ط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ف </w:t>
      </w:r>
      <w:r w:rsidRPr="00187C90">
        <w:rPr>
          <w:rFonts w:cs="B Nazanin" w:hint="cs"/>
          <w:rtl/>
          <w:lang w:bidi="fa-IR"/>
        </w:rPr>
        <w:lastRenderedPageBreak/>
        <w:t>«رفتارها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»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دو نقطه قرار دارد. بطور کل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«رفتار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نامه» عمدتاً گرا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 به ط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ف ترف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ع</w:t>
      </w:r>
      <w:r w:rsidRPr="00187C90">
        <w:rPr>
          <w:rFonts w:cs="B Nazanin" w:hint="cs"/>
          <w:rtl/>
          <w:lang w:bidi="fa-IR"/>
        </w:rPr>
        <w:softHyphen/>
        <w:t>گرا و «رفتار ادار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» عمدتاً گرا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 به ط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ف سرپرست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دارند. پا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 xml:space="preserve"> کل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ابزار با استفاده از روش آلفا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کرونباخ محاسبه و برابر با 85% بدست آمد.</w:t>
      </w:r>
    </w:p>
    <w:p w:rsidR="004E4790" w:rsidRDefault="004E4790" w:rsidP="004E4790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4E4790" w:rsidRPr="004C6BB4" w:rsidRDefault="004E4790" w:rsidP="004E4790">
      <w:pPr>
        <w:bidi/>
        <w:jc w:val="both"/>
        <w:rPr>
          <w:rFonts w:cs="Nazanin" w:hint="cs"/>
          <w:b/>
          <w:bCs/>
          <w:rtl/>
          <w:lang w:bidi="fa-IR"/>
        </w:rPr>
      </w:pPr>
      <w:r w:rsidRPr="004C6BB4">
        <w:rPr>
          <w:rFonts w:cs="Nazanin" w:hint="cs"/>
          <w:b/>
          <w:bCs/>
          <w:rtl/>
          <w:lang w:bidi="fa-IR"/>
        </w:rPr>
        <w:t>3-5) روش تجز</w:t>
      </w:r>
      <w:r>
        <w:rPr>
          <w:rFonts w:cs="Nazanin" w:hint="cs"/>
          <w:b/>
          <w:bCs/>
          <w:rtl/>
          <w:lang w:bidi="fa-IR"/>
        </w:rPr>
        <w:t>ي</w:t>
      </w:r>
      <w:r w:rsidRPr="004C6BB4">
        <w:rPr>
          <w:rFonts w:cs="Nazanin" w:hint="cs"/>
          <w:b/>
          <w:bCs/>
          <w:rtl/>
          <w:lang w:bidi="fa-IR"/>
        </w:rPr>
        <w:t>ه و تحل</w:t>
      </w:r>
      <w:r>
        <w:rPr>
          <w:rFonts w:cs="Nazanin" w:hint="cs"/>
          <w:b/>
          <w:bCs/>
          <w:rtl/>
          <w:lang w:bidi="fa-IR"/>
        </w:rPr>
        <w:t>ي</w:t>
      </w:r>
      <w:r w:rsidRPr="004C6BB4">
        <w:rPr>
          <w:rFonts w:cs="Nazanin" w:hint="cs"/>
          <w:b/>
          <w:bCs/>
          <w:rtl/>
          <w:lang w:bidi="fa-IR"/>
        </w:rPr>
        <w:t>ل داده</w:t>
      </w:r>
      <w:r w:rsidRPr="004C6BB4">
        <w:rPr>
          <w:rFonts w:cs="Nazanin" w:hint="cs"/>
          <w:b/>
          <w:bCs/>
          <w:rtl/>
          <w:lang w:bidi="fa-IR"/>
        </w:rPr>
        <w:softHyphen/>
        <w:t>ها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تجز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ه و تحل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ل داده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پژوهش حاضر در دو سطح آمار توص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ف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 استنباط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 با استفاده از نرم</w:t>
      </w:r>
      <w:r w:rsidRPr="00187C90">
        <w:rPr>
          <w:rFonts w:cs="B Nazanin" w:hint="cs"/>
          <w:rtl/>
          <w:lang w:bidi="fa-IR"/>
        </w:rPr>
        <w:softHyphen/>
        <w:t xml:space="preserve">افزار </w:t>
      </w:r>
      <w:r w:rsidRPr="00187C90">
        <w:rPr>
          <w:rFonts w:cs="B Nazanin"/>
          <w:lang w:bidi="fa-IR"/>
        </w:rPr>
        <w:t>SPSS</w:t>
      </w:r>
      <w:r w:rsidRPr="00187C90">
        <w:rPr>
          <w:rFonts w:cs="B Nazanin" w:hint="cs"/>
          <w:rtl/>
          <w:lang w:bidi="fa-IR"/>
        </w:rPr>
        <w:t xml:space="preserve"> انجام شده است. در سطح آمار توص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ف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با استفاده از مشخصه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آمار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نظ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ن، انحراف مع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ار، خطا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استاندارد و سطح معن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به توص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ف داده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پژوهش پرداخته شده است. در سطح آمار استنباط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 از آزمون</w:t>
      </w:r>
      <w:r w:rsidRPr="00187C90">
        <w:rPr>
          <w:rFonts w:cs="B Nazanin" w:hint="cs"/>
          <w:rtl/>
          <w:lang w:bidi="fa-IR"/>
        </w:rPr>
        <w:softHyphen/>
        <w:t xml:space="preserve"> 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استفاده گرد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ده است.</w:t>
      </w:r>
    </w:p>
    <w:p w:rsidR="004E4790" w:rsidRDefault="004E4790" w:rsidP="004E4790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4E4790" w:rsidRPr="00187C90" w:rsidRDefault="004E4790" w:rsidP="004E4790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187C90">
        <w:rPr>
          <w:rFonts w:cs="B Nazanin" w:hint="cs"/>
          <w:b/>
          <w:bCs/>
          <w:sz w:val="28"/>
          <w:szCs w:val="28"/>
          <w:rtl/>
          <w:lang w:bidi="fa-IR"/>
        </w:rPr>
        <w:t xml:space="preserve">6)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87C90">
        <w:rPr>
          <w:rFonts w:cs="B Nazanin" w:hint="cs"/>
          <w:b/>
          <w:bCs/>
          <w:sz w:val="28"/>
          <w:szCs w:val="28"/>
          <w:rtl/>
          <w:lang w:bidi="fa-IR"/>
        </w:rPr>
        <w:t>افته</w:t>
      </w:r>
      <w:r w:rsidRPr="00187C90">
        <w:rPr>
          <w:rFonts w:cs="B Nazanin" w:hint="cs"/>
          <w:b/>
          <w:bCs/>
          <w:sz w:val="28"/>
          <w:szCs w:val="28"/>
          <w:rtl/>
          <w:lang w:bidi="fa-IR"/>
        </w:rPr>
        <w:softHyphen/>
        <w:t>ها</w:t>
      </w:r>
    </w:p>
    <w:p w:rsidR="004E4790" w:rsidRPr="003614D4" w:rsidRDefault="004E4790" w:rsidP="004E4790">
      <w:pPr>
        <w:bidi/>
        <w:jc w:val="both"/>
        <w:rPr>
          <w:rFonts w:cs="B Yagut" w:hint="cs"/>
          <w:b/>
          <w:bCs/>
          <w:sz w:val="26"/>
          <w:szCs w:val="26"/>
          <w:rtl/>
          <w:lang w:bidi="fa-IR"/>
        </w:rPr>
      </w:pPr>
    </w:p>
    <w:p w:rsidR="004E4790" w:rsidRPr="004C6BB4" w:rsidRDefault="004E4790" w:rsidP="004E4790">
      <w:pPr>
        <w:bidi/>
        <w:jc w:val="both"/>
        <w:rPr>
          <w:rFonts w:cs="Nazanin" w:hint="cs"/>
          <w:b/>
          <w:bCs/>
          <w:rtl/>
          <w:lang w:bidi="fa-IR"/>
        </w:rPr>
      </w:pPr>
      <w:r w:rsidRPr="004C6BB4">
        <w:rPr>
          <w:rFonts w:cs="Nazanin" w:hint="cs"/>
          <w:b/>
          <w:bCs/>
          <w:rtl/>
          <w:lang w:bidi="fa-IR"/>
        </w:rPr>
        <w:t>1-6) بررس</w:t>
      </w:r>
      <w:r>
        <w:rPr>
          <w:rFonts w:cs="Nazanin" w:hint="cs"/>
          <w:b/>
          <w:bCs/>
          <w:rtl/>
          <w:lang w:bidi="fa-IR"/>
        </w:rPr>
        <w:t>ي</w:t>
      </w:r>
      <w:r w:rsidRPr="004C6BB4">
        <w:rPr>
          <w:rFonts w:cs="Nazanin" w:hint="cs"/>
          <w:b/>
          <w:bCs/>
          <w:rtl/>
          <w:lang w:bidi="fa-IR"/>
        </w:rPr>
        <w:t xml:space="preserve"> سؤال اول</w:t>
      </w:r>
    </w:p>
    <w:p w:rsidR="004E47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در جدول 1 درصد بل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 خ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 در پرسشنامه 15 گو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ه</w:t>
      </w:r>
      <w:r w:rsidRPr="00187C90">
        <w:rPr>
          <w:rFonts w:cs="B Nazanin" w:hint="cs"/>
          <w:rtl/>
          <w:lang w:bidi="fa-IR"/>
        </w:rPr>
        <w:softHyphen/>
        <w:t>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اول آورده شده است. علاوه بر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آزمون 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هم انجام شده که نشان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دهد آ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 از نظر آمار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تعداد بل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ها و خ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رها تفاوت معن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ا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گر دارند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 خ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ر؟ با توجه به سطح معن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که اگر از 05/0 کمتر باشد، نشان</w:t>
      </w:r>
      <w:r w:rsidRPr="00187C90">
        <w:rPr>
          <w:rFonts w:cs="B Nazanin" w:hint="cs"/>
          <w:rtl/>
          <w:lang w:bidi="fa-IR"/>
        </w:rPr>
        <w:softHyphen/>
        <w:t>دهنده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است که تعداد بل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ها و خ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رها با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گر تفاوت معن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دارند، مشخص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گردد که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تفاوت تصادف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نبوده و تفاوت، معن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دار است (با اطم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نان 95%).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</w:p>
    <w:p w:rsidR="004E4790" w:rsidRPr="004C6BB4" w:rsidRDefault="004E4790" w:rsidP="004E4790">
      <w:pPr>
        <w:bidi/>
        <w:ind w:firstLine="397"/>
        <w:rPr>
          <w:rFonts w:cs="Nazanin" w:hint="cs"/>
          <w:b/>
          <w:bCs/>
          <w:sz w:val="20"/>
          <w:szCs w:val="20"/>
          <w:rtl/>
          <w:lang w:bidi="fa-IR"/>
        </w:rPr>
      </w:pP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>جدول 1- درصد پاسخ</w:t>
      </w:r>
      <w:r w:rsidRPr="004C6BB4">
        <w:rPr>
          <w:rFonts w:cs="Nazanin" w:hint="cs"/>
          <w:b/>
          <w:bCs/>
          <w:sz w:val="20"/>
          <w:szCs w:val="20"/>
          <w:rtl/>
          <w:lang w:bidi="fa-IR"/>
        </w:rPr>
        <w:softHyphen/>
        <w:t>ها</w:t>
      </w:r>
      <w:r>
        <w:rPr>
          <w:rFonts w:cs="Nazanin" w:hint="cs"/>
          <w:b/>
          <w:bCs/>
          <w:sz w:val="20"/>
          <w:szCs w:val="20"/>
          <w:rtl/>
          <w:lang w:bidi="fa-IR"/>
        </w:rPr>
        <w:t>ي</w:t>
      </w: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 xml:space="preserve"> پرسشنامه اول</w:t>
      </w:r>
    </w:p>
    <w:tbl>
      <w:tblPr>
        <w:bidiVisual/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260"/>
        <w:gridCol w:w="1620"/>
      </w:tblGrid>
      <w:tr w:rsidR="004E4790" w:rsidRPr="00150680">
        <w:trPr>
          <w:jc w:val="center"/>
        </w:trPr>
        <w:tc>
          <w:tcPr>
            <w:tcW w:w="126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پاسخ</w:t>
            </w:r>
          </w:p>
        </w:tc>
        <w:tc>
          <w:tcPr>
            <w:tcW w:w="162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درصد پاسخ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softHyphen/>
              <w:t>ها</w:t>
            </w:r>
          </w:p>
        </w:tc>
      </w:tr>
      <w:tr w:rsidR="004E4790" w:rsidRPr="00150680">
        <w:trPr>
          <w:jc w:val="center"/>
        </w:trPr>
        <w:tc>
          <w:tcPr>
            <w:tcW w:w="1260" w:type="dxa"/>
            <w:shd w:val="pct5" w:color="000000" w:fill="FFFFFF"/>
          </w:tcPr>
          <w:p w:rsidR="004E4790" w:rsidRPr="005626BF" w:rsidRDefault="004E4790" w:rsidP="004E4790">
            <w:pPr>
              <w:bidi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بلي</w:t>
            </w:r>
          </w:p>
        </w:tc>
        <w:tc>
          <w:tcPr>
            <w:tcW w:w="162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26</w:t>
            </w:r>
          </w:p>
        </w:tc>
      </w:tr>
      <w:tr w:rsidR="004E4790" w:rsidRPr="00150680">
        <w:trPr>
          <w:jc w:val="center"/>
        </w:trPr>
        <w:tc>
          <w:tcPr>
            <w:tcW w:w="1260" w:type="dxa"/>
            <w:shd w:val="pct20" w:color="000000" w:fill="FFFFFF"/>
          </w:tcPr>
          <w:p w:rsidR="004E4790" w:rsidRPr="005626BF" w:rsidRDefault="004E4790" w:rsidP="004E4790">
            <w:pPr>
              <w:bidi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خير</w:t>
            </w:r>
          </w:p>
        </w:tc>
        <w:tc>
          <w:tcPr>
            <w:tcW w:w="1620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74</w:t>
            </w:r>
          </w:p>
        </w:tc>
      </w:tr>
    </w:tbl>
    <w:p w:rsidR="004E4790" w:rsidRDefault="004E4790" w:rsidP="004E4790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4E4790" w:rsidRPr="004C6BB4" w:rsidRDefault="004E4790" w:rsidP="004E4790">
      <w:pPr>
        <w:bidi/>
        <w:jc w:val="both"/>
        <w:rPr>
          <w:rFonts w:cs="Nazanin" w:hint="cs"/>
          <w:b/>
          <w:bCs/>
          <w:rtl/>
          <w:lang w:bidi="fa-IR"/>
        </w:rPr>
      </w:pPr>
      <w:r w:rsidRPr="004C6BB4">
        <w:rPr>
          <w:rFonts w:cs="Nazanin" w:hint="cs"/>
          <w:b/>
          <w:bCs/>
          <w:rtl/>
          <w:lang w:bidi="fa-IR"/>
        </w:rPr>
        <w:lastRenderedPageBreak/>
        <w:t>2-6) بررس</w:t>
      </w:r>
      <w:r>
        <w:rPr>
          <w:rFonts w:cs="Nazanin" w:hint="cs"/>
          <w:b/>
          <w:bCs/>
          <w:rtl/>
          <w:lang w:bidi="fa-IR"/>
        </w:rPr>
        <w:t>ي</w:t>
      </w:r>
      <w:r w:rsidRPr="004C6BB4">
        <w:rPr>
          <w:rFonts w:cs="Nazanin" w:hint="cs"/>
          <w:b/>
          <w:bCs/>
          <w:rtl/>
          <w:lang w:bidi="fa-IR"/>
        </w:rPr>
        <w:t xml:space="preserve"> سؤال دوم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بررس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نکه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زان گرا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 استراتژ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 در دانشگاه در چه حد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است،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نمرات پاسخگو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 را با مقدار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که عدد 5 است، مقا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سه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کن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م. 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منظور از آزمون 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جامعه استفاده شده است. جدول 2، آماره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توص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ف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شامل تعداد،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ن، انحراف استاندارد و خطا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استاندارد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و سطح معن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آورده شده است. همانطور که مشاهده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شود، از آنجا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 xml:space="preserve"> که سطح معن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برابر با 00/0 و از 05/0 کمتر است، بنابرا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زان گرا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 استراتژ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 با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تفاوت معن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دارد. از طرف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چون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مشاهده شده پاسخگو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 برابر 45/2 و از 5 کمتر است، بنابرا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توان گفت که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گرا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 در حد پا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قرار دارد.</w:t>
      </w:r>
    </w:p>
    <w:p w:rsidR="004E4790" w:rsidRDefault="004E4790" w:rsidP="004E4790">
      <w:pPr>
        <w:bidi/>
        <w:ind w:firstLine="397"/>
        <w:jc w:val="both"/>
        <w:rPr>
          <w:rFonts w:cs="B Zar" w:hint="cs"/>
          <w:sz w:val="28"/>
          <w:szCs w:val="28"/>
          <w:rtl/>
          <w:lang w:bidi="fa-IR"/>
        </w:rPr>
      </w:pPr>
    </w:p>
    <w:p w:rsidR="004E4790" w:rsidRPr="004C6BB4" w:rsidRDefault="004E4790" w:rsidP="004E4790">
      <w:pPr>
        <w:bidi/>
        <w:ind w:firstLine="397"/>
        <w:rPr>
          <w:rFonts w:cs="Nazanin" w:hint="cs"/>
          <w:b/>
          <w:bCs/>
          <w:sz w:val="20"/>
          <w:szCs w:val="20"/>
          <w:rtl/>
          <w:lang w:bidi="fa-IR"/>
        </w:rPr>
      </w:pP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>جدول 2- آمارها</w:t>
      </w:r>
      <w:r>
        <w:rPr>
          <w:rFonts w:cs="Nazanin" w:hint="cs"/>
          <w:b/>
          <w:bCs/>
          <w:sz w:val="20"/>
          <w:szCs w:val="20"/>
          <w:rtl/>
          <w:lang w:bidi="fa-IR"/>
        </w:rPr>
        <w:t>ي</w:t>
      </w: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 xml:space="preserve"> توص</w:t>
      </w:r>
      <w:r>
        <w:rPr>
          <w:rFonts w:cs="Nazanin" w:hint="cs"/>
          <w:b/>
          <w:bCs/>
          <w:sz w:val="20"/>
          <w:szCs w:val="20"/>
          <w:rtl/>
          <w:lang w:bidi="fa-IR"/>
        </w:rPr>
        <w:t>ي</w:t>
      </w: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>ف</w:t>
      </w:r>
      <w:r>
        <w:rPr>
          <w:rFonts w:cs="Nazanin" w:hint="cs"/>
          <w:b/>
          <w:bCs/>
          <w:sz w:val="20"/>
          <w:szCs w:val="20"/>
          <w:rtl/>
          <w:lang w:bidi="fa-IR"/>
        </w:rPr>
        <w:t>ي</w:t>
      </w: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 xml:space="preserve"> م</w:t>
      </w:r>
      <w:r>
        <w:rPr>
          <w:rFonts w:cs="Nazanin" w:hint="cs"/>
          <w:b/>
          <w:bCs/>
          <w:sz w:val="20"/>
          <w:szCs w:val="20"/>
          <w:rtl/>
          <w:lang w:bidi="fa-IR"/>
        </w:rPr>
        <w:t>ي</w:t>
      </w: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>زان گرا</w:t>
      </w:r>
      <w:r>
        <w:rPr>
          <w:rFonts w:cs="Nazanin" w:hint="cs"/>
          <w:b/>
          <w:bCs/>
          <w:sz w:val="20"/>
          <w:szCs w:val="20"/>
          <w:rtl/>
          <w:lang w:bidi="fa-IR"/>
        </w:rPr>
        <w:t>ي</w:t>
      </w: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>ش استراتژ</w:t>
      </w:r>
      <w:r>
        <w:rPr>
          <w:rFonts w:cs="Nazanin" w:hint="cs"/>
          <w:b/>
          <w:bCs/>
          <w:sz w:val="20"/>
          <w:szCs w:val="20"/>
          <w:rtl/>
          <w:lang w:bidi="fa-IR"/>
        </w:rPr>
        <w:t>ي</w:t>
      </w: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>ک در دانشگاه</w:t>
      </w:r>
    </w:p>
    <w:tbl>
      <w:tblPr>
        <w:bidiVisual/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00"/>
        <w:gridCol w:w="990"/>
        <w:gridCol w:w="1350"/>
        <w:gridCol w:w="1620"/>
        <w:gridCol w:w="1755"/>
      </w:tblGrid>
      <w:tr w:rsidR="004E4790" w:rsidRPr="00150680">
        <w:trPr>
          <w:jc w:val="center"/>
        </w:trPr>
        <w:tc>
          <w:tcPr>
            <w:tcW w:w="90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99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م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انگ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ن</w:t>
            </w:r>
          </w:p>
        </w:tc>
        <w:tc>
          <w:tcPr>
            <w:tcW w:w="135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انحراف مع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ار</w:t>
            </w:r>
          </w:p>
        </w:tc>
        <w:tc>
          <w:tcPr>
            <w:tcW w:w="162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خطا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 xml:space="preserve"> استاندارد</w:t>
            </w:r>
          </w:p>
        </w:tc>
        <w:tc>
          <w:tcPr>
            <w:tcW w:w="1755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سطح معن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softHyphen/>
              <w:t>دار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</w:p>
        </w:tc>
      </w:tr>
      <w:tr w:rsidR="004E4790" w:rsidRPr="00150680">
        <w:trPr>
          <w:jc w:val="center"/>
        </w:trPr>
        <w:tc>
          <w:tcPr>
            <w:tcW w:w="90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99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45/2</w:t>
            </w:r>
          </w:p>
        </w:tc>
        <w:tc>
          <w:tcPr>
            <w:tcW w:w="135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856/1</w:t>
            </w:r>
          </w:p>
        </w:tc>
        <w:tc>
          <w:tcPr>
            <w:tcW w:w="162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496/0</w:t>
            </w:r>
          </w:p>
        </w:tc>
        <w:tc>
          <w:tcPr>
            <w:tcW w:w="175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000/0</w:t>
            </w:r>
          </w:p>
        </w:tc>
      </w:tr>
    </w:tbl>
    <w:p w:rsidR="004E4790" w:rsidRDefault="004E4790" w:rsidP="004E4790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4E4790" w:rsidRPr="004C6BB4" w:rsidRDefault="004E4790" w:rsidP="004E4790">
      <w:pPr>
        <w:bidi/>
        <w:jc w:val="both"/>
        <w:rPr>
          <w:rFonts w:cs="Nazanin" w:hint="cs"/>
          <w:b/>
          <w:bCs/>
          <w:rtl/>
          <w:lang w:bidi="fa-IR"/>
        </w:rPr>
      </w:pPr>
      <w:r w:rsidRPr="004C6BB4">
        <w:rPr>
          <w:rFonts w:cs="Nazanin" w:hint="cs"/>
          <w:b/>
          <w:bCs/>
          <w:rtl/>
          <w:lang w:bidi="fa-IR"/>
        </w:rPr>
        <w:t>3-6) بررس</w:t>
      </w:r>
      <w:r>
        <w:rPr>
          <w:rFonts w:cs="Nazanin" w:hint="cs"/>
          <w:b/>
          <w:bCs/>
          <w:rtl/>
          <w:lang w:bidi="fa-IR"/>
        </w:rPr>
        <w:t>ي</w:t>
      </w:r>
      <w:r w:rsidRPr="004C6BB4">
        <w:rPr>
          <w:rFonts w:cs="Nazanin" w:hint="cs"/>
          <w:b/>
          <w:bCs/>
          <w:rtl/>
          <w:lang w:bidi="fa-IR"/>
        </w:rPr>
        <w:t xml:space="preserve"> سؤال سوم</w:t>
      </w:r>
    </w:p>
    <w:p w:rsidR="004E47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در جدول 3 آمارها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توص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ف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مربوط به گرا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 به منابع آورده شده است. چون سطح معن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برابر با 294/0 و از 05/0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شتر است، بنابرا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زان گرا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 به منابع با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تفاوت معن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ندارد و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تفاوت، تصادف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است.</w:t>
      </w:r>
    </w:p>
    <w:p w:rsidR="004E47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</w:p>
    <w:p w:rsidR="004E47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</w:p>
    <w:p w:rsidR="004E4790" w:rsidRPr="004C6BB4" w:rsidRDefault="004E4790" w:rsidP="004E4790">
      <w:pPr>
        <w:bidi/>
        <w:ind w:firstLine="397"/>
        <w:rPr>
          <w:rFonts w:cs="Nazanin" w:hint="cs"/>
          <w:b/>
          <w:bCs/>
          <w:sz w:val="20"/>
          <w:szCs w:val="20"/>
          <w:rtl/>
          <w:lang w:bidi="fa-IR"/>
        </w:rPr>
      </w:pP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>جدول 3- آمارها</w:t>
      </w:r>
      <w:r>
        <w:rPr>
          <w:rFonts w:cs="Nazanin" w:hint="cs"/>
          <w:b/>
          <w:bCs/>
          <w:sz w:val="20"/>
          <w:szCs w:val="20"/>
          <w:rtl/>
          <w:lang w:bidi="fa-IR"/>
        </w:rPr>
        <w:t>ي</w:t>
      </w: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 xml:space="preserve"> توص</w:t>
      </w:r>
      <w:r>
        <w:rPr>
          <w:rFonts w:cs="Nazanin" w:hint="cs"/>
          <w:b/>
          <w:bCs/>
          <w:sz w:val="20"/>
          <w:szCs w:val="20"/>
          <w:rtl/>
          <w:lang w:bidi="fa-IR"/>
        </w:rPr>
        <w:t>ي</w:t>
      </w: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>ف</w:t>
      </w:r>
      <w:r>
        <w:rPr>
          <w:rFonts w:cs="Nazanin" w:hint="cs"/>
          <w:b/>
          <w:bCs/>
          <w:sz w:val="20"/>
          <w:szCs w:val="20"/>
          <w:rtl/>
          <w:lang w:bidi="fa-IR"/>
        </w:rPr>
        <w:t>ي</w:t>
      </w: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 xml:space="preserve"> م</w:t>
      </w:r>
      <w:r>
        <w:rPr>
          <w:rFonts w:cs="Nazanin" w:hint="cs"/>
          <w:b/>
          <w:bCs/>
          <w:sz w:val="20"/>
          <w:szCs w:val="20"/>
          <w:rtl/>
          <w:lang w:bidi="fa-IR"/>
        </w:rPr>
        <w:t>ي</w:t>
      </w: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>زان گرا</w:t>
      </w:r>
      <w:r>
        <w:rPr>
          <w:rFonts w:cs="Nazanin" w:hint="cs"/>
          <w:b/>
          <w:bCs/>
          <w:sz w:val="20"/>
          <w:szCs w:val="20"/>
          <w:rtl/>
          <w:lang w:bidi="fa-IR"/>
        </w:rPr>
        <w:t>ي</w:t>
      </w: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>ش به منابع در دانشگاه</w:t>
      </w:r>
    </w:p>
    <w:tbl>
      <w:tblPr>
        <w:bidiVisual/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064"/>
        <w:gridCol w:w="1068"/>
        <w:gridCol w:w="1417"/>
        <w:gridCol w:w="1594"/>
        <w:gridCol w:w="1593"/>
      </w:tblGrid>
      <w:tr w:rsidR="004E4790" w:rsidRPr="00150680">
        <w:trPr>
          <w:jc w:val="center"/>
        </w:trPr>
        <w:tc>
          <w:tcPr>
            <w:tcW w:w="108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08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م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انگ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ن</w:t>
            </w:r>
          </w:p>
        </w:tc>
        <w:tc>
          <w:tcPr>
            <w:tcW w:w="144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انحراف مع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ار</w:t>
            </w:r>
          </w:p>
        </w:tc>
        <w:tc>
          <w:tcPr>
            <w:tcW w:w="162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خطا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 xml:space="preserve"> استاندارد</w:t>
            </w:r>
          </w:p>
        </w:tc>
        <w:tc>
          <w:tcPr>
            <w:tcW w:w="162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سطح معن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softHyphen/>
              <w:t>دار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</w:p>
        </w:tc>
      </w:tr>
      <w:tr w:rsidR="004E4790" w:rsidRPr="00150680">
        <w:trPr>
          <w:jc w:val="center"/>
        </w:trPr>
        <w:tc>
          <w:tcPr>
            <w:tcW w:w="108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108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51/4</w:t>
            </w:r>
          </w:p>
        </w:tc>
        <w:tc>
          <w:tcPr>
            <w:tcW w:w="144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604/1</w:t>
            </w:r>
          </w:p>
        </w:tc>
        <w:tc>
          <w:tcPr>
            <w:tcW w:w="162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445/0</w:t>
            </w:r>
          </w:p>
        </w:tc>
        <w:tc>
          <w:tcPr>
            <w:tcW w:w="162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294/0</w:t>
            </w:r>
          </w:p>
        </w:tc>
      </w:tr>
    </w:tbl>
    <w:p w:rsidR="004E4790" w:rsidRDefault="004E4790" w:rsidP="004E4790">
      <w:pPr>
        <w:bidi/>
        <w:rPr>
          <w:rFonts w:cs="B Yagut" w:hint="cs"/>
          <w:b/>
          <w:bCs/>
          <w:rtl/>
          <w:lang w:bidi="fa-IR"/>
        </w:rPr>
      </w:pPr>
    </w:p>
    <w:p w:rsidR="004E4790" w:rsidRPr="004C6BB4" w:rsidRDefault="004E4790" w:rsidP="004E4790">
      <w:pPr>
        <w:bidi/>
        <w:rPr>
          <w:rFonts w:cs="Nazanin" w:hint="cs"/>
          <w:b/>
          <w:bCs/>
          <w:rtl/>
          <w:lang w:bidi="fa-IR"/>
        </w:rPr>
      </w:pPr>
      <w:r w:rsidRPr="004C6BB4">
        <w:rPr>
          <w:rFonts w:cs="Nazanin" w:hint="cs"/>
          <w:b/>
          <w:bCs/>
          <w:rtl/>
          <w:lang w:bidi="fa-IR"/>
        </w:rPr>
        <w:t>4- 6) بررس</w:t>
      </w:r>
      <w:r>
        <w:rPr>
          <w:rFonts w:cs="Nazanin" w:hint="cs"/>
          <w:b/>
          <w:bCs/>
          <w:rtl/>
          <w:lang w:bidi="fa-IR"/>
        </w:rPr>
        <w:t>ي</w:t>
      </w:r>
      <w:r w:rsidRPr="004C6BB4">
        <w:rPr>
          <w:rFonts w:cs="Nazanin" w:hint="cs"/>
          <w:b/>
          <w:bCs/>
          <w:rtl/>
          <w:lang w:bidi="fa-IR"/>
        </w:rPr>
        <w:t xml:space="preserve"> سؤال چهارم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در جدول 4 نتا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ج مربوط به مؤلفه ساختار مد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آمده است. از آنجا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 xml:space="preserve"> که سطح معن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برابر با 00/0 و از 05/0 کمتر است، بنابرا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زان ساختار مد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با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ن </w:t>
      </w:r>
      <w:r w:rsidRPr="00187C90">
        <w:rPr>
          <w:rFonts w:cs="B Nazanin" w:hint="cs"/>
          <w:rtl/>
          <w:lang w:bidi="fa-IR"/>
        </w:rPr>
        <w:lastRenderedPageBreak/>
        <w:t>تفاوت معن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دارد. از طرف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چون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مشاهده شده پاسخگو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 برابر 59/2 و از 5 کمتر است، بنابرا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توان گفت ساختار مد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در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سازمان،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شتر گرا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 به «رفتار ادار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» دارد تا «رفتار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نانه».</w:t>
      </w:r>
    </w:p>
    <w:p w:rsidR="004E4790" w:rsidRDefault="004E4790" w:rsidP="004E4790">
      <w:pPr>
        <w:bidi/>
        <w:ind w:firstLine="397"/>
        <w:jc w:val="both"/>
        <w:rPr>
          <w:rFonts w:cs="B Zar" w:hint="cs"/>
          <w:sz w:val="28"/>
          <w:szCs w:val="28"/>
          <w:rtl/>
          <w:lang w:bidi="fa-IR"/>
        </w:rPr>
      </w:pPr>
    </w:p>
    <w:p w:rsidR="004E4790" w:rsidRPr="004C6BB4" w:rsidRDefault="004E4790" w:rsidP="004E4790">
      <w:pPr>
        <w:bidi/>
        <w:ind w:firstLine="397"/>
        <w:rPr>
          <w:rFonts w:cs="Nazanin" w:hint="cs"/>
          <w:b/>
          <w:bCs/>
          <w:sz w:val="20"/>
          <w:szCs w:val="20"/>
          <w:rtl/>
          <w:lang w:bidi="fa-IR"/>
        </w:rPr>
      </w:pP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>جدول 4- آمارها</w:t>
      </w:r>
      <w:r>
        <w:rPr>
          <w:rFonts w:cs="Nazanin" w:hint="cs"/>
          <w:b/>
          <w:bCs/>
          <w:sz w:val="20"/>
          <w:szCs w:val="20"/>
          <w:rtl/>
          <w:lang w:bidi="fa-IR"/>
        </w:rPr>
        <w:t>ي</w:t>
      </w: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 xml:space="preserve"> توص</w:t>
      </w:r>
      <w:r>
        <w:rPr>
          <w:rFonts w:cs="Nazanin" w:hint="cs"/>
          <w:b/>
          <w:bCs/>
          <w:sz w:val="20"/>
          <w:szCs w:val="20"/>
          <w:rtl/>
          <w:lang w:bidi="fa-IR"/>
        </w:rPr>
        <w:t>ي</w:t>
      </w: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>ف</w:t>
      </w:r>
      <w:r>
        <w:rPr>
          <w:rFonts w:cs="Nazanin" w:hint="cs"/>
          <w:b/>
          <w:bCs/>
          <w:sz w:val="20"/>
          <w:szCs w:val="20"/>
          <w:rtl/>
          <w:lang w:bidi="fa-IR"/>
        </w:rPr>
        <w:t>ي</w:t>
      </w: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 xml:space="preserve"> نحوه ساختار مد</w:t>
      </w:r>
      <w:r>
        <w:rPr>
          <w:rFonts w:cs="Nazanin" w:hint="cs"/>
          <w:b/>
          <w:bCs/>
          <w:sz w:val="20"/>
          <w:szCs w:val="20"/>
          <w:rtl/>
          <w:lang w:bidi="fa-IR"/>
        </w:rPr>
        <w:t>ي</w:t>
      </w: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>ر</w:t>
      </w:r>
      <w:r>
        <w:rPr>
          <w:rFonts w:cs="Nazanin" w:hint="cs"/>
          <w:b/>
          <w:bCs/>
          <w:sz w:val="20"/>
          <w:szCs w:val="20"/>
          <w:rtl/>
          <w:lang w:bidi="fa-IR"/>
        </w:rPr>
        <w:t>ي</w:t>
      </w: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>ت در دانشگاه</w:t>
      </w:r>
    </w:p>
    <w:tbl>
      <w:tblPr>
        <w:bidiVisual/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064"/>
        <w:gridCol w:w="1068"/>
        <w:gridCol w:w="1418"/>
        <w:gridCol w:w="1594"/>
        <w:gridCol w:w="1592"/>
      </w:tblGrid>
      <w:tr w:rsidR="004E4790" w:rsidRPr="00150680">
        <w:trPr>
          <w:jc w:val="center"/>
        </w:trPr>
        <w:tc>
          <w:tcPr>
            <w:tcW w:w="108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08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م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انگ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ن</w:t>
            </w:r>
          </w:p>
        </w:tc>
        <w:tc>
          <w:tcPr>
            <w:tcW w:w="144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انحراف مع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ار</w:t>
            </w:r>
          </w:p>
        </w:tc>
        <w:tc>
          <w:tcPr>
            <w:tcW w:w="162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خطا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 xml:space="preserve"> استاندارد</w:t>
            </w:r>
          </w:p>
        </w:tc>
        <w:tc>
          <w:tcPr>
            <w:tcW w:w="162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سطح معن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softHyphen/>
              <w:t>دار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</w:p>
        </w:tc>
      </w:tr>
      <w:tr w:rsidR="004E4790" w:rsidRPr="00150680">
        <w:trPr>
          <w:jc w:val="center"/>
        </w:trPr>
        <w:tc>
          <w:tcPr>
            <w:tcW w:w="108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108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59/2</w:t>
            </w:r>
          </w:p>
        </w:tc>
        <w:tc>
          <w:tcPr>
            <w:tcW w:w="144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229/1</w:t>
            </w:r>
          </w:p>
        </w:tc>
        <w:tc>
          <w:tcPr>
            <w:tcW w:w="162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328/0</w:t>
            </w:r>
          </w:p>
        </w:tc>
        <w:tc>
          <w:tcPr>
            <w:tcW w:w="162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000/0</w:t>
            </w:r>
          </w:p>
        </w:tc>
      </w:tr>
    </w:tbl>
    <w:p w:rsidR="004E4790" w:rsidRDefault="004E4790" w:rsidP="004E4790">
      <w:pPr>
        <w:bidi/>
        <w:rPr>
          <w:rFonts w:cs="B Yagut" w:hint="cs"/>
          <w:b/>
          <w:bCs/>
          <w:rtl/>
          <w:lang w:bidi="fa-IR"/>
        </w:rPr>
      </w:pPr>
    </w:p>
    <w:p w:rsidR="004E4790" w:rsidRPr="004C6BB4" w:rsidRDefault="004E4790" w:rsidP="004E4790">
      <w:pPr>
        <w:bidi/>
        <w:rPr>
          <w:rFonts w:cs="Nazanin" w:hint="cs"/>
          <w:b/>
          <w:bCs/>
          <w:rtl/>
          <w:lang w:bidi="fa-IR"/>
        </w:rPr>
      </w:pPr>
      <w:r w:rsidRPr="004C6BB4">
        <w:rPr>
          <w:rFonts w:cs="Nazanin" w:hint="cs"/>
          <w:b/>
          <w:bCs/>
          <w:rtl/>
          <w:lang w:bidi="fa-IR"/>
        </w:rPr>
        <w:t>5-6) بررس</w:t>
      </w:r>
      <w:r>
        <w:rPr>
          <w:rFonts w:cs="Nazanin" w:hint="cs"/>
          <w:b/>
          <w:bCs/>
          <w:rtl/>
          <w:lang w:bidi="fa-IR"/>
        </w:rPr>
        <w:t>ي</w:t>
      </w:r>
      <w:r w:rsidRPr="004C6BB4">
        <w:rPr>
          <w:rFonts w:cs="Nazanin" w:hint="cs"/>
          <w:b/>
          <w:bCs/>
          <w:rtl/>
          <w:lang w:bidi="fa-IR"/>
        </w:rPr>
        <w:t xml:space="preserve"> سؤال پنجم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در جدول 5 نتا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ج آزمون مربوط به بررس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فلسفه پاداش آمده است. همانطور که مشاهده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شود سطح معن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برابر با 00/0 و از 05/0 کمتر است. بنابرا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زان فلسفه پاداش با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تفاوت معن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دارد. از طرف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چون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مشاهده شده پاسخگو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 برابر 55/2 و از 5 کمتر است، بنابرا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توان گفت فلسفه پاداش در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دانشگاه 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ل به «رفتار ادار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» دارد.</w:t>
      </w:r>
    </w:p>
    <w:p w:rsidR="004E4790" w:rsidRDefault="004E4790" w:rsidP="004E4790">
      <w:pPr>
        <w:bidi/>
        <w:ind w:firstLine="397"/>
        <w:jc w:val="both"/>
        <w:rPr>
          <w:rFonts w:cs="B Zar" w:hint="cs"/>
          <w:sz w:val="28"/>
          <w:szCs w:val="28"/>
          <w:rtl/>
          <w:lang w:bidi="fa-IR"/>
        </w:rPr>
      </w:pPr>
    </w:p>
    <w:p w:rsidR="004E4790" w:rsidRPr="004C6BB4" w:rsidRDefault="004E4790" w:rsidP="004E4790">
      <w:pPr>
        <w:bidi/>
        <w:ind w:firstLine="397"/>
        <w:rPr>
          <w:rFonts w:cs="Nazanin" w:hint="cs"/>
          <w:b/>
          <w:bCs/>
          <w:sz w:val="20"/>
          <w:szCs w:val="20"/>
          <w:rtl/>
          <w:lang w:bidi="fa-IR"/>
        </w:rPr>
      </w:pP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>جدول 5- آمارها</w:t>
      </w:r>
      <w:r>
        <w:rPr>
          <w:rFonts w:cs="Nazanin" w:hint="cs"/>
          <w:b/>
          <w:bCs/>
          <w:sz w:val="20"/>
          <w:szCs w:val="20"/>
          <w:rtl/>
          <w:lang w:bidi="fa-IR"/>
        </w:rPr>
        <w:t>ي</w:t>
      </w: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 xml:space="preserve"> توص</w:t>
      </w:r>
      <w:r>
        <w:rPr>
          <w:rFonts w:cs="Nazanin" w:hint="cs"/>
          <w:b/>
          <w:bCs/>
          <w:sz w:val="20"/>
          <w:szCs w:val="20"/>
          <w:rtl/>
          <w:lang w:bidi="fa-IR"/>
        </w:rPr>
        <w:t>ي</w:t>
      </w: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>ف</w:t>
      </w:r>
      <w:r>
        <w:rPr>
          <w:rFonts w:cs="Nazanin" w:hint="cs"/>
          <w:b/>
          <w:bCs/>
          <w:sz w:val="20"/>
          <w:szCs w:val="20"/>
          <w:rtl/>
          <w:lang w:bidi="fa-IR"/>
        </w:rPr>
        <w:t>ي</w:t>
      </w: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 xml:space="preserve"> مربوط به فلسفه پاداش در دانشگاه</w:t>
      </w:r>
    </w:p>
    <w:tbl>
      <w:tblPr>
        <w:bidiVisual/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064"/>
        <w:gridCol w:w="1068"/>
        <w:gridCol w:w="1418"/>
        <w:gridCol w:w="1594"/>
        <w:gridCol w:w="1592"/>
      </w:tblGrid>
      <w:tr w:rsidR="004E4790" w:rsidRPr="00150680">
        <w:trPr>
          <w:jc w:val="center"/>
        </w:trPr>
        <w:tc>
          <w:tcPr>
            <w:tcW w:w="108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08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م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انگ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ن</w:t>
            </w:r>
          </w:p>
        </w:tc>
        <w:tc>
          <w:tcPr>
            <w:tcW w:w="144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انحراف مع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ار</w:t>
            </w:r>
          </w:p>
        </w:tc>
        <w:tc>
          <w:tcPr>
            <w:tcW w:w="162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خطا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 xml:space="preserve"> استاندارد</w:t>
            </w:r>
          </w:p>
        </w:tc>
        <w:tc>
          <w:tcPr>
            <w:tcW w:w="162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سطح معن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softHyphen/>
              <w:t>دار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</w:p>
        </w:tc>
      </w:tr>
      <w:tr w:rsidR="004E4790" w:rsidRPr="00150680">
        <w:trPr>
          <w:jc w:val="center"/>
        </w:trPr>
        <w:tc>
          <w:tcPr>
            <w:tcW w:w="108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108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55/1</w:t>
            </w:r>
          </w:p>
        </w:tc>
        <w:tc>
          <w:tcPr>
            <w:tcW w:w="144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902/0</w:t>
            </w:r>
          </w:p>
        </w:tc>
        <w:tc>
          <w:tcPr>
            <w:tcW w:w="162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241/0</w:t>
            </w:r>
          </w:p>
        </w:tc>
        <w:tc>
          <w:tcPr>
            <w:tcW w:w="162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000/0</w:t>
            </w:r>
          </w:p>
        </w:tc>
      </w:tr>
    </w:tbl>
    <w:p w:rsidR="004E4790" w:rsidRDefault="004E4790" w:rsidP="004E4790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4E4790" w:rsidRDefault="004E4790" w:rsidP="004E4790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4E4790" w:rsidRPr="004C6BB4" w:rsidRDefault="004E4790" w:rsidP="004E4790">
      <w:pPr>
        <w:bidi/>
        <w:jc w:val="both"/>
        <w:rPr>
          <w:rFonts w:cs="Nazanin" w:hint="cs"/>
          <w:b/>
          <w:bCs/>
          <w:rtl/>
          <w:lang w:bidi="fa-IR"/>
        </w:rPr>
      </w:pPr>
      <w:r w:rsidRPr="004C6BB4">
        <w:rPr>
          <w:rFonts w:cs="Nazanin" w:hint="cs"/>
          <w:b/>
          <w:bCs/>
          <w:rtl/>
          <w:lang w:bidi="fa-IR"/>
        </w:rPr>
        <w:t>6-6) بررس</w:t>
      </w:r>
      <w:r>
        <w:rPr>
          <w:rFonts w:cs="Nazanin" w:hint="cs"/>
          <w:b/>
          <w:bCs/>
          <w:rtl/>
          <w:lang w:bidi="fa-IR"/>
        </w:rPr>
        <w:t>ي</w:t>
      </w:r>
      <w:r w:rsidRPr="004C6BB4">
        <w:rPr>
          <w:rFonts w:cs="Nazanin" w:hint="cs"/>
          <w:b/>
          <w:bCs/>
          <w:rtl/>
          <w:lang w:bidi="fa-IR"/>
        </w:rPr>
        <w:t xml:space="preserve"> سؤال ششم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به منظور بررس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زان رشدگرا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 xml:space="preserve"> در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کارمندان دانشگاه، نتا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ج آمارها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توص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ف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در جدول 6 ارائه شده است. چون سطح معن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برابر با 01/0 و از 05/0 کمتر است، بنابرا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زان رشدگرا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 xml:space="preserve"> با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تفاوت معن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دارد. از طرف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چون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مشاهده شده پاسخگو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 برابر با 39/3 و از 5 کمتر است، بنابرا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توان گفت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زان رشدگرا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 xml:space="preserve"> در حد پا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قرار دارد.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sz w:val="28"/>
          <w:szCs w:val="28"/>
          <w:rtl/>
          <w:lang w:bidi="fa-IR"/>
        </w:rPr>
      </w:pPr>
    </w:p>
    <w:p w:rsidR="004E4790" w:rsidRPr="004C6BB4" w:rsidRDefault="004E4790" w:rsidP="004E4790">
      <w:pPr>
        <w:bidi/>
        <w:ind w:firstLine="397"/>
        <w:rPr>
          <w:rFonts w:cs="Nazanin" w:hint="cs"/>
          <w:b/>
          <w:bCs/>
          <w:sz w:val="20"/>
          <w:szCs w:val="20"/>
          <w:rtl/>
          <w:lang w:bidi="fa-IR"/>
        </w:rPr>
      </w:pPr>
      <w:r w:rsidRPr="004C6BB4">
        <w:rPr>
          <w:rFonts w:cs="Nazanin" w:hint="cs"/>
          <w:b/>
          <w:bCs/>
          <w:sz w:val="20"/>
          <w:szCs w:val="20"/>
          <w:rtl/>
          <w:lang w:bidi="fa-IR"/>
        </w:rPr>
        <w:lastRenderedPageBreak/>
        <w:t>جدول 6- آمارها</w:t>
      </w:r>
      <w:r>
        <w:rPr>
          <w:rFonts w:cs="Nazanin" w:hint="cs"/>
          <w:b/>
          <w:bCs/>
          <w:sz w:val="20"/>
          <w:szCs w:val="20"/>
          <w:rtl/>
          <w:lang w:bidi="fa-IR"/>
        </w:rPr>
        <w:t>ي</w:t>
      </w: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 xml:space="preserve"> توص</w:t>
      </w:r>
      <w:r>
        <w:rPr>
          <w:rFonts w:cs="Nazanin" w:hint="cs"/>
          <w:b/>
          <w:bCs/>
          <w:sz w:val="20"/>
          <w:szCs w:val="20"/>
          <w:rtl/>
          <w:lang w:bidi="fa-IR"/>
        </w:rPr>
        <w:t>ي</w:t>
      </w: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>ف</w:t>
      </w:r>
      <w:r>
        <w:rPr>
          <w:rFonts w:cs="Nazanin" w:hint="cs"/>
          <w:b/>
          <w:bCs/>
          <w:sz w:val="20"/>
          <w:szCs w:val="20"/>
          <w:rtl/>
          <w:lang w:bidi="fa-IR"/>
        </w:rPr>
        <w:t>ي</w:t>
      </w: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 xml:space="preserve"> مربوط به م</w:t>
      </w:r>
      <w:r>
        <w:rPr>
          <w:rFonts w:cs="Nazanin" w:hint="cs"/>
          <w:b/>
          <w:bCs/>
          <w:sz w:val="20"/>
          <w:szCs w:val="20"/>
          <w:rtl/>
          <w:lang w:bidi="fa-IR"/>
        </w:rPr>
        <w:t>ي</w:t>
      </w: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>زان رشدگرا</w:t>
      </w:r>
      <w:r>
        <w:rPr>
          <w:rFonts w:cs="Nazanin" w:hint="cs"/>
          <w:b/>
          <w:bCs/>
          <w:sz w:val="20"/>
          <w:szCs w:val="20"/>
          <w:rtl/>
          <w:lang w:bidi="fa-IR"/>
        </w:rPr>
        <w:t>يي</w:t>
      </w: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 xml:space="preserve"> در دانشگاه</w:t>
      </w:r>
    </w:p>
    <w:tbl>
      <w:tblPr>
        <w:bidiVisual/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064"/>
        <w:gridCol w:w="1068"/>
        <w:gridCol w:w="1418"/>
        <w:gridCol w:w="1594"/>
        <w:gridCol w:w="1592"/>
      </w:tblGrid>
      <w:tr w:rsidR="004E4790" w:rsidRPr="00150680">
        <w:trPr>
          <w:jc w:val="center"/>
        </w:trPr>
        <w:tc>
          <w:tcPr>
            <w:tcW w:w="108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08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م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انگ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ن</w:t>
            </w:r>
          </w:p>
        </w:tc>
        <w:tc>
          <w:tcPr>
            <w:tcW w:w="144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انحراف مع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ار</w:t>
            </w:r>
          </w:p>
        </w:tc>
        <w:tc>
          <w:tcPr>
            <w:tcW w:w="162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خطا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 xml:space="preserve"> استاندارد</w:t>
            </w:r>
          </w:p>
        </w:tc>
        <w:tc>
          <w:tcPr>
            <w:tcW w:w="162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سطح معن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softHyphen/>
              <w:t>دار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</w:p>
        </w:tc>
      </w:tr>
      <w:tr w:rsidR="004E4790" w:rsidRPr="00150680">
        <w:trPr>
          <w:jc w:val="center"/>
        </w:trPr>
        <w:tc>
          <w:tcPr>
            <w:tcW w:w="108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108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39/3</w:t>
            </w:r>
          </w:p>
        </w:tc>
        <w:tc>
          <w:tcPr>
            <w:tcW w:w="144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150/2</w:t>
            </w:r>
          </w:p>
        </w:tc>
        <w:tc>
          <w:tcPr>
            <w:tcW w:w="162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575/0</w:t>
            </w:r>
          </w:p>
        </w:tc>
        <w:tc>
          <w:tcPr>
            <w:tcW w:w="162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015/0</w:t>
            </w:r>
          </w:p>
        </w:tc>
      </w:tr>
    </w:tbl>
    <w:p w:rsidR="004E4790" w:rsidRDefault="004E4790" w:rsidP="004E4790">
      <w:pPr>
        <w:bidi/>
        <w:rPr>
          <w:rFonts w:cs="B Zar" w:hint="cs"/>
          <w:sz w:val="28"/>
          <w:szCs w:val="28"/>
          <w:rtl/>
          <w:lang w:bidi="fa-IR"/>
        </w:rPr>
      </w:pPr>
    </w:p>
    <w:p w:rsidR="004E4790" w:rsidRPr="004C6BB4" w:rsidRDefault="004E4790" w:rsidP="004E4790">
      <w:pPr>
        <w:bidi/>
        <w:rPr>
          <w:rFonts w:cs="Nazanin" w:hint="cs"/>
          <w:b/>
          <w:bCs/>
          <w:rtl/>
          <w:lang w:bidi="fa-IR"/>
        </w:rPr>
      </w:pPr>
      <w:r w:rsidRPr="004C6BB4">
        <w:rPr>
          <w:rFonts w:cs="Nazanin" w:hint="cs"/>
          <w:b/>
          <w:bCs/>
          <w:rtl/>
          <w:lang w:bidi="fa-IR"/>
        </w:rPr>
        <w:t>7-6) بررس</w:t>
      </w:r>
      <w:r>
        <w:rPr>
          <w:rFonts w:cs="Nazanin" w:hint="cs"/>
          <w:b/>
          <w:bCs/>
          <w:rtl/>
          <w:lang w:bidi="fa-IR"/>
        </w:rPr>
        <w:t>ي</w:t>
      </w:r>
      <w:r w:rsidRPr="004C6BB4">
        <w:rPr>
          <w:rFonts w:cs="Nazanin" w:hint="cs"/>
          <w:b/>
          <w:bCs/>
          <w:rtl/>
          <w:lang w:bidi="fa-IR"/>
        </w:rPr>
        <w:t xml:space="preserve"> سؤال هفتم</w:t>
      </w:r>
    </w:p>
    <w:p w:rsidR="004E4790" w:rsidRPr="00187C90" w:rsidRDefault="004E4790" w:rsidP="004E4790">
      <w:pPr>
        <w:bidi/>
        <w:ind w:firstLine="397"/>
        <w:jc w:val="lowKashida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در جدول 7 نتا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ج مربوط به آزمون فرهنگ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نانه آمده است. به دل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ل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نکه سطح معن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برابر با 179/0 و از 05/0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شتر است، بنابرا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زان فرهنگ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نانه با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تفاوت معن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ندارد.</w:t>
      </w:r>
    </w:p>
    <w:p w:rsidR="004E4790" w:rsidRDefault="004E4790" w:rsidP="004E4790">
      <w:pPr>
        <w:bidi/>
        <w:ind w:firstLine="397"/>
        <w:jc w:val="lowKashida"/>
        <w:rPr>
          <w:rFonts w:cs="B Zar" w:hint="cs"/>
          <w:sz w:val="28"/>
          <w:szCs w:val="28"/>
          <w:rtl/>
          <w:lang w:bidi="fa-IR"/>
        </w:rPr>
      </w:pPr>
    </w:p>
    <w:p w:rsidR="004E4790" w:rsidRPr="004C6BB4" w:rsidRDefault="004E4790" w:rsidP="004E4790">
      <w:pPr>
        <w:bidi/>
        <w:ind w:firstLine="397"/>
        <w:rPr>
          <w:rFonts w:cs="Nazanin" w:hint="cs"/>
          <w:b/>
          <w:bCs/>
          <w:sz w:val="20"/>
          <w:szCs w:val="20"/>
          <w:rtl/>
          <w:lang w:bidi="fa-IR"/>
        </w:rPr>
      </w:pP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>جدول 7- آمار توص</w:t>
      </w:r>
      <w:r>
        <w:rPr>
          <w:rFonts w:cs="Nazanin" w:hint="cs"/>
          <w:b/>
          <w:bCs/>
          <w:sz w:val="20"/>
          <w:szCs w:val="20"/>
          <w:rtl/>
          <w:lang w:bidi="fa-IR"/>
        </w:rPr>
        <w:t>ي</w:t>
      </w: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>ف</w:t>
      </w:r>
      <w:r>
        <w:rPr>
          <w:rFonts w:cs="Nazanin" w:hint="cs"/>
          <w:b/>
          <w:bCs/>
          <w:sz w:val="20"/>
          <w:szCs w:val="20"/>
          <w:rtl/>
          <w:lang w:bidi="fa-IR"/>
        </w:rPr>
        <w:t>ي</w:t>
      </w: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 xml:space="preserve"> مربوط به فرهنگ کارآفر</w:t>
      </w:r>
      <w:r>
        <w:rPr>
          <w:rFonts w:cs="Nazanin" w:hint="cs"/>
          <w:b/>
          <w:bCs/>
          <w:sz w:val="20"/>
          <w:szCs w:val="20"/>
          <w:rtl/>
          <w:lang w:bidi="fa-IR"/>
        </w:rPr>
        <w:t>ي</w:t>
      </w:r>
      <w:r w:rsidRPr="004C6BB4">
        <w:rPr>
          <w:rFonts w:cs="Nazanin" w:hint="cs"/>
          <w:b/>
          <w:bCs/>
          <w:sz w:val="20"/>
          <w:szCs w:val="20"/>
          <w:rtl/>
          <w:lang w:bidi="fa-IR"/>
        </w:rPr>
        <w:t>نانه در دانشگاه</w:t>
      </w:r>
    </w:p>
    <w:tbl>
      <w:tblPr>
        <w:bidiVisual/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064"/>
        <w:gridCol w:w="1068"/>
        <w:gridCol w:w="1417"/>
        <w:gridCol w:w="1594"/>
        <w:gridCol w:w="1593"/>
      </w:tblGrid>
      <w:tr w:rsidR="004E4790" w:rsidRPr="00150680">
        <w:trPr>
          <w:jc w:val="center"/>
        </w:trPr>
        <w:tc>
          <w:tcPr>
            <w:tcW w:w="108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08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م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انگ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ن</w:t>
            </w:r>
          </w:p>
        </w:tc>
        <w:tc>
          <w:tcPr>
            <w:tcW w:w="144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انحراف مع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ار</w:t>
            </w:r>
          </w:p>
        </w:tc>
        <w:tc>
          <w:tcPr>
            <w:tcW w:w="162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خطا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 xml:space="preserve"> استاندارد</w:t>
            </w:r>
          </w:p>
        </w:tc>
        <w:tc>
          <w:tcPr>
            <w:tcW w:w="1620" w:type="dxa"/>
            <w:shd w:val="pct20" w:color="000000" w:fill="FFFFFF"/>
          </w:tcPr>
          <w:p w:rsidR="004E4790" w:rsidRPr="004C6BB4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سطح معن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4C6BB4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softHyphen/>
              <w:t>دار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</w:p>
        </w:tc>
      </w:tr>
      <w:tr w:rsidR="004E4790" w:rsidRPr="00150680">
        <w:trPr>
          <w:jc w:val="center"/>
        </w:trPr>
        <w:tc>
          <w:tcPr>
            <w:tcW w:w="108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108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05/6</w:t>
            </w:r>
          </w:p>
        </w:tc>
        <w:tc>
          <w:tcPr>
            <w:tcW w:w="144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761/2</w:t>
            </w:r>
          </w:p>
        </w:tc>
        <w:tc>
          <w:tcPr>
            <w:tcW w:w="162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238/0</w:t>
            </w:r>
          </w:p>
        </w:tc>
        <w:tc>
          <w:tcPr>
            <w:tcW w:w="1620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179/0</w:t>
            </w:r>
          </w:p>
        </w:tc>
      </w:tr>
    </w:tbl>
    <w:p w:rsidR="004E4790" w:rsidRPr="00C06599" w:rsidRDefault="004E4790" w:rsidP="004E4790">
      <w:pPr>
        <w:bidi/>
        <w:jc w:val="both"/>
        <w:rPr>
          <w:rFonts w:cs="B Zar" w:hint="cs"/>
          <w:b/>
          <w:bCs/>
          <w:sz w:val="28"/>
          <w:szCs w:val="28"/>
          <w:rtl/>
          <w:lang w:bidi="fa-IR"/>
        </w:rPr>
      </w:pPr>
    </w:p>
    <w:p w:rsidR="004E4790" w:rsidRPr="00187C90" w:rsidRDefault="004E4790" w:rsidP="004E4790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187C90">
        <w:rPr>
          <w:rFonts w:cs="B Nazanin" w:hint="cs"/>
          <w:b/>
          <w:bCs/>
          <w:sz w:val="28"/>
          <w:szCs w:val="28"/>
          <w:rtl/>
          <w:lang w:bidi="fa-IR"/>
        </w:rPr>
        <w:t>7) سا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87C90">
        <w:rPr>
          <w:rFonts w:cs="B Nazanin" w:hint="cs"/>
          <w:b/>
          <w:bCs/>
          <w:sz w:val="28"/>
          <w:szCs w:val="28"/>
          <w:rtl/>
          <w:lang w:bidi="fa-IR"/>
        </w:rPr>
        <w:t xml:space="preserve">ر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87C90">
        <w:rPr>
          <w:rFonts w:cs="B Nazanin" w:hint="cs"/>
          <w:b/>
          <w:bCs/>
          <w:sz w:val="28"/>
          <w:szCs w:val="28"/>
          <w:rtl/>
          <w:lang w:bidi="fa-IR"/>
        </w:rPr>
        <w:t>افته</w:t>
      </w:r>
      <w:r w:rsidRPr="00187C90">
        <w:rPr>
          <w:rFonts w:cs="B Nazanin" w:hint="cs"/>
          <w:b/>
          <w:bCs/>
          <w:sz w:val="28"/>
          <w:szCs w:val="28"/>
          <w:rtl/>
          <w:lang w:bidi="fa-IR"/>
        </w:rPr>
        <w:softHyphen/>
        <w:t>ها</w:t>
      </w:r>
    </w:p>
    <w:p w:rsidR="004E4790" w:rsidRPr="00187C90" w:rsidRDefault="004E4790" w:rsidP="004E4790">
      <w:pPr>
        <w:autoSpaceDE w:val="0"/>
        <w:autoSpaceDN w:val="0"/>
        <w:bidi/>
        <w:adjustRightInd w:val="0"/>
        <w:ind w:firstLine="397"/>
        <w:jc w:val="lowKashida"/>
        <w:rPr>
          <w:rFonts w:ascii="Arial" w:hAnsi="Arial" w:cs="B Nazanin"/>
          <w:color w:val="000000"/>
          <w:lang w:bidi="fa-IR"/>
        </w:rPr>
      </w:pPr>
      <w:r w:rsidRPr="00187C90">
        <w:rPr>
          <w:rFonts w:ascii="Arial" w:hAnsi="Arial" w:cs="B Nazanin" w:hint="cs"/>
          <w:color w:val="000000"/>
          <w:rtl/>
          <w:lang w:bidi="fa-IR"/>
        </w:rPr>
        <w:t>جداول ز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>ر همبستگ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 xml:space="preserve"> ب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>ن موارد مختلف را نشان م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 xml:space="preserve"> دهد، عدد اول در هر ستون ضر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>ب همبستگ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 xml:space="preserve"> وعدد دوم مقدار سطح معن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 xml:space="preserve"> دار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 xml:space="preserve">  را نشان م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 xml:space="preserve"> دهد.</w:t>
      </w:r>
    </w:p>
    <w:p w:rsidR="004E4790" w:rsidRPr="00187C90" w:rsidRDefault="004E4790" w:rsidP="004E4790">
      <w:pPr>
        <w:autoSpaceDE w:val="0"/>
        <w:autoSpaceDN w:val="0"/>
        <w:adjustRightInd w:val="0"/>
        <w:ind w:firstLine="397"/>
        <w:jc w:val="right"/>
        <w:rPr>
          <w:rFonts w:ascii="Arial" w:hAnsi="Arial" w:cs="B Nazanin"/>
          <w:color w:val="000000"/>
          <w:lang w:bidi="fa-IR"/>
        </w:rPr>
      </w:pPr>
      <w:r w:rsidRPr="00187C90">
        <w:rPr>
          <w:rFonts w:ascii="Arial" w:hAnsi="Arial" w:cs="B Nazanin" w:hint="cs"/>
          <w:b/>
          <w:bCs/>
          <w:color w:val="000000"/>
          <w:rtl/>
          <w:lang w:bidi="fa-IR"/>
        </w:rPr>
        <w:t xml:space="preserve"> </w:t>
      </w:r>
      <w:r>
        <w:rPr>
          <w:rFonts w:ascii="Arial" w:hAnsi="Arial" w:cs="B Nazanin" w:hint="cs"/>
          <w:rtl/>
          <w:lang w:bidi="fa-IR"/>
        </w:rPr>
        <w:t xml:space="preserve">الف: </w:t>
      </w:r>
      <w:r w:rsidRPr="00187C90">
        <w:rPr>
          <w:rFonts w:ascii="Arial" w:hAnsi="Arial" w:cs="B Nazanin" w:hint="cs"/>
          <w:rtl/>
          <w:lang w:bidi="fa-IR"/>
        </w:rPr>
        <w:t>گرايش استراتژيک</w:t>
      </w:r>
    </w:p>
    <w:p w:rsidR="004E4790" w:rsidRPr="00187C90" w:rsidRDefault="004E4790" w:rsidP="004E4790">
      <w:pPr>
        <w:autoSpaceDE w:val="0"/>
        <w:autoSpaceDN w:val="0"/>
        <w:adjustRightInd w:val="0"/>
        <w:ind w:firstLine="397"/>
        <w:jc w:val="right"/>
        <w:rPr>
          <w:rFonts w:ascii="Arial" w:hAnsi="Arial" w:cs="B Nazanin" w:hint="cs"/>
          <w:color w:val="000000"/>
          <w:rtl/>
          <w:lang w:bidi="fa-IR"/>
        </w:rPr>
      </w:pPr>
      <w:r w:rsidRPr="00187C90">
        <w:rPr>
          <w:rFonts w:ascii="Arial" w:hAnsi="Arial" w:cs="B Nazanin" w:hint="cs"/>
          <w:rtl/>
          <w:lang w:bidi="fa-IR"/>
        </w:rPr>
        <w:t>گرايش به منابع</w:t>
      </w:r>
      <w:r w:rsidRPr="00187C90">
        <w:rPr>
          <w:rFonts w:ascii="Arial" w:hAnsi="Arial" w:cs="B Nazanin"/>
          <w:color w:val="000000"/>
          <w:lang w:bidi="fa-IR"/>
        </w:rPr>
        <w:t xml:space="preserve"> </w:t>
      </w:r>
      <w:r>
        <w:rPr>
          <w:rFonts w:ascii="Arial" w:hAnsi="Arial" w:cs="B Nazanin" w:hint="cs"/>
          <w:color w:val="000000"/>
          <w:rtl/>
          <w:lang w:bidi="fa-IR"/>
        </w:rPr>
        <w:t>ب:</w:t>
      </w:r>
    </w:p>
    <w:p w:rsidR="004E4790" w:rsidRPr="00187C90" w:rsidRDefault="004E4790" w:rsidP="004E4790">
      <w:pPr>
        <w:autoSpaceDE w:val="0"/>
        <w:autoSpaceDN w:val="0"/>
        <w:adjustRightInd w:val="0"/>
        <w:ind w:firstLine="397"/>
        <w:jc w:val="right"/>
        <w:rPr>
          <w:rFonts w:ascii="Arial" w:hAnsi="Arial" w:cs="B Nazanin"/>
          <w:color w:val="000000"/>
          <w:lang w:bidi="fa-IR"/>
        </w:rPr>
      </w:pPr>
      <w:r>
        <w:rPr>
          <w:rFonts w:ascii="Arial" w:hAnsi="Arial" w:cs="B Nazanin" w:hint="cs"/>
          <w:color w:val="000000"/>
          <w:rtl/>
          <w:lang w:bidi="fa-IR"/>
        </w:rPr>
        <w:t xml:space="preserve"> </w:t>
      </w:r>
      <w:r w:rsidRPr="00187C90">
        <w:rPr>
          <w:rFonts w:ascii="Arial" w:hAnsi="Arial" w:cs="B Nazanin" w:hint="cs"/>
          <w:rtl/>
          <w:lang w:bidi="fa-IR"/>
        </w:rPr>
        <w:t>ساختار مديريت</w:t>
      </w:r>
      <w:r w:rsidRPr="00187C90">
        <w:rPr>
          <w:rFonts w:ascii="Arial" w:hAnsi="Arial" w:cs="B Nazanin"/>
          <w:color w:val="000000"/>
          <w:lang w:bidi="fa-IR"/>
        </w:rPr>
        <w:t xml:space="preserve"> </w:t>
      </w:r>
      <w:r>
        <w:rPr>
          <w:rFonts w:ascii="Arial" w:hAnsi="Arial" w:cs="B Nazanin" w:hint="cs"/>
          <w:color w:val="000000"/>
          <w:rtl/>
          <w:lang w:bidi="fa-IR"/>
        </w:rPr>
        <w:t>ج:</w:t>
      </w:r>
    </w:p>
    <w:p w:rsidR="004E4790" w:rsidRPr="00187C90" w:rsidRDefault="004E4790" w:rsidP="004E4790">
      <w:pPr>
        <w:autoSpaceDE w:val="0"/>
        <w:autoSpaceDN w:val="0"/>
        <w:adjustRightInd w:val="0"/>
        <w:ind w:firstLine="397"/>
        <w:jc w:val="right"/>
        <w:rPr>
          <w:rFonts w:ascii="Arial" w:hAnsi="Arial" w:cs="B Nazanin"/>
          <w:color w:val="000000"/>
          <w:lang w:bidi="fa-IR"/>
        </w:rPr>
      </w:pPr>
      <w:r w:rsidRPr="00187C90">
        <w:rPr>
          <w:rFonts w:ascii="Arial" w:hAnsi="Arial" w:cs="B Nazanin" w:hint="cs"/>
          <w:rtl/>
          <w:lang w:bidi="fa-IR"/>
        </w:rPr>
        <w:t>فلسفه پاداش</w:t>
      </w:r>
      <w:r w:rsidRPr="00187C90">
        <w:rPr>
          <w:rFonts w:ascii="Arial" w:hAnsi="Arial" w:cs="B Nazanin"/>
          <w:color w:val="000000"/>
          <w:lang w:bidi="fa-IR"/>
        </w:rPr>
        <w:t xml:space="preserve"> </w:t>
      </w:r>
      <w:r>
        <w:rPr>
          <w:rFonts w:ascii="Arial" w:hAnsi="Arial" w:cs="B Nazanin" w:hint="cs"/>
          <w:color w:val="000000"/>
          <w:rtl/>
          <w:lang w:bidi="fa-IR"/>
        </w:rPr>
        <w:t>د:</w:t>
      </w:r>
    </w:p>
    <w:p w:rsidR="004E4790" w:rsidRPr="00187C90" w:rsidRDefault="004E4790" w:rsidP="004E4790">
      <w:pPr>
        <w:autoSpaceDE w:val="0"/>
        <w:autoSpaceDN w:val="0"/>
        <w:adjustRightInd w:val="0"/>
        <w:ind w:firstLine="397"/>
        <w:jc w:val="right"/>
        <w:rPr>
          <w:rFonts w:ascii="Arial" w:hAnsi="Arial" w:cs="B Nazanin"/>
          <w:color w:val="000000"/>
          <w:lang w:bidi="fa-IR"/>
        </w:rPr>
      </w:pPr>
      <w:r w:rsidRPr="00187C90">
        <w:rPr>
          <w:rFonts w:ascii="Arial" w:hAnsi="Arial" w:cs="B Nazanin" w:hint="cs"/>
          <w:rtl/>
          <w:lang w:bidi="fa-IR"/>
        </w:rPr>
        <w:t>رشد گراي</w:t>
      </w:r>
      <w:r>
        <w:rPr>
          <w:rFonts w:ascii="Arial" w:hAnsi="Arial" w:cs="B Nazanin" w:hint="cs"/>
          <w:rtl/>
          <w:lang w:bidi="fa-IR"/>
        </w:rPr>
        <w:t>ي</w:t>
      </w:r>
      <w:r w:rsidRPr="00187C90">
        <w:rPr>
          <w:rFonts w:ascii="Arial" w:hAnsi="Arial" w:cs="B Nazanin"/>
          <w:color w:val="000000"/>
          <w:lang w:bidi="fa-IR"/>
        </w:rPr>
        <w:t xml:space="preserve"> </w:t>
      </w:r>
      <w:r>
        <w:rPr>
          <w:rFonts w:ascii="Arial" w:hAnsi="Arial" w:cs="B Nazanin" w:hint="cs"/>
          <w:color w:val="000000"/>
          <w:rtl/>
          <w:lang w:bidi="fa-IR"/>
        </w:rPr>
        <w:t>ه:</w:t>
      </w:r>
    </w:p>
    <w:p w:rsidR="004E4790" w:rsidRPr="00187C90" w:rsidRDefault="004E4790" w:rsidP="004E4790">
      <w:pPr>
        <w:autoSpaceDE w:val="0"/>
        <w:autoSpaceDN w:val="0"/>
        <w:adjustRightInd w:val="0"/>
        <w:ind w:firstLine="397"/>
        <w:jc w:val="right"/>
        <w:rPr>
          <w:rFonts w:ascii="Arial" w:hAnsi="Arial" w:cs="B Nazanin" w:hint="cs"/>
          <w:color w:val="000000"/>
          <w:rtl/>
          <w:lang w:bidi="fa-IR"/>
        </w:rPr>
      </w:pPr>
      <w:r w:rsidRPr="00187C90">
        <w:rPr>
          <w:rFonts w:ascii="Arial" w:hAnsi="Arial" w:cs="B Nazanin" w:hint="cs"/>
          <w:rtl/>
          <w:lang w:bidi="fa-IR"/>
        </w:rPr>
        <w:t>فرهنگ کارآفرينانه</w:t>
      </w:r>
      <w:r w:rsidRPr="00187C90">
        <w:rPr>
          <w:rFonts w:ascii="Arial" w:hAnsi="Arial" w:cs="B Nazanin"/>
          <w:color w:val="000000"/>
          <w:lang w:bidi="fa-IR"/>
        </w:rPr>
        <w:t xml:space="preserve"> </w:t>
      </w:r>
      <w:r>
        <w:rPr>
          <w:rFonts w:ascii="Arial" w:hAnsi="Arial" w:cs="B Nazanin" w:hint="cs"/>
          <w:color w:val="000000"/>
          <w:rtl/>
          <w:lang w:bidi="fa-IR"/>
        </w:rPr>
        <w:t>و:</w:t>
      </w:r>
    </w:p>
    <w:p w:rsidR="004E4790" w:rsidRPr="00187C90" w:rsidRDefault="004E4790" w:rsidP="004E4790">
      <w:pPr>
        <w:autoSpaceDE w:val="0"/>
        <w:autoSpaceDN w:val="0"/>
        <w:bidi/>
        <w:adjustRightInd w:val="0"/>
        <w:ind w:firstLine="397"/>
        <w:jc w:val="lowKashida"/>
        <w:rPr>
          <w:rFonts w:ascii="Arial" w:hAnsi="Arial" w:cs="B Nazanin"/>
          <w:color w:val="000000"/>
          <w:lang w:bidi="fa-IR"/>
        </w:rPr>
      </w:pPr>
      <w:r w:rsidRPr="00187C90">
        <w:rPr>
          <w:rFonts w:ascii="Arial" w:hAnsi="Arial" w:cs="B Nazanin" w:hint="cs"/>
          <w:color w:val="000000"/>
          <w:rtl/>
          <w:lang w:bidi="fa-IR"/>
        </w:rPr>
        <w:t>اگر مقدار سطح معن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 xml:space="preserve"> داز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 xml:space="preserve"> کمتر از 05/0 باشد همبستگ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 xml:space="preserve"> ب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>ن آن دو متغ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>ر معن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 xml:space="preserve"> دار است در غ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>ر ا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>ن صورت خ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>ر. در موارد ز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>ر از آنجا</w:t>
      </w:r>
      <w:r>
        <w:rPr>
          <w:rFonts w:ascii="Arial" w:hAnsi="Arial" w:cs="B Nazanin" w:hint="cs"/>
          <w:color w:val="000000"/>
          <w:rtl/>
          <w:lang w:bidi="fa-IR"/>
        </w:rPr>
        <w:t>يي</w:t>
      </w:r>
      <w:r w:rsidRPr="00187C90">
        <w:rPr>
          <w:rFonts w:ascii="Arial" w:hAnsi="Arial" w:cs="B Nazanin" w:hint="cs"/>
          <w:color w:val="000000"/>
          <w:rtl/>
          <w:lang w:bidi="fa-IR"/>
        </w:rPr>
        <w:t xml:space="preserve"> که ضر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>ب معن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softHyphen/>
        <w:t>دار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 xml:space="preserve"> ب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>ن گرا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>ش به منابع و رشدگرا</w:t>
      </w:r>
      <w:r>
        <w:rPr>
          <w:rFonts w:ascii="Arial" w:hAnsi="Arial" w:cs="B Nazanin" w:hint="cs"/>
          <w:color w:val="000000"/>
          <w:rtl/>
          <w:lang w:bidi="fa-IR"/>
        </w:rPr>
        <w:t>يي</w:t>
      </w:r>
      <w:r w:rsidRPr="00187C90">
        <w:rPr>
          <w:rFonts w:ascii="Arial" w:hAnsi="Arial" w:cs="B Nazanin" w:hint="cs"/>
          <w:color w:val="000000"/>
          <w:rtl/>
          <w:lang w:bidi="fa-IR"/>
        </w:rPr>
        <w:t xml:space="preserve"> کمتر از 05/0 م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softHyphen/>
        <w:t>باشد، رابطه ب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>ن ا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>ن دو بعد، معن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softHyphen/>
        <w:t>دار است. بنابرا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>ن با افزا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>ش گرا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>ش به منابع، م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>زان گرا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>ش به رشدگرا</w:t>
      </w:r>
      <w:r>
        <w:rPr>
          <w:rFonts w:ascii="Arial" w:hAnsi="Arial" w:cs="B Nazanin" w:hint="cs"/>
          <w:color w:val="000000"/>
          <w:rtl/>
          <w:lang w:bidi="fa-IR"/>
        </w:rPr>
        <w:t>يي</w:t>
      </w:r>
      <w:r w:rsidRPr="00187C90">
        <w:rPr>
          <w:rFonts w:ascii="Arial" w:hAnsi="Arial" w:cs="B Nazanin" w:hint="cs"/>
          <w:color w:val="000000"/>
          <w:rtl/>
          <w:lang w:bidi="fa-IR"/>
        </w:rPr>
        <w:t xml:space="preserve"> ن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>ز در افراد افزا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>ش م</w:t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softHyphen/>
      </w:r>
      <w:r>
        <w:rPr>
          <w:rFonts w:ascii="Arial" w:hAnsi="Arial" w:cs="B Nazanin" w:hint="cs"/>
          <w:color w:val="000000"/>
          <w:rtl/>
          <w:lang w:bidi="fa-IR"/>
        </w:rPr>
        <w:t>ي</w:t>
      </w:r>
      <w:r w:rsidRPr="00187C90">
        <w:rPr>
          <w:rFonts w:ascii="Arial" w:hAnsi="Arial" w:cs="B Nazanin" w:hint="cs"/>
          <w:color w:val="000000"/>
          <w:rtl/>
          <w:lang w:bidi="fa-IR"/>
        </w:rPr>
        <w:t>ابد.</w:t>
      </w:r>
    </w:p>
    <w:p w:rsidR="004E4790" w:rsidRPr="00C258A9" w:rsidRDefault="004E4790" w:rsidP="004E4790">
      <w:pPr>
        <w:autoSpaceDE w:val="0"/>
        <w:autoSpaceDN w:val="0"/>
        <w:bidi/>
        <w:adjustRightInd w:val="0"/>
        <w:ind w:firstLine="397"/>
        <w:jc w:val="lowKashida"/>
        <w:rPr>
          <w:rFonts w:ascii="Arial" w:hAnsi="Arial" w:cs="B Nazanin"/>
          <w:color w:val="000000"/>
          <w:lang w:bidi="fa-IR"/>
        </w:rPr>
      </w:pPr>
    </w:p>
    <w:p w:rsidR="004E4790" w:rsidRPr="004C6BB4" w:rsidRDefault="004E4790" w:rsidP="004E4790">
      <w:pPr>
        <w:autoSpaceDE w:val="0"/>
        <w:autoSpaceDN w:val="0"/>
        <w:adjustRightInd w:val="0"/>
        <w:ind w:firstLine="397"/>
        <w:jc w:val="right"/>
        <w:rPr>
          <w:rFonts w:ascii="Arial" w:hAnsi="Arial" w:cs="Nazanin"/>
          <w:b/>
          <w:bCs/>
          <w:color w:val="000000"/>
          <w:sz w:val="20"/>
          <w:szCs w:val="20"/>
          <w:lang w:bidi="fa-IR"/>
        </w:rPr>
      </w:pPr>
      <w:r w:rsidRPr="004C6BB4">
        <w:rPr>
          <w:rFonts w:ascii="Arial" w:hAnsi="Arial" w:cs="Nazanin" w:hint="cs"/>
          <w:b/>
          <w:bCs/>
          <w:color w:val="000000"/>
          <w:sz w:val="20"/>
          <w:szCs w:val="20"/>
          <w:rtl/>
          <w:lang w:bidi="fa-IR"/>
        </w:rPr>
        <w:t>جدول 8- ضرا</w:t>
      </w:r>
      <w:r>
        <w:rPr>
          <w:rFonts w:ascii="Arial" w:hAnsi="Arial" w:cs="Nazanin" w:hint="cs"/>
          <w:b/>
          <w:bCs/>
          <w:color w:val="000000"/>
          <w:sz w:val="20"/>
          <w:szCs w:val="20"/>
          <w:rtl/>
          <w:lang w:bidi="fa-IR"/>
        </w:rPr>
        <w:t>ي</w:t>
      </w:r>
      <w:r w:rsidRPr="004C6BB4">
        <w:rPr>
          <w:rFonts w:ascii="Arial" w:hAnsi="Arial" w:cs="Nazanin" w:hint="cs"/>
          <w:b/>
          <w:bCs/>
          <w:color w:val="000000"/>
          <w:sz w:val="20"/>
          <w:szCs w:val="20"/>
          <w:rtl/>
          <w:lang w:bidi="fa-IR"/>
        </w:rPr>
        <w:t>ب همبستگ</w:t>
      </w:r>
      <w:r>
        <w:rPr>
          <w:rFonts w:ascii="Arial" w:hAnsi="Arial" w:cs="Nazanin" w:hint="cs"/>
          <w:b/>
          <w:bCs/>
          <w:color w:val="000000"/>
          <w:sz w:val="20"/>
          <w:szCs w:val="20"/>
          <w:rtl/>
          <w:lang w:bidi="fa-IR"/>
        </w:rPr>
        <w:t>ي</w:t>
      </w:r>
      <w:r w:rsidRPr="004C6BB4">
        <w:rPr>
          <w:rFonts w:ascii="Arial" w:hAnsi="Arial" w:cs="Nazanin" w:hint="cs"/>
          <w:b/>
          <w:bCs/>
          <w:color w:val="000000"/>
          <w:sz w:val="20"/>
          <w:szCs w:val="20"/>
          <w:rtl/>
          <w:lang w:bidi="fa-IR"/>
        </w:rPr>
        <w:t xml:space="preserve"> پ</w:t>
      </w:r>
      <w:r>
        <w:rPr>
          <w:rFonts w:ascii="Arial" w:hAnsi="Arial" w:cs="Nazanin" w:hint="cs"/>
          <w:b/>
          <w:bCs/>
          <w:color w:val="000000"/>
          <w:sz w:val="20"/>
          <w:szCs w:val="20"/>
          <w:rtl/>
          <w:lang w:bidi="fa-IR"/>
        </w:rPr>
        <w:t>ي</w:t>
      </w:r>
      <w:r w:rsidRPr="004C6BB4">
        <w:rPr>
          <w:rFonts w:ascii="Arial" w:hAnsi="Arial" w:cs="Nazanin" w:hint="cs"/>
          <w:b/>
          <w:bCs/>
          <w:color w:val="000000"/>
          <w:sz w:val="20"/>
          <w:szCs w:val="20"/>
          <w:rtl/>
          <w:lang w:bidi="fa-IR"/>
        </w:rPr>
        <w:t>رسون ب</w:t>
      </w:r>
      <w:r>
        <w:rPr>
          <w:rFonts w:ascii="Arial" w:hAnsi="Arial" w:cs="Nazanin" w:hint="cs"/>
          <w:b/>
          <w:bCs/>
          <w:color w:val="000000"/>
          <w:sz w:val="20"/>
          <w:szCs w:val="20"/>
          <w:rtl/>
          <w:lang w:bidi="fa-IR"/>
        </w:rPr>
        <w:t>ي</w:t>
      </w:r>
      <w:r w:rsidRPr="004C6BB4">
        <w:rPr>
          <w:rFonts w:ascii="Arial" w:hAnsi="Arial" w:cs="Nazanin" w:hint="cs"/>
          <w:b/>
          <w:bCs/>
          <w:color w:val="000000"/>
          <w:sz w:val="20"/>
          <w:szCs w:val="20"/>
          <w:rtl/>
          <w:lang w:bidi="fa-IR"/>
        </w:rPr>
        <w:t>ن ابعاد مدل است</w:t>
      </w:r>
      <w:r>
        <w:rPr>
          <w:rFonts w:ascii="Arial" w:hAnsi="Arial" w:cs="Nazanin" w:hint="cs"/>
          <w:b/>
          <w:bCs/>
          <w:color w:val="000000"/>
          <w:sz w:val="20"/>
          <w:szCs w:val="20"/>
          <w:rtl/>
          <w:lang w:bidi="fa-IR"/>
        </w:rPr>
        <w:t>ي</w:t>
      </w:r>
      <w:r w:rsidRPr="004C6BB4">
        <w:rPr>
          <w:rFonts w:ascii="Arial" w:hAnsi="Arial" w:cs="Nazanin" w:hint="cs"/>
          <w:b/>
          <w:bCs/>
          <w:color w:val="000000"/>
          <w:sz w:val="20"/>
          <w:szCs w:val="20"/>
          <w:rtl/>
          <w:lang w:bidi="fa-IR"/>
        </w:rPr>
        <w:t>ونسون</w:t>
      </w:r>
    </w:p>
    <w:tbl>
      <w:tblPr>
        <w:bidiVisual/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99"/>
        <w:gridCol w:w="999"/>
        <w:gridCol w:w="999"/>
        <w:gridCol w:w="963"/>
        <w:gridCol w:w="963"/>
        <w:gridCol w:w="754"/>
        <w:gridCol w:w="1059"/>
      </w:tblGrid>
      <w:tr w:rsidR="004E4790" w:rsidRPr="00150680"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5626B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و</w:t>
            </w:r>
          </w:p>
        </w:tc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  <w:lang w:bidi="fa-IR"/>
              </w:rPr>
            </w:pPr>
            <w:r w:rsidRPr="005626B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ه</w:t>
            </w:r>
          </w:p>
        </w:tc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  <w:lang w:bidi="fa-IR"/>
              </w:rPr>
            </w:pPr>
            <w:r w:rsidRPr="005626B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</w:p>
        </w:tc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5626B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ج</w:t>
            </w:r>
          </w:p>
        </w:tc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5626B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ب</w:t>
            </w:r>
          </w:p>
        </w:tc>
        <w:tc>
          <w:tcPr>
            <w:tcW w:w="1075" w:type="dxa"/>
            <w:shd w:val="pct20" w:color="000000" w:fill="FFFFFF"/>
          </w:tcPr>
          <w:p w:rsidR="004E4790" w:rsidRPr="005626BF" w:rsidRDefault="004E4790" w:rsidP="004E4790">
            <w:pPr>
              <w:tabs>
                <w:tab w:val="left" w:pos="719"/>
              </w:tabs>
              <w:bidi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5626B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الف</w:t>
            </w:r>
          </w:p>
        </w:tc>
        <w:tc>
          <w:tcPr>
            <w:tcW w:w="1456" w:type="dxa"/>
            <w:shd w:val="pct20" w:color="000000" w:fill="FFFFFF"/>
          </w:tcPr>
          <w:p w:rsidR="004E4790" w:rsidRPr="00150680" w:rsidRDefault="004E4790" w:rsidP="004E4790">
            <w:pPr>
              <w:bidi/>
              <w:jc w:val="center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E4790" w:rsidRPr="00150680">
        <w:tc>
          <w:tcPr>
            <w:tcW w:w="126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184/0</w:t>
            </w:r>
          </w:p>
        </w:tc>
        <w:tc>
          <w:tcPr>
            <w:tcW w:w="126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524/0</w:t>
            </w:r>
          </w:p>
        </w:tc>
        <w:tc>
          <w:tcPr>
            <w:tcW w:w="126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254/0</w:t>
            </w:r>
          </w:p>
        </w:tc>
        <w:tc>
          <w:tcPr>
            <w:tcW w:w="126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412/0</w:t>
            </w:r>
          </w:p>
        </w:tc>
        <w:tc>
          <w:tcPr>
            <w:tcW w:w="126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252/0</w:t>
            </w:r>
          </w:p>
        </w:tc>
        <w:tc>
          <w:tcPr>
            <w:tcW w:w="107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456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5626B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الف</w:t>
            </w:r>
          </w:p>
        </w:tc>
      </w:tr>
      <w:tr w:rsidR="004E4790" w:rsidRPr="00150680"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529/0</w:t>
            </w:r>
          </w:p>
        </w:tc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055/0</w:t>
            </w:r>
          </w:p>
        </w:tc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381/0</w:t>
            </w:r>
          </w:p>
        </w:tc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143/0</w:t>
            </w:r>
          </w:p>
        </w:tc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384/0</w:t>
            </w:r>
          </w:p>
        </w:tc>
        <w:tc>
          <w:tcPr>
            <w:tcW w:w="107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456" w:type="dxa"/>
            <w:shd w:val="pct20" w:color="000000" w:fill="FFFFFF"/>
          </w:tcPr>
          <w:p w:rsidR="004E4790" w:rsidRPr="00C258A9" w:rsidRDefault="004E4790" w:rsidP="004E4790">
            <w:pPr>
              <w:bidi/>
              <w:jc w:val="right"/>
              <w:rPr>
                <w:rFonts w:cs="B Zar"/>
                <w:sz w:val="16"/>
                <w:szCs w:val="16"/>
                <w:lang w:bidi="fa-IR"/>
              </w:rPr>
            </w:pPr>
            <w:bookmarkStart w:id="5" w:name="OLE_LINK7"/>
            <w:bookmarkStart w:id="6" w:name="OLE_LINK8"/>
            <w:r w:rsidRPr="00C258A9">
              <w:rPr>
                <w:rFonts w:cs="B Zar"/>
                <w:sz w:val="16"/>
                <w:szCs w:val="16"/>
                <w:lang w:bidi="fa-IR"/>
              </w:rPr>
              <w:t>Sig(2-tailed)</w:t>
            </w:r>
            <w:bookmarkEnd w:id="5"/>
            <w:bookmarkEnd w:id="6"/>
          </w:p>
        </w:tc>
      </w:tr>
      <w:tr w:rsidR="004E4790" w:rsidRPr="00150680">
        <w:tc>
          <w:tcPr>
            <w:tcW w:w="126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284/0-</w:t>
            </w:r>
          </w:p>
        </w:tc>
        <w:tc>
          <w:tcPr>
            <w:tcW w:w="126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543/0</w:t>
            </w:r>
          </w:p>
        </w:tc>
        <w:tc>
          <w:tcPr>
            <w:tcW w:w="126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109/0-</w:t>
            </w:r>
          </w:p>
        </w:tc>
        <w:tc>
          <w:tcPr>
            <w:tcW w:w="126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473/0</w:t>
            </w:r>
          </w:p>
        </w:tc>
        <w:tc>
          <w:tcPr>
            <w:tcW w:w="126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7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456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5626B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ب</w:t>
            </w:r>
          </w:p>
        </w:tc>
      </w:tr>
      <w:tr w:rsidR="004E4790" w:rsidRPr="00150680"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326/0</w:t>
            </w:r>
          </w:p>
        </w:tc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045/0</w:t>
            </w:r>
          </w:p>
        </w:tc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711/0</w:t>
            </w:r>
          </w:p>
        </w:tc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088/0</w:t>
            </w:r>
          </w:p>
        </w:tc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07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456" w:type="dxa"/>
            <w:shd w:val="pct20" w:color="000000" w:fill="FFFFFF"/>
          </w:tcPr>
          <w:p w:rsidR="004E4790" w:rsidRPr="00C258A9" w:rsidRDefault="004E4790" w:rsidP="004E4790">
            <w:pPr>
              <w:bidi/>
              <w:jc w:val="right"/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</w:pPr>
            <w:r w:rsidRPr="00C258A9">
              <w:rPr>
                <w:rFonts w:cs="B Zar"/>
                <w:sz w:val="16"/>
                <w:szCs w:val="16"/>
                <w:lang w:bidi="fa-IR"/>
              </w:rPr>
              <w:t>Sig(2-tailed)</w:t>
            </w:r>
          </w:p>
        </w:tc>
      </w:tr>
      <w:tr w:rsidR="004E4790" w:rsidRPr="00150680">
        <w:tc>
          <w:tcPr>
            <w:tcW w:w="126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151/0-</w:t>
            </w:r>
          </w:p>
        </w:tc>
        <w:tc>
          <w:tcPr>
            <w:tcW w:w="126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360/0</w:t>
            </w:r>
          </w:p>
        </w:tc>
        <w:tc>
          <w:tcPr>
            <w:tcW w:w="126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493/0</w:t>
            </w:r>
          </w:p>
        </w:tc>
        <w:tc>
          <w:tcPr>
            <w:tcW w:w="126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6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07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456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5626B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ج</w:t>
            </w:r>
          </w:p>
        </w:tc>
      </w:tr>
      <w:tr w:rsidR="004E4790" w:rsidRPr="00150680"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607/0</w:t>
            </w:r>
          </w:p>
        </w:tc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206/0</w:t>
            </w:r>
          </w:p>
        </w:tc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073/0</w:t>
            </w:r>
          </w:p>
        </w:tc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07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456" w:type="dxa"/>
            <w:shd w:val="pct20" w:color="000000" w:fill="FFFFFF"/>
          </w:tcPr>
          <w:p w:rsidR="004E4790" w:rsidRPr="00C258A9" w:rsidRDefault="004E4790" w:rsidP="004E4790">
            <w:pPr>
              <w:bidi/>
              <w:jc w:val="right"/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</w:pPr>
            <w:r w:rsidRPr="00C258A9">
              <w:rPr>
                <w:rFonts w:cs="B Zar"/>
                <w:sz w:val="16"/>
                <w:szCs w:val="16"/>
                <w:lang w:bidi="fa-IR"/>
              </w:rPr>
              <w:t>Sig(2-tailed)</w:t>
            </w:r>
          </w:p>
        </w:tc>
      </w:tr>
      <w:tr w:rsidR="004E4790" w:rsidRPr="00150680">
        <w:tc>
          <w:tcPr>
            <w:tcW w:w="126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334/0-</w:t>
            </w:r>
          </w:p>
        </w:tc>
        <w:tc>
          <w:tcPr>
            <w:tcW w:w="126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040/0-</w:t>
            </w:r>
          </w:p>
        </w:tc>
        <w:tc>
          <w:tcPr>
            <w:tcW w:w="126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6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26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07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456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5626B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</w:p>
        </w:tc>
      </w:tr>
      <w:tr w:rsidR="004E4790" w:rsidRPr="00150680"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243/0</w:t>
            </w:r>
          </w:p>
        </w:tc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892/0</w:t>
            </w:r>
          </w:p>
        </w:tc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07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456" w:type="dxa"/>
            <w:shd w:val="pct20" w:color="000000" w:fill="FFFFFF"/>
          </w:tcPr>
          <w:p w:rsidR="004E4790" w:rsidRPr="00C258A9" w:rsidRDefault="004E4790" w:rsidP="004E4790">
            <w:pPr>
              <w:bidi/>
              <w:jc w:val="right"/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</w:pPr>
            <w:r w:rsidRPr="00C258A9">
              <w:rPr>
                <w:rFonts w:cs="B Zar"/>
                <w:sz w:val="16"/>
                <w:szCs w:val="16"/>
                <w:lang w:bidi="fa-IR"/>
              </w:rPr>
              <w:t>Sig(2-tailed)</w:t>
            </w:r>
          </w:p>
        </w:tc>
      </w:tr>
      <w:tr w:rsidR="004E4790" w:rsidRPr="00150680">
        <w:tc>
          <w:tcPr>
            <w:tcW w:w="126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148/0</w:t>
            </w:r>
          </w:p>
        </w:tc>
        <w:tc>
          <w:tcPr>
            <w:tcW w:w="126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6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26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26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075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456" w:type="dxa"/>
            <w:shd w:val="pct5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5626B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ه</w:t>
            </w:r>
          </w:p>
        </w:tc>
      </w:tr>
      <w:tr w:rsidR="004E4790" w:rsidRPr="00150680"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614/0</w:t>
            </w:r>
          </w:p>
        </w:tc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26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075" w:type="dxa"/>
            <w:shd w:val="pct20" w:color="000000" w:fill="FFFFFF"/>
          </w:tcPr>
          <w:p w:rsidR="004E4790" w:rsidRPr="005626BF" w:rsidRDefault="004E4790" w:rsidP="004E4790">
            <w:pPr>
              <w:bidi/>
              <w:jc w:val="center"/>
              <w:rPr>
                <w:rFonts w:cs="Nazanin" w:hint="cs"/>
                <w:sz w:val="20"/>
                <w:szCs w:val="20"/>
                <w:rtl/>
                <w:lang w:bidi="fa-IR"/>
              </w:rPr>
            </w:pPr>
            <w:r w:rsidRPr="005626BF">
              <w:rPr>
                <w:rFonts w:cs="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456" w:type="dxa"/>
            <w:shd w:val="pct20" w:color="000000" w:fill="FFFFFF"/>
          </w:tcPr>
          <w:p w:rsidR="004E4790" w:rsidRPr="00C258A9" w:rsidRDefault="004E4790" w:rsidP="004E4790">
            <w:pPr>
              <w:bidi/>
              <w:jc w:val="right"/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</w:pPr>
            <w:r w:rsidRPr="00C258A9">
              <w:rPr>
                <w:rFonts w:cs="B Zar"/>
                <w:sz w:val="16"/>
                <w:szCs w:val="16"/>
                <w:lang w:bidi="fa-IR"/>
              </w:rPr>
              <w:t>Sig(2-tailed)</w:t>
            </w:r>
          </w:p>
        </w:tc>
      </w:tr>
    </w:tbl>
    <w:p w:rsidR="004E4790" w:rsidRDefault="004E4790" w:rsidP="004E4790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4E4790" w:rsidRPr="00187C90" w:rsidRDefault="004E4790" w:rsidP="004E4790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Pr="00187C90">
        <w:rPr>
          <w:rFonts w:cs="B Nazanin" w:hint="cs"/>
          <w:b/>
          <w:bCs/>
          <w:sz w:val="28"/>
          <w:szCs w:val="28"/>
          <w:rtl/>
          <w:lang w:bidi="fa-IR"/>
        </w:rPr>
        <w:t>) نت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87C90">
        <w:rPr>
          <w:rFonts w:cs="B Nazanin" w:hint="cs"/>
          <w:b/>
          <w:bCs/>
          <w:sz w:val="28"/>
          <w:szCs w:val="28"/>
          <w:rtl/>
          <w:lang w:bidi="fa-IR"/>
        </w:rPr>
        <w:t>جه</w:t>
      </w:r>
      <w:r w:rsidRPr="00187C90">
        <w:rPr>
          <w:rFonts w:cs="B Nazanin" w:hint="cs"/>
          <w:b/>
          <w:bCs/>
          <w:sz w:val="28"/>
          <w:szCs w:val="28"/>
          <w:rtl/>
          <w:lang w:bidi="fa-IR"/>
        </w:rPr>
        <w:softHyphen/>
        <w:t>گ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187C90">
        <w:rPr>
          <w:rFonts w:cs="B Nazanin" w:hint="cs"/>
          <w:b/>
          <w:bCs/>
          <w:sz w:val="28"/>
          <w:szCs w:val="28"/>
          <w:rtl/>
          <w:lang w:bidi="fa-IR"/>
        </w:rPr>
        <w:t>ر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ي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در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پژوهش به بررس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هفت سؤال پرداخته شد که با توجه به نتا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ج بدست آمده به هر کدام از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سؤالات به اختصار پرداخته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 xml:space="preserve">شود. در خصوص سؤال اول؛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عن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«م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زان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درون</w:t>
      </w:r>
      <w:r w:rsidRPr="00187C90">
        <w:rPr>
          <w:rFonts w:cs="B Nazanin" w:hint="cs"/>
          <w:rtl/>
          <w:lang w:bidi="fa-IR"/>
        </w:rPr>
        <w:softHyphen/>
        <w:t>سازمان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»، داده</w:t>
      </w:r>
      <w:r w:rsidRPr="00187C90">
        <w:rPr>
          <w:rFonts w:cs="B Nazanin" w:hint="cs"/>
          <w:rtl/>
          <w:lang w:bidi="fa-IR"/>
        </w:rPr>
        <w:softHyphen/>
        <w:t xml:space="preserve">ها و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افته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مربوط نشان داد که نمرات و درصد پاسخ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منف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(خ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ر)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شتر از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زان پاسخ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مثبت (بل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ها) است. با توجه به پرسشنامه اول که سؤالات آن در رابطه با وجود فرهنگ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نانه در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 سازمان بود،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توان نت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جه گرفت که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زان فعال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نانه در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سازمان پا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>ن</w:t>
      </w:r>
      <w:r w:rsidRPr="00187C90">
        <w:rPr>
          <w:rFonts w:cs="B Nazanin" w:hint="cs"/>
          <w:rtl/>
          <w:lang w:bidi="fa-IR"/>
        </w:rPr>
        <w:softHyphen/>
        <w:t>تر از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است.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در رابطه با سؤال دوم که به بررس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زان گرا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 استراتژ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پرداخت، نتا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ج نشان داد که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زان گرا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 استراتژ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 در سازمان مربوطه پا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>ن</w:t>
      </w:r>
      <w:r w:rsidRPr="00187C90">
        <w:rPr>
          <w:rFonts w:cs="B Nazanin" w:hint="cs"/>
          <w:rtl/>
          <w:lang w:bidi="fa-IR"/>
        </w:rPr>
        <w:softHyphen/>
        <w:t>تر از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است. به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 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گر رفتار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 مد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 ترف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ع</w:t>
      </w:r>
      <w:r w:rsidRPr="00187C90">
        <w:rPr>
          <w:rFonts w:cs="B Nazanin" w:hint="cs"/>
          <w:rtl/>
          <w:lang w:bidi="fa-IR"/>
        </w:rPr>
        <w:softHyphen/>
        <w:t>گرا مبن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بر تمرکز بر فرصت</w:t>
      </w:r>
      <w:r w:rsidRPr="00187C90">
        <w:rPr>
          <w:rFonts w:cs="B Nazanin" w:hint="cs"/>
          <w:rtl/>
          <w:lang w:bidi="fa-IR"/>
        </w:rPr>
        <w:softHyphen/>
        <w:t>ها در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افراد نمونه مشاهده نم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شود و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امر نشان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دهد که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افراد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شتر تما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ل به رفتار ادار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 تمرکز بر منابع موجود خود دارند. دلا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ل پا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>ن بودن نمرات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گرا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 در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مد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ران دانشگاه را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توان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موارد عنوان کرد: ترس از ابهام، مقاومت در مقابل تغ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>ر، عدم آگاه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کاف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از مد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راهبرد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، وجود هنجارها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اجتماع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اثرگذار بر رقابت و طولان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مدت دوره برنامه</w:t>
      </w:r>
      <w:r w:rsidRPr="00187C90">
        <w:rPr>
          <w:rFonts w:cs="B Nazanin" w:hint="cs"/>
          <w:rtl/>
          <w:lang w:bidi="fa-IR"/>
        </w:rPr>
        <w:softHyphen/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.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lastRenderedPageBreak/>
        <w:t xml:space="preserve">در ارتباط با سؤال سوم؛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عن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بررس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زان گرا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 به منابع، بر اساس نتا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ج تجز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ه</w:t>
      </w:r>
      <w:r w:rsidRPr="00187C90">
        <w:rPr>
          <w:rFonts w:cs="B Nazanin" w:hint="cs"/>
          <w:rtl/>
          <w:lang w:bidi="fa-IR"/>
        </w:rPr>
        <w:softHyphen/>
        <w:t>وتحل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ل مشخص شد که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زان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گرا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 در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اعضا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نمونه، پا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>ن</w:t>
      </w:r>
      <w:r w:rsidRPr="00187C90">
        <w:rPr>
          <w:rFonts w:cs="B Nazanin" w:hint="cs"/>
          <w:rtl/>
          <w:lang w:bidi="fa-IR"/>
        </w:rPr>
        <w:softHyphen/>
        <w:t>تر از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است. به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 بهتر به جا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نکه افراد بکوشند از منابع محدود، حداکثر بهره را برده و بالاتر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ارزش را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جاد نما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ند، به منابع موجود بسنده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کنند. دلا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ل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جاد چن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روح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ه</w:t>
      </w:r>
      <w:r w:rsidRPr="00187C90">
        <w:rPr>
          <w:rFonts w:cs="B Nazanin"/>
          <w:rtl/>
          <w:lang w:bidi="fa-IR"/>
        </w:rPr>
        <w:softHyphen/>
      </w:r>
      <w:r w:rsidRPr="00187C90">
        <w:rPr>
          <w:rFonts w:cs="B Nazanin" w:hint="cs"/>
          <w:rtl/>
          <w:lang w:bidi="fa-IR"/>
        </w:rPr>
        <w:t>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را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توان فقدان کنترل بر منابع از طر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ق 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روها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 تکنولوژ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، کاهش دادن 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سک و افزا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 دادن بازده کوتاه</w:t>
      </w:r>
      <w:r w:rsidRPr="00187C90">
        <w:rPr>
          <w:rFonts w:cs="B Nazanin" w:hint="cs"/>
          <w:rtl/>
          <w:lang w:bidi="fa-IR"/>
        </w:rPr>
        <w:softHyphen/>
        <w:t>مدت عنوان کرد.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مؤلفه بعد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تحق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ق 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ز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عن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نحوه ساختار مد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بر اساس نتا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ج تجز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ه و تحل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ل،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شتر به سمت «رفتار ادار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» جهت</w:t>
      </w:r>
      <w:r w:rsidRPr="00187C90">
        <w:rPr>
          <w:rFonts w:cs="B Nazanin" w:hint="cs"/>
          <w:rtl/>
          <w:lang w:bidi="fa-IR"/>
        </w:rPr>
        <w:softHyphen/>
        <w:t>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نشان داد.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امر نشان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دهد که افراد مورد مطالعه،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شتر روابط رسم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را از طر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ق تفو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ض اخت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ار مورد توجه قرار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دهند. عوامل نامبرده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تواند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انگر علت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ط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ف رفتار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باشد: عدم انعطاف</w:t>
      </w:r>
      <w:r w:rsidRPr="00187C90">
        <w:rPr>
          <w:rFonts w:cs="B Nazanin" w:hint="cs"/>
          <w:rtl/>
          <w:lang w:bidi="fa-IR"/>
        </w:rPr>
        <w:softHyphen/>
        <w:t>پذ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، تما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ل کارکنان به پذ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رش اقتدار سلسله مراتب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، پ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در عمل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ات مد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ت </w:t>
      </w:r>
      <w:r w:rsidRPr="00187C90">
        <w:rPr>
          <w:rFonts w:hint="cs"/>
          <w:rtl/>
          <w:lang w:bidi="fa-IR"/>
        </w:rPr>
        <w:t>–</w:t>
      </w:r>
      <w:r w:rsidRPr="00187C90">
        <w:rPr>
          <w:rFonts w:cs="B Nazanin" w:hint="cs"/>
          <w:rtl/>
          <w:lang w:bidi="fa-IR"/>
        </w:rPr>
        <w:t xml:space="preserve"> که ساختار رسم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را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طلبد- فرهنگ سازمان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مبتن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بر پذ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رش رو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دادها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مع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و تکرار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.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در رابطه با فلسفه پاداش به عنوان تفاوت 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گر سازمان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نانه با سازمان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 xml:space="preserve"> که بصورت ادار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شوند، در مطالعه حاضر جبران خدمات از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زان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پا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>ن</w:t>
      </w:r>
      <w:r w:rsidRPr="00187C90">
        <w:rPr>
          <w:rFonts w:cs="B Nazanin" w:hint="cs"/>
          <w:rtl/>
          <w:lang w:bidi="fa-IR"/>
        </w:rPr>
        <w:softHyphen/>
        <w:t>تر بود و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نشان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دهد که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فلسفه عمدتاً مبتن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بر مسئول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فرد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 محافظت از موقع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فعل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است. دلا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ل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امر را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توان در رقابت پا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>ن، هنجارها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اجتماع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 اطلاعات ناقص در خصوص محاسبه ارزش کمک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فرد جستجو کرد.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سؤال ششم تحق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ق به بررس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رشدگرا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 xml:space="preserve"> و نحوه دنبال کردن فرصت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پرداخت. بنابر نتا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ج تجز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ه و تحل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ل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زان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گرا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 در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افراد نمونه مورد مطالعه، پا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>ن</w:t>
      </w:r>
      <w:r w:rsidRPr="00187C90">
        <w:rPr>
          <w:rFonts w:cs="B Nazanin" w:hint="cs"/>
          <w:rtl/>
          <w:lang w:bidi="fa-IR"/>
        </w:rPr>
        <w:softHyphen/>
        <w:t>تر از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بود. دلا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ل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جهت</w:t>
      </w:r>
      <w:r w:rsidRPr="00187C90">
        <w:rPr>
          <w:rFonts w:cs="B Nazanin" w:hint="cs"/>
          <w:rtl/>
          <w:lang w:bidi="fa-IR"/>
        </w:rPr>
        <w:softHyphen/>
        <w:t>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تواند موارد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از قب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ل: هز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نه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بالا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ورود به فرصت جد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د، عدم مد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سک، حوزه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محدود شده تصم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م، فرا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ند تصم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م</w:t>
      </w:r>
      <w:r w:rsidRPr="00187C90">
        <w:rPr>
          <w:rFonts w:cs="B Nazanin" w:hint="cs"/>
          <w:rtl/>
          <w:lang w:bidi="fa-IR"/>
        </w:rPr>
        <w:softHyphen/>
        <w:t>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پ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ده و طولان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باشد.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t>در نها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مؤلفه فرهنگ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نانه که به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افتن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ده</w:t>
      </w:r>
      <w:r w:rsidRPr="00187C90">
        <w:rPr>
          <w:rFonts w:cs="B Nazanin" w:hint="cs"/>
          <w:rtl/>
          <w:lang w:bidi="fa-IR"/>
        </w:rPr>
        <w:softHyphen/>
        <w:t>ها 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بهره</w:t>
      </w:r>
      <w:r w:rsidRPr="00187C90">
        <w:rPr>
          <w:rFonts w:cs="B Nazanin" w:hint="cs"/>
          <w:rtl/>
          <w:lang w:bidi="fa-IR"/>
        </w:rPr>
        <w:softHyphen/>
        <w:t>بردار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از منابع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پردازد،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زان آن در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 افراد نمونه را پا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>ن</w:t>
      </w:r>
      <w:r w:rsidRPr="00187C90">
        <w:rPr>
          <w:rFonts w:cs="B Nazanin" w:hint="cs"/>
          <w:rtl/>
          <w:lang w:bidi="fa-IR"/>
        </w:rPr>
        <w:softHyphen/>
        <w:t>تر از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بود و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امر نشان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داد که افراد به جا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فرهنگ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نانه به داشتن فرهنگ ادار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تما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ل نشان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دهند. دلا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ل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امر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تواند فقدان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ده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دبخش 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سازمان، فقدان 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 مرکز آموزش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مناسب، پا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>ن بودن انگ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زه پ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شرفت و پا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>ن بودن 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ژگ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در افراد باشد.</w:t>
      </w:r>
    </w:p>
    <w:p w:rsidR="004E4790" w:rsidRPr="00187C90" w:rsidRDefault="004E4790" w:rsidP="004E4790">
      <w:pPr>
        <w:bidi/>
        <w:ind w:firstLine="397"/>
        <w:jc w:val="both"/>
        <w:rPr>
          <w:rFonts w:cs="B Nazanin" w:hint="cs"/>
          <w:rtl/>
          <w:lang w:bidi="fa-IR"/>
        </w:rPr>
      </w:pPr>
      <w:r w:rsidRPr="00187C90">
        <w:rPr>
          <w:rFonts w:cs="B Nazanin" w:hint="cs"/>
          <w:rtl/>
          <w:lang w:bidi="fa-IR"/>
        </w:rPr>
        <w:lastRenderedPageBreak/>
        <w:t>علاوه بر بررس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شش بعد مدل است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ونسون، در مطالعه حاضر به بررس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ضرا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ب همبستگ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شش بعد 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ز پرداخته شد. همانطور که مشاهده گرد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د، تنها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ان دو بعد گرا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 به منابع و رشدگرا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 xml:space="preserve"> رابطه معن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دار وجود دارد. بنابرا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توان نت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جه گرفت که نتا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ج تحق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ق حاضر، نتا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ج مطالعات است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ونسون مبن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بر مستقل بودن ابعاد ششگانه و تأث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 آن بر فعال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نانه را تأ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>د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کنند.</w:t>
      </w:r>
    </w:p>
    <w:p w:rsidR="004E4790" w:rsidRPr="00187C90" w:rsidRDefault="004E4790" w:rsidP="004E4790">
      <w:pPr>
        <w:bidi/>
        <w:ind w:firstLine="397"/>
        <w:jc w:val="both"/>
        <w:rPr>
          <w:rFonts w:cs="B Nazanin"/>
          <w:lang w:bidi="fa-IR"/>
        </w:rPr>
      </w:pPr>
      <w:r w:rsidRPr="00187C90">
        <w:rPr>
          <w:rFonts w:cs="B Nazanin" w:hint="cs"/>
          <w:rtl/>
          <w:lang w:bidi="fa-IR"/>
        </w:rPr>
        <w:t>در نها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 عنوان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گردد که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 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ژگ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مرتبط با آن از قب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ل رو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کرد ابتکارانه در حل مسئله، آمادگ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بالا 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تغ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>ر، اعتماد بنفس و خلاق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ت، بطور روزافزون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به منزله سکو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 xml:space="preserve"> 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رشد اقتصاد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 رفاه در تمام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جوامع و 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ستم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کنون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 آ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نده نامشخص در هر سازمان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، احساس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شود. بنابرا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با توجه به نتا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ج مطالعه حاضر و پا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>ن بودن جهت</w:t>
      </w:r>
      <w:r w:rsidRPr="00187C90">
        <w:rPr>
          <w:rFonts w:cs="B Nazanin" w:hint="cs"/>
          <w:rtl/>
          <w:lang w:bidi="fa-IR"/>
        </w:rPr>
        <w:softHyphen/>
        <w:t>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نانه در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سازمان پ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شنهاد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شود تا آموزش عال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 مراکز آموزش و رشد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همکار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شتر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داشته باشند. همچن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کمبود و فقدان کارها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گروه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 باز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مد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احساس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شود. از طرف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به منظور در دسترس داشتن اطلاعات و آخر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اخبار از تغ</w:t>
      </w:r>
      <w:r>
        <w:rPr>
          <w:rFonts w:cs="B Nazanin" w:hint="cs"/>
          <w:rtl/>
          <w:lang w:bidi="fa-IR"/>
        </w:rPr>
        <w:t>يي</w:t>
      </w:r>
      <w:r w:rsidRPr="00187C90">
        <w:rPr>
          <w:rFonts w:cs="B Nazanin" w:hint="cs"/>
          <w:rtl/>
          <w:lang w:bidi="fa-IR"/>
        </w:rPr>
        <w:t>رات 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اس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، اقتصاد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و اجتماع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پ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شنهاد 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softHyphen/>
        <w:t>شود که مد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ران و مسئول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در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زم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نه به منابع اطلاعات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از جمله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نترنت دسترس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داشته باشند تا از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رهگذر بتوانند به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ده</w:t>
      </w:r>
      <w:r w:rsidRPr="00187C90">
        <w:rPr>
          <w:rFonts w:cs="B Nazanin" w:hint="cs"/>
          <w:rtl/>
          <w:lang w:bidi="fa-IR"/>
        </w:rPr>
        <w:softHyphen/>
        <w:t>ها و فرصت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نو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 دست پ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دا کنند. 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ران به عنوان کشور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که به دنبال رشد اقتصاد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است، لازم است که نوآور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شتر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داشته و در صورت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که خواهان افزا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ش درآمد و کاهش نرخ ب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کار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است،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را تبل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غ کرده تا روح کارآفر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>نانه در سازمان</w:t>
      </w:r>
      <w:r w:rsidRPr="00187C90">
        <w:rPr>
          <w:rFonts w:cs="B Nazanin" w:hint="cs"/>
          <w:rtl/>
          <w:lang w:bidi="fa-IR"/>
        </w:rPr>
        <w:softHyphen/>
        <w:t>ها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دولت</w:t>
      </w:r>
      <w:r>
        <w:rPr>
          <w:rFonts w:cs="B Nazanin" w:hint="cs"/>
          <w:rtl/>
          <w:lang w:bidi="fa-IR"/>
        </w:rPr>
        <w:t>ي</w:t>
      </w:r>
      <w:r w:rsidRPr="00187C90">
        <w:rPr>
          <w:rFonts w:cs="B Nazanin" w:hint="cs"/>
          <w:rtl/>
          <w:lang w:bidi="fa-IR"/>
        </w:rPr>
        <w:t xml:space="preserve"> خصوصاً دانشگاه</w:t>
      </w:r>
      <w:r w:rsidRPr="00187C90">
        <w:rPr>
          <w:rFonts w:cs="B Nazanin" w:hint="cs"/>
          <w:rtl/>
          <w:lang w:bidi="fa-IR"/>
        </w:rPr>
        <w:softHyphen/>
        <w:t>ها زنده نگه داشته شود.</w:t>
      </w:r>
    </w:p>
    <w:p w:rsidR="004E4790" w:rsidRDefault="004E4790" w:rsidP="004E4790">
      <w:pPr>
        <w:bidi/>
        <w:jc w:val="both"/>
        <w:rPr>
          <w:rFonts w:cs="B Nazanin" w:hint="cs"/>
          <w:rtl/>
          <w:lang w:bidi="fa-IR"/>
        </w:rPr>
      </w:pPr>
    </w:p>
    <w:p w:rsidR="004E4790" w:rsidRPr="00187C90" w:rsidRDefault="004E4790" w:rsidP="004E4790">
      <w:pPr>
        <w:bidi/>
        <w:jc w:val="both"/>
        <w:rPr>
          <w:rFonts w:cs="B Nazanin" w:hint="cs"/>
          <w:lang w:bidi="fa-IR"/>
        </w:rPr>
      </w:pPr>
    </w:p>
    <w:p w:rsidR="004E4790" w:rsidRPr="005626BF" w:rsidRDefault="004E4790" w:rsidP="004E4790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مراجع</w:t>
      </w:r>
    </w:p>
    <w:p w:rsidR="004E4790" w:rsidRPr="005626BF" w:rsidRDefault="004E4790" w:rsidP="004E4790">
      <w:pPr>
        <w:bidi/>
        <w:jc w:val="both"/>
        <w:rPr>
          <w:rFonts w:cs="B Nazanin"/>
          <w:sz w:val="22"/>
          <w:szCs w:val="22"/>
          <w:lang w:bidi="fa-IR"/>
        </w:rPr>
      </w:pPr>
      <w:r w:rsidRPr="005626BF">
        <w:rPr>
          <w:rFonts w:cs="B Nazanin" w:hint="cs"/>
          <w:sz w:val="22"/>
          <w:szCs w:val="22"/>
          <w:rtl/>
          <w:lang w:bidi="fa-IR"/>
        </w:rPr>
        <w:t xml:space="preserve"> [1] سهرابي فرد، نسرين (1385)، رواسازي مقياس سنجش کارآفريني در مديران دستگاه</w:t>
      </w:r>
      <w:r w:rsidRPr="005626BF">
        <w:rPr>
          <w:rFonts w:cs="B Nazanin" w:hint="cs"/>
          <w:sz w:val="22"/>
          <w:szCs w:val="22"/>
          <w:rtl/>
          <w:lang w:bidi="fa-IR"/>
        </w:rPr>
        <w:softHyphen/>
        <w:t>هاي دولتي، فصلنامه روانشناسان ايراني، سال دوم، شماره 8</w:t>
      </w:r>
    </w:p>
    <w:p w:rsidR="004E4790" w:rsidRPr="005626BF" w:rsidRDefault="004E4790" w:rsidP="004E4790">
      <w:pPr>
        <w:bidi/>
        <w:jc w:val="both"/>
        <w:rPr>
          <w:rFonts w:cs="B Nazanin"/>
          <w:sz w:val="22"/>
          <w:szCs w:val="22"/>
          <w:lang w:bidi="fa-IR"/>
        </w:rPr>
      </w:pPr>
      <w:r w:rsidRPr="005626BF">
        <w:rPr>
          <w:rFonts w:cs="B Nazanin" w:hint="cs"/>
          <w:sz w:val="22"/>
          <w:szCs w:val="22"/>
          <w:rtl/>
          <w:lang w:bidi="fa-IR"/>
        </w:rPr>
        <w:t>[2] ظهيري منصور، توراني سوگند، (1386)، ارائه الگوي راه</w:t>
      </w:r>
      <w:r w:rsidRPr="005626BF">
        <w:rPr>
          <w:rFonts w:cs="B Nazanin" w:hint="cs"/>
          <w:sz w:val="22"/>
          <w:szCs w:val="22"/>
          <w:rtl/>
          <w:lang w:bidi="fa-IR"/>
        </w:rPr>
        <w:softHyphen/>
        <w:t>اندازي مراکز کارآفريني در دانشگاه</w:t>
      </w:r>
      <w:r w:rsidRPr="005626BF">
        <w:rPr>
          <w:rFonts w:cs="B Nazanin" w:hint="cs"/>
          <w:sz w:val="22"/>
          <w:szCs w:val="22"/>
          <w:rtl/>
          <w:lang w:bidi="fa-IR"/>
        </w:rPr>
        <w:softHyphen/>
        <w:t>هاي علوم پزشکي، فصلنامه پژوهش و برنامه</w:t>
      </w:r>
      <w:r w:rsidRPr="005626BF">
        <w:rPr>
          <w:rFonts w:cs="B Nazanin" w:hint="cs"/>
          <w:sz w:val="22"/>
          <w:szCs w:val="22"/>
          <w:rtl/>
          <w:lang w:bidi="fa-IR"/>
        </w:rPr>
        <w:softHyphen/>
        <w:t>ريزي در آموزش عالي، سال يازدهم، شماره 47</w:t>
      </w:r>
    </w:p>
    <w:p w:rsidR="004E4790" w:rsidRPr="005626BF" w:rsidRDefault="004E4790" w:rsidP="004E4790">
      <w:pPr>
        <w:bidi/>
        <w:jc w:val="both"/>
        <w:rPr>
          <w:rFonts w:cs="B Nazanin" w:hint="cs"/>
          <w:sz w:val="22"/>
          <w:szCs w:val="22"/>
          <w:rtl/>
          <w:lang w:bidi="fa-IR"/>
        </w:rPr>
      </w:pPr>
      <w:r w:rsidRPr="005626BF">
        <w:rPr>
          <w:rFonts w:cs="B Nazanin" w:hint="cs"/>
          <w:sz w:val="22"/>
          <w:szCs w:val="22"/>
          <w:rtl/>
          <w:lang w:bidi="fa-IR"/>
        </w:rPr>
        <w:t>[3] مقيمي، سيدمحمد (1384)، «کارآفريني در سازمان</w:t>
      </w:r>
      <w:r w:rsidRPr="005626BF">
        <w:rPr>
          <w:rFonts w:cs="B Nazanin" w:hint="cs"/>
          <w:sz w:val="22"/>
          <w:szCs w:val="22"/>
          <w:rtl/>
          <w:lang w:bidi="fa-IR"/>
        </w:rPr>
        <w:softHyphen/>
        <w:t>هاي دولتي»، تهران، فرانديش</w:t>
      </w:r>
    </w:p>
    <w:p w:rsidR="004E4790" w:rsidRDefault="004E4790" w:rsidP="004E4790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4E4790" w:rsidRPr="00022A03" w:rsidRDefault="004E4790" w:rsidP="004E4790">
      <w:pPr>
        <w:rPr>
          <w:rFonts w:cs="B Zar"/>
          <w:sz w:val="20"/>
          <w:szCs w:val="20"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lastRenderedPageBreak/>
        <w:t>[4]</w:t>
      </w:r>
      <w:r>
        <w:rPr>
          <w:rFonts w:cs="B Zar"/>
          <w:sz w:val="20"/>
          <w:szCs w:val="20"/>
          <w:lang w:bidi="fa-IR"/>
        </w:rPr>
        <w:t xml:space="preserve"> </w:t>
      </w:r>
      <w:r w:rsidRPr="00022A03">
        <w:rPr>
          <w:rFonts w:cs="B Zar"/>
          <w:sz w:val="20"/>
          <w:szCs w:val="20"/>
          <w:lang w:bidi="fa-IR"/>
        </w:rPr>
        <w:t>B</w:t>
      </w:r>
      <w:r>
        <w:rPr>
          <w:rFonts w:cs="B Zar"/>
          <w:sz w:val="20"/>
          <w:szCs w:val="20"/>
          <w:lang w:bidi="fa-IR"/>
        </w:rPr>
        <w:t>rennan, M., and McGowan, P. (</w:t>
      </w:r>
      <w:r>
        <w:rPr>
          <w:rFonts w:cs="B Zar" w:hint="cs"/>
          <w:sz w:val="20"/>
          <w:szCs w:val="20"/>
          <w:rtl/>
          <w:lang w:bidi="fa-IR"/>
        </w:rPr>
        <w:t>2006</w:t>
      </w:r>
      <w:r>
        <w:rPr>
          <w:rFonts w:cs="B Zar"/>
          <w:sz w:val="20"/>
          <w:szCs w:val="20"/>
          <w:lang w:bidi="fa-IR"/>
        </w:rPr>
        <w:t xml:space="preserve">). </w:t>
      </w:r>
      <w:r w:rsidRPr="00232D76">
        <w:rPr>
          <w:rFonts w:cs="B Zar"/>
          <w:b/>
          <w:bCs/>
          <w:i/>
          <w:iCs/>
          <w:sz w:val="20"/>
          <w:szCs w:val="20"/>
          <w:lang w:bidi="fa-IR"/>
        </w:rPr>
        <w:t>Academic entrepreneurship and exploratory case study</w:t>
      </w:r>
      <w:r>
        <w:rPr>
          <w:rFonts w:cs="B Zar"/>
          <w:sz w:val="20"/>
          <w:szCs w:val="20"/>
          <w:lang w:bidi="fa-IR"/>
        </w:rPr>
        <w:t>,</w:t>
      </w:r>
      <w:r w:rsidRPr="00022A03">
        <w:rPr>
          <w:rFonts w:cs="B Zar"/>
          <w:sz w:val="20"/>
          <w:szCs w:val="20"/>
          <w:lang w:bidi="fa-IR"/>
        </w:rPr>
        <w:t xml:space="preserve"> International Journal of Entrepreneurial Beh</w:t>
      </w:r>
      <w:r>
        <w:rPr>
          <w:rFonts w:cs="B Zar"/>
          <w:sz w:val="20"/>
          <w:szCs w:val="20"/>
          <w:lang w:bidi="fa-IR"/>
        </w:rPr>
        <w:t xml:space="preserve">avior and Research, </w:t>
      </w:r>
      <w:r>
        <w:rPr>
          <w:rFonts w:cs="B Zar" w:hint="cs"/>
          <w:sz w:val="20"/>
          <w:szCs w:val="20"/>
          <w:rtl/>
          <w:lang w:bidi="fa-IR"/>
        </w:rPr>
        <w:t>3</w:t>
      </w:r>
      <w:r>
        <w:rPr>
          <w:rFonts w:cs="B Zar"/>
          <w:sz w:val="20"/>
          <w:szCs w:val="20"/>
          <w:lang w:bidi="fa-IR"/>
        </w:rPr>
        <w:t>. pp.</w:t>
      </w:r>
      <w:r w:rsidRPr="00022A03">
        <w:rPr>
          <w:rFonts w:cs="B Zar"/>
          <w:sz w:val="20"/>
          <w:szCs w:val="20"/>
          <w:lang w:bidi="fa-IR"/>
        </w:rPr>
        <w:t xml:space="preserve"> </w:t>
      </w:r>
      <w:r>
        <w:rPr>
          <w:rFonts w:cs="B Zar" w:hint="cs"/>
          <w:sz w:val="20"/>
          <w:szCs w:val="20"/>
          <w:rtl/>
          <w:lang w:bidi="fa-IR"/>
        </w:rPr>
        <w:t>144</w:t>
      </w:r>
      <w:r w:rsidRPr="00022A03">
        <w:rPr>
          <w:rFonts w:cs="B Zar"/>
          <w:sz w:val="20"/>
          <w:szCs w:val="20"/>
          <w:lang w:bidi="fa-IR"/>
        </w:rPr>
        <w:t xml:space="preserve">- </w:t>
      </w:r>
      <w:r>
        <w:rPr>
          <w:rFonts w:cs="B Zar" w:hint="cs"/>
          <w:sz w:val="20"/>
          <w:szCs w:val="20"/>
          <w:rtl/>
          <w:lang w:bidi="fa-IR"/>
        </w:rPr>
        <w:t>164</w:t>
      </w:r>
      <w:r>
        <w:rPr>
          <w:rFonts w:cs="B Zar"/>
          <w:sz w:val="20"/>
          <w:szCs w:val="20"/>
          <w:lang w:bidi="fa-IR"/>
        </w:rPr>
        <w:t>.</w:t>
      </w:r>
    </w:p>
    <w:p w:rsidR="004E4790" w:rsidRPr="00022A03" w:rsidRDefault="004E4790" w:rsidP="004E4790">
      <w:pPr>
        <w:ind w:left="360"/>
        <w:rPr>
          <w:rFonts w:cs="B Zar"/>
          <w:sz w:val="20"/>
          <w:szCs w:val="20"/>
          <w:lang w:bidi="fa-IR"/>
        </w:rPr>
      </w:pPr>
    </w:p>
    <w:p w:rsidR="004E4790" w:rsidRPr="00022A03" w:rsidRDefault="004E4790" w:rsidP="004E4790">
      <w:pPr>
        <w:rPr>
          <w:rFonts w:cs="B Zar"/>
          <w:sz w:val="20"/>
          <w:szCs w:val="20"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 xml:space="preserve"> [5]</w:t>
      </w:r>
      <w:r w:rsidRPr="00022A03">
        <w:rPr>
          <w:rFonts w:cs="B Zar"/>
          <w:sz w:val="20"/>
          <w:szCs w:val="20"/>
          <w:lang w:bidi="fa-IR"/>
        </w:rPr>
        <w:t>Edward</w:t>
      </w:r>
      <w:r>
        <w:rPr>
          <w:rFonts w:cs="B Zar"/>
          <w:sz w:val="20"/>
          <w:szCs w:val="20"/>
          <w:lang w:bidi="fa-IR"/>
        </w:rPr>
        <w:t>s, L.J., and Elizabeth J.M. (</w:t>
      </w:r>
      <w:r>
        <w:rPr>
          <w:rFonts w:cs="B Zar" w:hint="cs"/>
          <w:sz w:val="20"/>
          <w:szCs w:val="20"/>
          <w:rtl/>
          <w:lang w:bidi="fa-IR"/>
        </w:rPr>
        <w:t>2005</w:t>
      </w:r>
      <w:r>
        <w:rPr>
          <w:rFonts w:cs="B Zar"/>
          <w:sz w:val="20"/>
          <w:szCs w:val="20"/>
          <w:lang w:bidi="fa-IR"/>
        </w:rPr>
        <w:t xml:space="preserve">). </w:t>
      </w:r>
      <w:r w:rsidRPr="00BD66C3">
        <w:rPr>
          <w:rFonts w:cs="B Zar"/>
          <w:b/>
          <w:bCs/>
          <w:i/>
          <w:iCs/>
          <w:sz w:val="20"/>
          <w:szCs w:val="20"/>
          <w:lang w:bidi="fa-IR"/>
        </w:rPr>
        <w:t>Promoting entrepreneurship at the university of Glamorgan through formal and informal learning</w:t>
      </w:r>
      <w:r>
        <w:rPr>
          <w:rFonts w:cs="B Zar"/>
          <w:sz w:val="20"/>
          <w:szCs w:val="20"/>
          <w:lang w:bidi="fa-IR"/>
        </w:rPr>
        <w:t>,</w:t>
      </w:r>
      <w:r w:rsidRPr="00022A03">
        <w:rPr>
          <w:rFonts w:cs="B Zar"/>
          <w:sz w:val="20"/>
          <w:szCs w:val="20"/>
          <w:lang w:bidi="fa-IR"/>
        </w:rPr>
        <w:t xml:space="preserve"> Journal of small Business and </w:t>
      </w:r>
      <w:smartTag w:uri="urn:schemas-microsoft-com:office:smarttags" w:element="City">
        <w:smartTag w:uri="urn:schemas-microsoft-com:office:smarttags" w:element="place">
          <w:r w:rsidRPr="00022A03">
            <w:rPr>
              <w:rFonts w:cs="B Zar"/>
              <w:sz w:val="20"/>
              <w:szCs w:val="20"/>
              <w:lang w:bidi="fa-IR"/>
            </w:rPr>
            <w:t>Enterprise</w:t>
          </w:r>
        </w:smartTag>
      </w:smartTag>
      <w:r>
        <w:rPr>
          <w:rFonts w:cs="B Zar"/>
          <w:sz w:val="20"/>
          <w:szCs w:val="20"/>
          <w:lang w:bidi="fa-IR"/>
        </w:rPr>
        <w:t xml:space="preserve"> development, </w:t>
      </w:r>
      <w:r>
        <w:rPr>
          <w:rFonts w:cs="B Zar" w:hint="cs"/>
          <w:sz w:val="20"/>
          <w:szCs w:val="20"/>
          <w:rtl/>
          <w:lang w:bidi="fa-IR"/>
        </w:rPr>
        <w:t>8</w:t>
      </w:r>
      <w:r>
        <w:rPr>
          <w:rFonts w:cs="B Zar"/>
          <w:sz w:val="20"/>
          <w:szCs w:val="20"/>
          <w:lang w:bidi="fa-IR"/>
        </w:rPr>
        <w:t>. pp.</w:t>
      </w:r>
      <w:r w:rsidRPr="00022A03">
        <w:rPr>
          <w:rFonts w:cs="B Zar"/>
          <w:sz w:val="20"/>
          <w:szCs w:val="20"/>
          <w:lang w:bidi="fa-IR"/>
        </w:rPr>
        <w:t xml:space="preserve"> </w:t>
      </w:r>
      <w:r>
        <w:rPr>
          <w:rFonts w:cs="B Zar" w:hint="cs"/>
          <w:sz w:val="20"/>
          <w:szCs w:val="20"/>
          <w:rtl/>
          <w:lang w:bidi="fa-IR"/>
        </w:rPr>
        <w:t>613</w:t>
      </w:r>
      <w:r w:rsidRPr="00022A03">
        <w:rPr>
          <w:rFonts w:cs="B Zar"/>
          <w:sz w:val="20"/>
          <w:szCs w:val="20"/>
          <w:lang w:bidi="fa-IR"/>
        </w:rPr>
        <w:t xml:space="preserve">- </w:t>
      </w:r>
      <w:r>
        <w:rPr>
          <w:rFonts w:cs="B Zar" w:hint="cs"/>
          <w:sz w:val="20"/>
          <w:szCs w:val="20"/>
          <w:rtl/>
          <w:lang w:bidi="fa-IR"/>
        </w:rPr>
        <w:t>625</w:t>
      </w:r>
      <w:r>
        <w:rPr>
          <w:rFonts w:cs="B Zar"/>
          <w:sz w:val="20"/>
          <w:szCs w:val="20"/>
          <w:lang w:bidi="fa-IR"/>
        </w:rPr>
        <w:t>.</w:t>
      </w:r>
    </w:p>
    <w:p w:rsidR="004E4790" w:rsidRPr="00022A03" w:rsidRDefault="004E4790" w:rsidP="004E4790">
      <w:pPr>
        <w:rPr>
          <w:rFonts w:cs="B Zar"/>
          <w:sz w:val="20"/>
          <w:szCs w:val="20"/>
          <w:lang w:bidi="fa-IR"/>
        </w:rPr>
      </w:pPr>
    </w:p>
    <w:p w:rsidR="004E4790" w:rsidRPr="00022A03" w:rsidRDefault="004E4790" w:rsidP="004E4790">
      <w:pPr>
        <w:rPr>
          <w:rFonts w:cs="B Zar"/>
          <w:sz w:val="20"/>
          <w:szCs w:val="20"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 xml:space="preserve"> [6]</w:t>
      </w:r>
      <w:r>
        <w:rPr>
          <w:rFonts w:cs="B Zar"/>
          <w:sz w:val="20"/>
          <w:szCs w:val="20"/>
          <w:lang w:bidi="fa-IR"/>
        </w:rPr>
        <w:t>Gurol, Y. and Astan, N. (</w:t>
      </w:r>
      <w:r>
        <w:rPr>
          <w:rFonts w:cs="B Zar" w:hint="cs"/>
          <w:sz w:val="20"/>
          <w:szCs w:val="20"/>
          <w:rtl/>
          <w:lang w:bidi="fa-IR"/>
        </w:rPr>
        <w:t>2006</w:t>
      </w:r>
      <w:r>
        <w:rPr>
          <w:rFonts w:cs="B Zar"/>
          <w:sz w:val="20"/>
          <w:szCs w:val="20"/>
          <w:lang w:bidi="fa-IR"/>
        </w:rPr>
        <w:t xml:space="preserve">). </w:t>
      </w:r>
      <w:r w:rsidRPr="00D24EC0">
        <w:rPr>
          <w:rFonts w:cs="B Zar"/>
          <w:b/>
          <w:bCs/>
          <w:i/>
          <w:iCs/>
          <w:sz w:val="20"/>
          <w:szCs w:val="20"/>
          <w:lang w:bidi="fa-IR"/>
        </w:rPr>
        <w:t>Entrepreneurship characteristics amongst university students</w:t>
      </w:r>
      <w:r>
        <w:rPr>
          <w:rFonts w:cs="B Zar"/>
          <w:sz w:val="20"/>
          <w:szCs w:val="20"/>
          <w:lang w:bidi="fa-IR"/>
        </w:rPr>
        <w:t xml:space="preserve">, Education + Training, </w:t>
      </w:r>
      <w:r>
        <w:rPr>
          <w:rFonts w:cs="B Zar" w:hint="cs"/>
          <w:sz w:val="20"/>
          <w:szCs w:val="20"/>
          <w:rtl/>
          <w:lang w:bidi="fa-IR"/>
        </w:rPr>
        <w:t>1</w:t>
      </w:r>
      <w:r>
        <w:rPr>
          <w:rFonts w:cs="B Zar"/>
          <w:sz w:val="20"/>
          <w:szCs w:val="20"/>
          <w:lang w:bidi="fa-IR"/>
        </w:rPr>
        <w:t>. pp.</w:t>
      </w:r>
      <w:r w:rsidRPr="00022A03">
        <w:rPr>
          <w:rFonts w:cs="B Zar"/>
          <w:sz w:val="20"/>
          <w:szCs w:val="20"/>
          <w:lang w:bidi="fa-IR"/>
        </w:rPr>
        <w:t xml:space="preserve"> </w:t>
      </w:r>
      <w:r>
        <w:rPr>
          <w:rFonts w:cs="B Zar" w:hint="cs"/>
          <w:sz w:val="20"/>
          <w:szCs w:val="20"/>
          <w:rtl/>
          <w:lang w:bidi="fa-IR"/>
        </w:rPr>
        <w:t>25</w:t>
      </w:r>
      <w:r w:rsidRPr="00022A03">
        <w:rPr>
          <w:rFonts w:cs="B Zar"/>
          <w:sz w:val="20"/>
          <w:szCs w:val="20"/>
          <w:lang w:bidi="fa-IR"/>
        </w:rPr>
        <w:t xml:space="preserve">- </w:t>
      </w:r>
      <w:r>
        <w:rPr>
          <w:rFonts w:cs="B Zar" w:hint="cs"/>
          <w:sz w:val="20"/>
          <w:szCs w:val="20"/>
          <w:rtl/>
          <w:lang w:bidi="fa-IR"/>
        </w:rPr>
        <w:t>38</w:t>
      </w:r>
      <w:r>
        <w:rPr>
          <w:rFonts w:cs="B Zar"/>
          <w:sz w:val="20"/>
          <w:szCs w:val="20"/>
          <w:lang w:bidi="fa-IR"/>
        </w:rPr>
        <w:t>.</w:t>
      </w:r>
    </w:p>
    <w:p w:rsidR="004E4790" w:rsidRPr="00022A03" w:rsidRDefault="004E4790" w:rsidP="004E4790">
      <w:pPr>
        <w:ind w:left="360"/>
        <w:rPr>
          <w:rFonts w:cs="B Zar"/>
          <w:sz w:val="20"/>
          <w:szCs w:val="20"/>
          <w:lang w:bidi="fa-IR"/>
        </w:rPr>
      </w:pPr>
    </w:p>
    <w:p w:rsidR="004E4790" w:rsidRPr="00022A03" w:rsidRDefault="004E4790" w:rsidP="004E4790">
      <w:pPr>
        <w:rPr>
          <w:rFonts w:cs="B Zar"/>
          <w:sz w:val="20"/>
          <w:szCs w:val="20"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 xml:space="preserve"> [7]</w:t>
      </w:r>
      <w:r>
        <w:rPr>
          <w:rFonts w:cs="B Zar"/>
          <w:sz w:val="20"/>
          <w:szCs w:val="20"/>
          <w:lang w:bidi="fa-IR"/>
        </w:rPr>
        <w:t>Heinonen, J. (</w:t>
      </w:r>
      <w:r>
        <w:rPr>
          <w:rFonts w:cs="B Zar" w:hint="cs"/>
          <w:sz w:val="20"/>
          <w:szCs w:val="20"/>
          <w:rtl/>
          <w:lang w:bidi="fa-IR"/>
        </w:rPr>
        <w:t>2007</w:t>
      </w:r>
      <w:r>
        <w:rPr>
          <w:rFonts w:cs="B Zar"/>
          <w:sz w:val="20"/>
          <w:szCs w:val="20"/>
          <w:lang w:bidi="fa-IR"/>
        </w:rPr>
        <w:t xml:space="preserve">). </w:t>
      </w:r>
      <w:r w:rsidRPr="00CC5131">
        <w:rPr>
          <w:rFonts w:cs="B Zar"/>
          <w:b/>
          <w:bCs/>
          <w:i/>
          <w:iCs/>
          <w:sz w:val="20"/>
          <w:szCs w:val="20"/>
          <w:lang w:bidi="fa-IR"/>
        </w:rPr>
        <w:t>An Entrepreneurial-directed approach to teaching corporate entrepreneurship at university level</w:t>
      </w:r>
      <w:r>
        <w:rPr>
          <w:rFonts w:cs="B Zar"/>
          <w:sz w:val="20"/>
          <w:szCs w:val="20"/>
          <w:lang w:bidi="fa-IR"/>
        </w:rPr>
        <w:t>,</w:t>
      </w:r>
      <w:r w:rsidRPr="00022A03">
        <w:rPr>
          <w:rFonts w:cs="B Zar"/>
          <w:sz w:val="20"/>
          <w:szCs w:val="20"/>
          <w:lang w:bidi="fa-IR"/>
        </w:rPr>
        <w:t xml:space="preserve"> Edu</w:t>
      </w:r>
      <w:r>
        <w:rPr>
          <w:rFonts w:cs="B Zar"/>
          <w:sz w:val="20"/>
          <w:szCs w:val="20"/>
          <w:lang w:bidi="fa-IR"/>
        </w:rPr>
        <w:t xml:space="preserve">cation + Training, </w:t>
      </w:r>
      <w:r>
        <w:rPr>
          <w:rFonts w:cs="B Zar" w:hint="cs"/>
          <w:sz w:val="20"/>
          <w:szCs w:val="20"/>
          <w:rtl/>
          <w:lang w:bidi="fa-IR"/>
        </w:rPr>
        <w:t>4</w:t>
      </w:r>
      <w:r>
        <w:rPr>
          <w:rFonts w:cs="B Zar"/>
          <w:sz w:val="20"/>
          <w:szCs w:val="20"/>
          <w:lang w:bidi="fa-IR"/>
        </w:rPr>
        <w:t>. pp.</w:t>
      </w:r>
      <w:r w:rsidRPr="00022A03">
        <w:rPr>
          <w:rFonts w:cs="B Zar"/>
          <w:sz w:val="20"/>
          <w:szCs w:val="20"/>
          <w:lang w:bidi="fa-IR"/>
        </w:rPr>
        <w:t xml:space="preserve"> </w:t>
      </w:r>
      <w:r>
        <w:rPr>
          <w:rFonts w:cs="B Zar" w:hint="cs"/>
          <w:sz w:val="20"/>
          <w:szCs w:val="20"/>
          <w:rtl/>
          <w:lang w:bidi="fa-IR"/>
        </w:rPr>
        <w:t>310</w:t>
      </w:r>
      <w:r w:rsidRPr="00022A03">
        <w:rPr>
          <w:rFonts w:cs="B Zar"/>
          <w:sz w:val="20"/>
          <w:szCs w:val="20"/>
          <w:lang w:bidi="fa-IR"/>
        </w:rPr>
        <w:t xml:space="preserve">- </w:t>
      </w:r>
      <w:r>
        <w:rPr>
          <w:rFonts w:cs="B Zar" w:hint="cs"/>
          <w:sz w:val="20"/>
          <w:szCs w:val="20"/>
          <w:rtl/>
          <w:lang w:bidi="fa-IR"/>
        </w:rPr>
        <w:t>324</w:t>
      </w:r>
      <w:r>
        <w:rPr>
          <w:rFonts w:cs="B Zar"/>
          <w:sz w:val="20"/>
          <w:szCs w:val="20"/>
          <w:lang w:bidi="fa-IR"/>
        </w:rPr>
        <w:t>.</w:t>
      </w:r>
    </w:p>
    <w:p w:rsidR="004E4790" w:rsidRPr="00022A03" w:rsidRDefault="004E4790" w:rsidP="004E4790">
      <w:pPr>
        <w:rPr>
          <w:rFonts w:cs="B Zar"/>
          <w:sz w:val="20"/>
          <w:szCs w:val="20"/>
          <w:lang w:bidi="fa-IR"/>
        </w:rPr>
      </w:pPr>
    </w:p>
    <w:p w:rsidR="004E4790" w:rsidRPr="00022A03" w:rsidRDefault="004E4790" w:rsidP="004E4790">
      <w:pPr>
        <w:rPr>
          <w:rFonts w:cs="B Zar" w:hint="cs"/>
          <w:sz w:val="20"/>
          <w:szCs w:val="20"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 xml:space="preserve"> [8]</w:t>
      </w:r>
      <w:r>
        <w:rPr>
          <w:rFonts w:cs="B Zar"/>
          <w:sz w:val="20"/>
          <w:szCs w:val="20"/>
          <w:lang w:bidi="fa-IR"/>
        </w:rPr>
        <w:t>Nurmi, P. and Passio, K. (</w:t>
      </w:r>
      <w:r>
        <w:rPr>
          <w:rFonts w:cs="B Zar" w:hint="cs"/>
          <w:sz w:val="20"/>
          <w:szCs w:val="20"/>
          <w:rtl/>
          <w:lang w:bidi="fa-IR"/>
        </w:rPr>
        <w:t>2007</w:t>
      </w:r>
      <w:r>
        <w:rPr>
          <w:rFonts w:cs="B Zar"/>
          <w:sz w:val="20"/>
          <w:szCs w:val="20"/>
          <w:lang w:bidi="fa-IR"/>
        </w:rPr>
        <w:t xml:space="preserve">). </w:t>
      </w:r>
      <w:r w:rsidRPr="00023A4A">
        <w:rPr>
          <w:rFonts w:cs="B Zar"/>
          <w:b/>
          <w:bCs/>
          <w:i/>
          <w:iCs/>
          <w:sz w:val="20"/>
          <w:szCs w:val="20"/>
          <w:lang w:bidi="fa-IR"/>
        </w:rPr>
        <w:t>Entrepreneurship in Finnish universities</w:t>
      </w:r>
      <w:r>
        <w:rPr>
          <w:rFonts w:cs="B Zar"/>
          <w:sz w:val="20"/>
          <w:szCs w:val="20"/>
          <w:lang w:bidi="fa-IR"/>
        </w:rPr>
        <w:t>,</w:t>
      </w:r>
      <w:r w:rsidRPr="00022A03">
        <w:rPr>
          <w:rFonts w:cs="B Zar"/>
          <w:sz w:val="20"/>
          <w:szCs w:val="20"/>
          <w:lang w:bidi="fa-IR"/>
        </w:rPr>
        <w:t xml:space="preserve"> Edu</w:t>
      </w:r>
      <w:r>
        <w:rPr>
          <w:rFonts w:cs="B Zar"/>
          <w:sz w:val="20"/>
          <w:szCs w:val="20"/>
          <w:lang w:bidi="fa-IR"/>
        </w:rPr>
        <w:t xml:space="preserve">cation + Training, </w:t>
      </w:r>
      <w:r>
        <w:rPr>
          <w:rFonts w:cs="B Zar" w:hint="cs"/>
          <w:sz w:val="20"/>
          <w:szCs w:val="20"/>
          <w:rtl/>
          <w:lang w:bidi="fa-IR"/>
        </w:rPr>
        <w:t>1</w:t>
      </w:r>
      <w:r>
        <w:rPr>
          <w:rFonts w:cs="B Zar"/>
          <w:sz w:val="20"/>
          <w:szCs w:val="20"/>
          <w:lang w:bidi="fa-IR"/>
        </w:rPr>
        <w:t>. pp.</w:t>
      </w:r>
      <w:r w:rsidRPr="00022A03">
        <w:rPr>
          <w:rFonts w:cs="B Zar"/>
          <w:sz w:val="20"/>
          <w:szCs w:val="20"/>
          <w:lang w:bidi="fa-IR"/>
        </w:rPr>
        <w:t xml:space="preserve"> </w:t>
      </w:r>
      <w:r>
        <w:rPr>
          <w:rFonts w:cs="B Zar" w:hint="cs"/>
          <w:sz w:val="20"/>
          <w:szCs w:val="20"/>
          <w:rtl/>
          <w:lang w:bidi="fa-IR"/>
        </w:rPr>
        <w:t>56</w:t>
      </w:r>
      <w:r w:rsidRPr="00022A03">
        <w:rPr>
          <w:rFonts w:cs="B Zar"/>
          <w:sz w:val="20"/>
          <w:szCs w:val="20"/>
          <w:lang w:bidi="fa-IR"/>
        </w:rPr>
        <w:t xml:space="preserve">- </w:t>
      </w:r>
      <w:r>
        <w:rPr>
          <w:rFonts w:cs="B Zar" w:hint="cs"/>
          <w:sz w:val="20"/>
          <w:szCs w:val="20"/>
          <w:rtl/>
          <w:lang w:bidi="fa-IR"/>
        </w:rPr>
        <w:t>66</w:t>
      </w:r>
    </w:p>
    <w:p w:rsidR="004E4790" w:rsidRPr="00022A03" w:rsidRDefault="004E4790" w:rsidP="004E4790">
      <w:pPr>
        <w:rPr>
          <w:rFonts w:cs="B Zar"/>
          <w:sz w:val="20"/>
          <w:szCs w:val="20"/>
          <w:lang w:bidi="fa-IR"/>
        </w:rPr>
      </w:pPr>
    </w:p>
    <w:p w:rsidR="004E4790" w:rsidRPr="00022A03" w:rsidRDefault="004E4790" w:rsidP="004E4790">
      <w:pPr>
        <w:rPr>
          <w:rFonts w:cs="B Zar"/>
          <w:sz w:val="20"/>
          <w:szCs w:val="20"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 xml:space="preserve"> [9]</w:t>
      </w:r>
      <w:r>
        <w:rPr>
          <w:rFonts w:cs="B Zar"/>
          <w:sz w:val="20"/>
          <w:szCs w:val="20"/>
          <w:lang w:bidi="fa-IR"/>
        </w:rPr>
        <w:t>Smith, A. et al (</w:t>
      </w:r>
      <w:r>
        <w:rPr>
          <w:rFonts w:cs="B Zar" w:hint="cs"/>
          <w:sz w:val="20"/>
          <w:szCs w:val="20"/>
          <w:rtl/>
          <w:lang w:bidi="fa-IR"/>
        </w:rPr>
        <w:t>2006</w:t>
      </w:r>
      <w:r>
        <w:rPr>
          <w:rFonts w:cs="B Zar"/>
          <w:sz w:val="20"/>
          <w:szCs w:val="20"/>
          <w:lang w:bidi="fa-IR"/>
        </w:rPr>
        <w:t xml:space="preserve">). </w:t>
      </w:r>
      <w:r w:rsidRPr="005454D3">
        <w:rPr>
          <w:rFonts w:cs="B Zar"/>
          <w:b/>
          <w:bCs/>
          <w:i/>
          <w:iCs/>
          <w:sz w:val="20"/>
          <w:szCs w:val="20"/>
          <w:lang w:bidi="fa-IR"/>
        </w:rPr>
        <w:t>Embedding new entrepreneurship programs in UK higher education institution</w:t>
      </w:r>
      <w:r>
        <w:rPr>
          <w:rFonts w:cs="B Zar"/>
          <w:sz w:val="20"/>
          <w:szCs w:val="20"/>
          <w:lang w:bidi="fa-IR"/>
        </w:rPr>
        <w:t>,</w:t>
      </w:r>
      <w:r w:rsidRPr="00022A03">
        <w:rPr>
          <w:rFonts w:cs="B Zar"/>
          <w:sz w:val="20"/>
          <w:szCs w:val="20"/>
          <w:lang w:bidi="fa-IR"/>
        </w:rPr>
        <w:t xml:space="preserve"> Educat</w:t>
      </w:r>
      <w:r>
        <w:rPr>
          <w:rFonts w:cs="B Zar"/>
          <w:sz w:val="20"/>
          <w:szCs w:val="20"/>
          <w:lang w:bidi="fa-IR"/>
        </w:rPr>
        <w:t xml:space="preserve">ion + Training, </w:t>
      </w:r>
      <w:r>
        <w:rPr>
          <w:rFonts w:cs="B Zar" w:hint="cs"/>
          <w:sz w:val="20"/>
          <w:szCs w:val="20"/>
          <w:rtl/>
          <w:lang w:bidi="fa-IR"/>
        </w:rPr>
        <w:t>8</w:t>
      </w:r>
      <w:r>
        <w:rPr>
          <w:rFonts w:cs="B Zar"/>
          <w:sz w:val="20"/>
          <w:szCs w:val="20"/>
          <w:lang w:bidi="fa-IR"/>
        </w:rPr>
        <w:t>. pp.</w:t>
      </w:r>
      <w:r w:rsidRPr="00022A03">
        <w:rPr>
          <w:rFonts w:cs="B Zar"/>
          <w:sz w:val="20"/>
          <w:szCs w:val="20"/>
          <w:lang w:bidi="fa-IR"/>
        </w:rPr>
        <w:t xml:space="preserve"> </w:t>
      </w:r>
      <w:r>
        <w:rPr>
          <w:rFonts w:cs="B Zar" w:hint="cs"/>
          <w:sz w:val="20"/>
          <w:szCs w:val="20"/>
          <w:rtl/>
          <w:lang w:bidi="fa-IR"/>
        </w:rPr>
        <w:t>555</w:t>
      </w:r>
      <w:r w:rsidRPr="00022A03">
        <w:rPr>
          <w:rFonts w:cs="B Zar"/>
          <w:sz w:val="20"/>
          <w:szCs w:val="20"/>
          <w:lang w:bidi="fa-IR"/>
        </w:rPr>
        <w:t xml:space="preserve">- </w:t>
      </w:r>
      <w:r>
        <w:rPr>
          <w:rFonts w:cs="B Zar" w:hint="cs"/>
          <w:sz w:val="20"/>
          <w:szCs w:val="20"/>
          <w:rtl/>
          <w:lang w:bidi="fa-IR"/>
        </w:rPr>
        <w:t>567</w:t>
      </w:r>
      <w:r>
        <w:rPr>
          <w:rFonts w:cs="B Zar"/>
          <w:sz w:val="20"/>
          <w:szCs w:val="20"/>
          <w:lang w:bidi="fa-IR"/>
        </w:rPr>
        <w:t>.</w:t>
      </w:r>
    </w:p>
    <w:p w:rsidR="004E4790" w:rsidRPr="00022A03" w:rsidRDefault="004E4790" w:rsidP="004E4790">
      <w:pPr>
        <w:rPr>
          <w:rFonts w:cs="B Zar"/>
          <w:sz w:val="20"/>
          <w:szCs w:val="20"/>
          <w:lang w:bidi="fa-IR"/>
        </w:rPr>
      </w:pPr>
    </w:p>
    <w:p w:rsidR="004E4790" w:rsidRPr="00022A03" w:rsidRDefault="004E4790" w:rsidP="004E4790">
      <w:pPr>
        <w:rPr>
          <w:rFonts w:cs="B Zar"/>
          <w:sz w:val="20"/>
          <w:szCs w:val="20"/>
          <w:lang w:bidi="fa-IR"/>
        </w:rPr>
      </w:pPr>
    </w:p>
    <w:p w:rsidR="005E1811" w:rsidRPr="004E4790" w:rsidRDefault="004E4790" w:rsidP="004E4790">
      <w:pPr>
        <w:rPr>
          <w:rFonts w:cs="B Zar" w:hint="cs"/>
          <w:sz w:val="20"/>
          <w:szCs w:val="20"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 xml:space="preserve"> [10]</w:t>
      </w:r>
      <w:r w:rsidRPr="00022A03">
        <w:rPr>
          <w:rFonts w:cs="B Zar"/>
          <w:sz w:val="20"/>
          <w:szCs w:val="20"/>
          <w:lang w:bidi="fa-IR"/>
        </w:rPr>
        <w:t>Zerbi</w:t>
      </w:r>
      <w:r>
        <w:rPr>
          <w:rFonts w:cs="B Zar"/>
          <w:sz w:val="20"/>
          <w:szCs w:val="20"/>
          <w:lang w:bidi="fa-IR"/>
        </w:rPr>
        <w:t>nati, S. and Souitaris, V. (</w:t>
      </w:r>
      <w:r>
        <w:rPr>
          <w:rFonts w:cs="B Zar" w:hint="cs"/>
          <w:sz w:val="20"/>
          <w:szCs w:val="20"/>
          <w:rtl/>
          <w:lang w:bidi="fa-IR"/>
        </w:rPr>
        <w:t>2004</w:t>
      </w:r>
      <w:r>
        <w:rPr>
          <w:rFonts w:cs="B Zar"/>
          <w:sz w:val="20"/>
          <w:szCs w:val="20"/>
          <w:lang w:bidi="fa-IR"/>
        </w:rPr>
        <w:t xml:space="preserve">). </w:t>
      </w:r>
      <w:r w:rsidRPr="005454D3">
        <w:rPr>
          <w:rFonts w:cs="B Zar"/>
          <w:b/>
          <w:bCs/>
          <w:i/>
          <w:iCs/>
          <w:sz w:val="20"/>
          <w:szCs w:val="20"/>
          <w:lang w:bidi="fa-IR"/>
        </w:rPr>
        <w:t>Entrepreneurship in the public sector: A framework of analysis in European local governments</w:t>
      </w:r>
      <w:r>
        <w:rPr>
          <w:rFonts w:cs="B Zar"/>
          <w:sz w:val="20"/>
          <w:szCs w:val="20"/>
          <w:lang w:bidi="fa-IR"/>
        </w:rPr>
        <w:t>,</w:t>
      </w:r>
      <w:r w:rsidRPr="00022A03">
        <w:rPr>
          <w:rFonts w:cs="B Zar"/>
          <w:sz w:val="20"/>
          <w:szCs w:val="20"/>
          <w:lang w:bidi="fa-IR"/>
        </w:rPr>
        <w:t xml:space="preserve"> Faculty of Management, </w:t>
      </w:r>
      <w:smartTag w:uri="urn:schemas-microsoft-com:office:smarttags" w:element="country-region">
        <w:smartTag w:uri="urn:schemas-microsoft-com:office:smarttags" w:element="place">
          <w:r w:rsidRPr="00022A03">
            <w:rPr>
              <w:rFonts w:cs="B Zar"/>
              <w:sz w:val="20"/>
              <w:szCs w:val="20"/>
              <w:lang w:bidi="fa-IR"/>
            </w:rPr>
            <w:t>Uk</w:t>
          </w:r>
        </w:smartTag>
      </w:smartTag>
      <w:bookmarkEnd w:id="0"/>
      <w:bookmarkEnd w:id="1"/>
      <w:bookmarkEnd w:id="2"/>
      <w:r>
        <w:rPr>
          <w:rFonts w:cs="B Zar"/>
          <w:sz w:val="20"/>
          <w:szCs w:val="20"/>
          <w:lang w:bidi="fa-IR"/>
        </w:rPr>
        <w:t>.</w:t>
      </w:r>
    </w:p>
    <w:sectPr w:rsidR="005E1811" w:rsidRPr="004E4790" w:rsidSect="004E4790">
      <w:headerReference w:type="default" r:id="rId10"/>
      <w:footerReference w:type="default" r:id="rId11"/>
      <w:footnotePr>
        <w:numRestart w:val="eachPage"/>
      </w:footnotePr>
      <w:pgSz w:w="9356" w:h="13325" w:code="1"/>
      <w:pgMar w:top="1701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071" w:rsidRDefault="007D6071">
      <w:r>
        <w:separator/>
      </w:r>
    </w:p>
  </w:endnote>
  <w:endnote w:type="continuationSeparator" w:id="1">
    <w:p w:rsidR="007D6071" w:rsidRDefault="007D6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90" w:rsidRPr="00BB36E1" w:rsidRDefault="004E4790">
    <w:pPr>
      <w:pStyle w:val="Footer"/>
      <w:jc w:val="center"/>
      <w:rPr>
        <w:rFonts w:cs="B Nazanin"/>
        <w:sz w:val="20"/>
        <w:szCs w:val="20"/>
      </w:rPr>
    </w:pPr>
    <w:r w:rsidRPr="00BB36E1">
      <w:rPr>
        <w:rFonts w:cs="B Nazanin"/>
        <w:sz w:val="20"/>
        <w:szCs w:val="20"/>
      </w:rPr>
      <w:fldChar w:fldCharType="begin"/>
    </w:r>
    <w:r w:rsidRPr="00BB36E1">
      <w:rPr>
        <w:rFonts w:cs="B Nazanin"/>
        <w:sz w:val="20"/>
        <w:szCs w:val="20"/>
      </w:rPr>
      <w:instrText xml:space="preserve"> PAGE   \* MERGEFORMAT </w:instrText>
    </w:r>
    <w:r w:rsidRPr="00BB36E1">
      <w:rPr>
        <w:rFonts w:cs="B Nazanin"/>
        <w:sz w:val="20"/>
        <w:szCs w:val="20"/>
      </w:rPr>
      <w:fldChar w:fldCharType="separate"/>
    </w:r>
    <w:r w:rsidR="002F7D8A">
      <w:rPr>
        <w:rFonts w:cs="B Nazanin"/>
        <w:noProof/>
        <w:sz w:val="20"/>
        <w:szCs w:val="20"/>
      </w:rPr>
      <w:t>1</w:t>
    </w:r>
    <w:r w:rsidRPr="00BB36E1">
      <w:rPr>
        <w:rFonts w:cs="B Nazanin"/>
        <w:noProof/>
        <w:sz w:val="20"/>
        <w:szCs w:val="20"/>
      </w:rPr>
      <w:fldChar w:fldCharType="end"/>
    </w:r>
  </w:p>
  <w:p w:rsidR="004E4790" w:rsidRDefault="004E47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071" w:rsidRDefault="007D6071">
      <w:r>
        <w:separator/>
      </w:r>
    </w:p>
  </w:footnote>
  <w:footnote w:type="continuationSeparator" w:id="1">
    <w:p w:rsidR="007D6071" w:rsidRDefault="007D6071">
      <w:r>
        <w:continuationSeparator/>
      </w:r>
    </w:p>
  </w:footnote>
  <w:footnote w:id="2">
    <w:p w:rsidR="004E4790" w:rsidRPr="00200D90" w:rsidRDefault="004E4790" w:rsidP="004E4790">
      <w:pPr>
        <w:pStyle w:val="FootnoteText"/>
        <w:bidi/>
        <w:rPr>
          <w:rFonts w:cs="B Nazanin" w:hint="cs"/>
          <w:sz w:val="22"/>
          <w:szCs w:val="22"/>
          <w:rtl/>
          <w:lang w:bidi="fa-IR"/>
        </w:rPr>
      </w:pPr>
      <w:r>
        <w:rPr>
          <w:rStyle w:val="FootnoteReference"/>
          <w:rFonts w:hint="cs"/>
          <w:rtl/>
          <w:lang w:bidi="fa-IR"/>
        </w:rPr>
        <w:t>1</w:t>
      </w:r>
      <w:r>
        <w:t xml:space="preserve"> </w:t>
      </w:r>
      <w:r>
        <w:rPr>
          <w:rFonts w:hint="cs"/>
          <w:rtl/>
          <w:lang w:bidi="fa-IR"/>
        </w:rPr>
        <w:t xml:space="preserve">- </w:t>
      </w:r>
      <w:r>
        <w:rPr>
          <w:rFonts w:cs="B Nazanin" w:hint="cs"/>
          <w:sz w:val="22"/>
          <w:szCs w:val="22"/>
          <w:rtl/>
          <w:lang w:bidi="fa-IR"/>
        </w:rPr>
        <w:t>دانشیار دانشگاه فردوسی مشهد</w:t>
      </w:r>
    </w:p>
  </w:footnote>
  <w:footnote w:id="3">
    <w:p w:rsidR="004E4790" w:rsidRPr="00200D90" w:rsidRDefault="004E4790" w:rsidP="004E4790">
      <w:pPr>
        <w:pStyle w:val="FootnoteText"/>
        <w:bidi/>
        <w:rPr>
          <w:rFonts w:cs="B Nazanin" w:hint="cs"/>
          <w:sz w:val="22"/>
          <w:szCs w:val="22"/>
          <w:rtl/>
          <w:lang w:bidi="fa-IR"/>
        </w:rPr>
      </w:pPr>
      <w:r>
        <w:rPr>
          <w:rStyle w:val="FootnoteReference"/>
          <w:rFonts w:hint="cs"/>
          <w:rtl/>
          <w:lang w:bidi="fa-IR"/>
        </w:rPr>
        <w:t>2</w:t>
      </w:r>
      <w:r>
        <w:rPr>
          <w:rFonts w:hint="cs"/>
          <w:rtl/>
          <w:lang w:bidi="fa-IR"/>
        </w:rPr>
        <w:t xml:space="preserve">- </w:t>
      </w:r>
      <w:r>
        <w:rPr>
          <w:rFonts w:cs="B Nazanin" w:hint="cs"/>
          <w:sz w:val="22"/>
          <w:szCs w:val="22"/>
          <w:rtl/>
          <w:lang w:bidi="fa-IR"/>
        </w:rPr>
        <w:t>کارشناس ارشد مدیریت بازرگانی</w:t>
      </w:r>
    </w:p>
  </w:footnote>
  <w:footnote w:id="4">
    <w:p w:rsidR="004E4790" w:rsidRPr="003074AF" w:rsidRDefault="004E4790" w:rsidP="004E4790">
      <w:pPr>
        <w:pStyle w:val="FootnoteText"/>
        <w:rPr>
          <w:sz w:val="18"/>
          <w:szCs w:val="18"/>
          <w:lang w:bidi="fa-IR"/>
        </w:rPr>
      </w:pPr>
      <w:r w:rsidRPr="003074AF">
        <w:rPr>
          <w:rStyle w:val="FootnoteReference"/>
          <w:sz w:val="18"/>
          <w:szCs w:val="18"/>
        </w:rPr>
        <w:footnoteRef/>
      </w:r>
      <w:r w:rsidRPr="003074AF">
        <w:rPr>
          <w:sz w:val="18"/>
          <w:szCs w:val="18"/>
        </w:rPr>
        <w:t xml:space="preserve"> - Thompson, J</w:t>
      </w:r>
    </w:p>
  </w:footnote>
  <w:footnote w:id="5">
    <w:p w:rsidR="004E4790" w:rsidRPr="003074AF" w:rsidRDefault="004E4790" w:rsidP="004E4790">
      <w:pPr>
        <w:pStyle w:val="FootnoteText"/>
        <w:rPr>
          <w:sz w:val="18"/>
          <w:szCs w:val="18"/>
          <w:lang w:bidi="fa-IR"/>
        </w:rPr>
      </w:pPr>
      <w:r w:rsidRPr="003074AF">
        <w:rPr>
          <w:rStyle w:val="FootnoteReference"/>
          <w:sz w:val="18"/>
          <w:szCs w:val="18"/>
        </w:rPr>
        <w:footnoteRef/>
      </w:r>
      <w:r w:rsidRPr="003074AF">
        <w:rPr>
          <w:sz w:val="18"/>
          <w:szCs w:val="18"/>
        </w:rPr>
        <w:t xml:space="preserve"> </w:t>
      </w:r>
      <w:r w:rsidRPr="003074AF">
        <w:rPr>
          <w:sz w:val="18"/>
          <w:szCs w:val="18"/>
          <w:lang w:bidi="fa-IR"/>
        </w:rPr>
        <w:t>- Pavlin</w:t>
      </w:r>
    </w:p>
  </w:footnote>
  <w:footnote w:id="6">
    <w:p w:rsidR="004E4790" w:rsidRDefault="004E4790" w:rsidP="004E4790">
      <w:pPr>
        <w:pStyle w:val="FootnoteText"/>
        <w:rPr>
          <w:lang w:bidi="fa-IR"/>
        </w:rPr>
      </w:pPr>
      <w:r w:rsidRPr="003074AF">
        <w:rPr>
          <w:rStyle w:val="FootnoteReference"/>
          <w:sz w:val="18"/>
          <w:szCs w:val="18"/>
        </w:rPr>
        <w:footnoteRef/>
      </w:r>
      <w:r w:rsidRPr="003074AF">
        <w:rPr>
          <w:sz w:val="18"/>
          <w:szCs w:val="18"/>
        </w:rPr>
        <w:t xml:space="preserve"> </w:t>
      </w:r>
      <w:r w:rsidRPr="003074AF">
        <w:rPr>
          <w:sz w:val="18"/>
          <w:szCs w:val="18"/>
          <w:lang w:bidi="fa-IR"/>
        </w:rPr>
        <w:t>- Terry</w:t>
      </w:r>
    </w:p>
  </w:footnote>
  <w:footnote w:id="7">
    <w:p w:rsidR="004E4790" w:rsidRPr="003074AF" w:rsidRDefault="004E4790" w:rsidP="004E4790">
      <w:pPr>
        <w:pStyle w:val="FootnoteText"/>
        <w:rPr>
          <w:sz w:val="18"/>
          <w:szCs w:val="18"/>
          <w:lang w:bidi="fa-IR"/>
        </w:rPr>
      </w:pPr>
      <w:r w:rsidRPr="003074AF">
        <w:rPr>
          <w:rStyle w:val="FootnoteReference"/>
          <w:sz w:val="18"/>
          <w:szCs w:val="18"/>
        </w:rPr>
        <w:footnoteRef/>
      </w:r>
      <w:r w:rsidRPr="003074AF">
        <w:rPr>
          <w:sz w:val="18"/>
          <w:szCs w:val="18"/>
        </w:rPr>
        <w:t xml:space="preserve"> </w:t>
      </w:r>
      <w:r w:rsidRPr="003074AF">
        <w:rPr>
          <w:sz w:val="18"/>
          <w:szCs w:val="18"/>
          <w:lang w:bidi="fa-IR"/>
        </w:rPr>
        <w:t>- Stuwart Mill</w:t>
      </w:r>
    </w:p>
  </w:footnote>
  <w:footnote w:id="8">
    <w:p w:rsidR="004E4790" w:rsidRPr="003074AF" w:rsidRDefault="004E4790" w:rsidP="004E4790">
      <w:pPr>
        <w:pStyle w:val="FootnoteText"/>
        <w:rPr>
          <w:sz w:val="18"/>
          <w:szCs w:val="18"/>
          <w:lang w:bidi="fa-IR"/>
        </w:rPr>
      </w:pPr>
      <w:r w:rsidRPr="003074AF">
        <w:rPr>
          <w:rStyle w:val="FootnoteReference"/>
          <w:sz w:val="18"/>
          <w:szCs w:val="18"/>
        </w:rPr>
        <w:footnoteRef/>
      </w:r>
      <w:r w:rsidRPr="003074AF">
        <w:rPr>
          <w:sz w:val="18"/>
          <w:szCs w:val="18"/>
        </w:rPr>
        <w:t xml:space="preserve"> </w:t>
      </w:r>
      <w:r w:rsidRPr="003074AF">
        <w:rPr>
          <w:sz w:val="18"/>
          <w:szCs w:val="18"/>
          <w:lang w:bidi="fa-IR"/>
        </w:rPr>
        <w:t>- Shane &amp; Venkataraman</w:t>
      </w:r>
    </w:p>
  </w:footnote>
  <w:footnote w:id="9">
    <w:p w:rsidR="004E4790" w:rsidRPr="003074AF" w:rsidRDefault="004E4790" w:rsidP="004E4790">
      <w:pPr>
        <w:pStyle w:val="FootnoteText"/>
        <w:rPr>
          <w:sz w:val="18"/>
          <w:szCs w:val="18"/>
          <w:lang w:bidi="fa-IR"/>
        </w:rPr>
      </w:pPr>
      <w:r w:rsidRPr="003074AF">
        <w:rPr>
          <w:rStyle w:val="FootnoteReference"/>
          <w:sz w:val="18"/>
          <w:szCs w:val="18"/>
        </w:rPr>
        <w:footnoteRef/>
      </w:r>
      <w:r w:rsidRPr="003074AF">
        <w:rPr>
          <w:sz w:val="18"/>
          <w:szCs w:val="18"/>
        </w:rPr>
        <w:t xml:space="preserve"> </w:t>
      </w:r>
      <w:r w:rsidRPr="003074AF">
        <w:rPr>
          <w:sz w:val="18"/>
          <w:szCs w:val="18"/>
          <w:lang w:bidi="fa-IR"/>
        </w:rPr>
        <w:t>- Drucker</w:t>
      </w:r>
    </w:p>
  </w:footnote>
  <w:footnote w:id="10">
    <w:p w:rsidR="004E4790" w:rsidRPr="003074AF" w:rsidRDefault="004E4790" w:rsidP="004E4790">
      <w:pPr>
        <w:pStyle w:val="FootnoteText"/>
        <w:rPr>
          <w:rFonts w:hint="cs"/>
          <w:sz w:val="18"/>
          <w:szCs w:val="18"/>
          <w:rtl/>
          <w:lang w:bidi="fa-IR"/>
        </w:rPr>
      </w:pPr>
      <w:r w:rsidRPr="003074AF">
        <w:rPr>
          <w:rStyle w:val="FootnoteReference"/>
          <w:sz w:val="18"/>
          <w:szCs w:val="18"/>
        </w:rPr>
        <w:footnoteRef/>
      </w:r>
      <w:r w:rsidRPr="003074AF">
        <w:rPr>
          <w:sz w:val="18"/>
          <w:szCs w:val="18"/>
        </w:rPr>
        <w:t xml:space="preserve"> - Gurol &amp; Astan</w:t>
      </w:r>
    </w:p>
  </w:footnote>
  <w:footnote w:id="11">
    <w:p w:rsidR="004E4790" w:rsidRPr="003074AF" w:rsidRDefault="004E4790" w:rsidP="004E4790">
      <w:pPr>
        <w:pStyle w:val="FootnoteText"/>
        <w:rPr>
          <w:sz w:val="18"/>
          <w:szCs w:val="18"/>
          <w:lang w:bidi="fa-IR"/>
        </w:rPr>
      </w:pPr>
      <w:r w:rsidRPr="003074AF">
        <w:rPr>
          <w:rStyle w:val="FootnoteReference"/>
          <w:sz w:val="18"/>
          <w:szCs w:val="18"/>
        </w:rPr>
        <w:footnoteRef/>
      </w:r>
      <w:r w:rsidRPr="003074AF">
        <w:rPr>
          <w:sz w:val="18"/>
          <w:szCs w:val="18"/>
        </w:rPr>
        <w:t xml:space="preserve"> </w:t>
      </w:r>
      <w:r w:rsidRPr="003074AF">
        <w:rPr>
          <w:sz w:val="18"/>
          <w:szCs w:val="18"/>
          <w:lang w:bidi="fa-IR"/>
        </w:rPr>
        <w:t>- Kurtatko</w:t>
      </w:r>
    </w:p>
  </w:footnote>
  <w:footnote w:id="12">
    <w:p w:rsidR="004E4790" w:rsidRPr="00022A03" w:rsidRDefault="004E4790" w:rsidP="004E4790">
      <w:pPr>
        <w:pStyle w:val="FootnoteText"/>
        <w:rPr>
          <w:rFonts w:hint="cs"/>
          <w:sz w:val="16"/>
          <w:szCs w:val="16"/>
          <w:rtl/>
          <w:lang w:bidi="fa-IR"/>
        </w:rPr>
      </w:pPr>
      <w:r w:rsidRPr="003074AF">
        <w:rPr>
          <w:rStyle w:val="FootnoteReference"/>
          <w:sz w:val="18"/>
          <w:szCs w:val="18"/>
        </w:rPr>
        <w:footnoteRef/>
      </w:r>
      <w:r w:rsidRPr="003074AF">
        <w:rPr>
          <w:sz w:val="18"/>
          <w:szCs w:val="18"/>
        </w:rPr>
        <w:t xml:space="preserve"> - Schumpetr</w:t>
      </w:r>
    </w:p>
  </w:footnote>
  <w:footnote w:id="13">
    <w:p w:rsidR="004E4790" w:rsidRPr="003074AF" w:rsidRDefault="004E4790" w:rsidP="004E4790">
      <w:pPr>
        <w:pStyle w:val="FootnoteText"/>
        <w:rPr>
          <w:sz w:val="18"/>
          <w:szCs w:val="18"/>
          <w:lang w:bidi="fa-IR"/>
        </w:rPr>
      </w:pPr>
      <w:r w:rsidRPr="003074AF">
        <w:rPr>
          <w:rStyle w:val="FootnoteReference"/>
          <w:sz w:val="18"/>
          <w:szCs w:val="18"/>
        </w:rPr>
        <w:footnoteRef/>
      </w:r>
      <w:r w:rsidRPr="003074AF">
        <w:rPr>
          <w:sz w:val="18"/>
          <w:szCs w:val="18"/>
        </w:rPr>
        <w:t xml:space="preserve"> </w:t>
      </w:r>
      <w:r w:rsidRPr="003074AF">
        <w:rPr>
          <w:sz w:val="18"/>
          <w:szCs w:val="18"/>
          <w:lang w:bidi="fa-IR"/>
        </w:rPr>
        <w:t>- Barnett</w:t>
      </w:r>
    </w:p>
  </w:footnote>
  <w:footnote w:id="14">
    <w:p w:rsidR="004E4790" w:rsidRPr="003074AF" w:rsidRDefault="004E4790" w:rsidP="004E4790">
      <w:pPr>
        <w:pStyle w:val="FootnoteText"/>
        <w:rPr>
          <w:rFonts w:hint="cs"/>
          <w:sz w:val="18"/>
          <w:szCs w:val="18"/>
          <w:rtl/>
          <w:lang w:bidi="fa-IR"/>
        </w:rPr>
      </w:pPr>
      <w:r w:rsidRPr="003074AF">
        <w:rPr>
          <w:rStyle w:val="FootnoteReference"/>
          <w:sz w:val="18"/>
          <w:szCs w:val="18"/>
        </w:rPr>
        <w:footnoteRef/>
      </w:r>
      <w:r w:rsidRPr="003074AF">
        <w:rPr>
          <w:sz w:val="18"/>
          <w:szCs w:val="18"/>
        </w:rPr>
        <w:t xml:space="preserve"> - Morris &amp; Jones</w:t>
      </w:r>
    </w:p>
  </w:footnote>
  <w:footnote w:id="15">
    <w:p w:rsidR="004E4790" w:rsidRPr="003074AF" w:rsidRDefault="004E4790" w:rsidP="004E4790">
      <w:pPr>
        <w:pStyle w:val="FootnoteText"/>
        <w:rPr>
          <w:rFonts w:hint="cs"/>
          <w:sz w:val="18"/>
          <w:szCs w:val="18"/>
          <w:rtl/>
          <w:lang w:bidi="fa-IR"/>
        </w:rPr>
      </w:pPr>
      <w:r w:rsidRPr="003074AF">
        <w:rPr>
          <w:rStyle w:val="FootnoteReference"/>
          <w:sz w:val="18"/>
          <w:szCs w:val="18"/>
        </w:rPr>
        <w:footnoteRef/>
      </w:r>
      <w:r w:rsidRPr="003074AF">
        <w:rPr>
          <w:sz w:val="18"/>
          <w:szCs w:val="18"/>
        </w:rPr>
        <w:t xml:space="preserve">- Moon </w:t>
      </w:r>
    </w:p>
  </w:footnote>
  <w:footnote w:id="16">
    <w:p w:rsidR="004E4790" w:rsidRPr="003074AF" w:rsidRDefault="004E4790" w:rsidP="004E4790">
      <w:pPr>
        <w:pStyle w:val="FootnoteText"/>
        <w:rPr>
          <w:sz w:val="18"/>
          <w:szCs w:val="18"/>
          <w:lang w:bidi="fa-IR"/>
        </w:rPr>
      </w:pPr>
      <w:r w:rsidRPr="003074AF">
        <w:rPr>
          <w:rStyle w:val="FootnoteReference"/>
          <w:sz w:val="18"/>
          <w:szCs w:val="18"/>
        </w:rPr>
        <w:footnoteRef/>
      </w:r>
      <w:r w:rsidRPr="003074AF">
        <w:rPr>
          <w:sz w:val="18"/>
          <w:szCs w:val="18"/>
        </w:rPr>
        <w:t xml:space="preserve"> </w:t>
      </w:r>
      <w:r w:rsidRPr="003074AF">
        <w:rPr>
          <w:sz w:val="18"/>
          <w:szCs w:val="18"/>
          <w:lang w:bidi="fa-IR"/>
        </w:rPr>
        <w:t>- Boyett</w:t>
      </w:r>
    </w:p>
  </w:footnote>
  <w:footnote w:id="17">
    <w:p w:rsidR="004E4790" w:rsidRPr="003074AF" w:rsidRDefault="004E4790" w:rsidP="004E4790">
      <w:pPr>
        <w:pStyle w:val="FootnoteText"/>
        <w:rPr>
          <w:sz w:val="18"/>
          <w:szCs w:val="18"/>
          <w:lang w:bidi="fa-IR"/>
        </w:rPr>
      </w:pPr>
      <w:r w:rsidRPr="003074AF">
        <w:rPr>
          <w:rStyle w:val="FootnoteReference"/>
          <w:sz w:val="18"/>
          <w:szCs w:val="18"/>
        </w:rPr>
        <w:footnoteRef/>
      </w:r>
      <w:r w:rsidRPr="003074AF">
        <w:rPr>
          <w:sz w:val="18"/>
          <w:szCs w:val="18"/>
        </w:rPr>
        <w:t xml:space="preserve"> </w:t>
      </w:r>
      <w:r w:rsidRPr="003074AF">
        <w:rPr>
          <w:sz w:val="18"/>
          <w:szCs w:val="18"/>
          <w:lang w:bidi="fa-IR"/>
        </w:rPr>
        <w:t>- Morrison</w:t>
      </w:r>
    </w:p>
  </w:footnote>
  <w:footnote w:id="18">
    <w:p w:rsidR="004E4790" w:rsidRPr="003074AF" w:rsidRDefault="004E4790" w:rsidP="004E4790">
      <w:pPr>
        <w:pStyle w:val="FootnoteText"/>
        <w:rPr>
          <w:sz w:val="18"/>
          <w:szCs w:val="18"/>
          <w:lang w:bidi="fa-IR"/>
        </w:rPr>
      </w:pPr>
      <w:r w:rsidRPr="003074AF">
        <w:rPr>
          <w:rStyle w:val="FootnoteReference"/>
          <w:sz w:val="18"/>
          <w:szCs w:val="18"/>
        </w:rPr>
        <w:footnoteRef/>
      </w:r>
      <w:r w:rsidRPr="003074AF">
        <w:rPr>
          <w:sz w:val="18"/>
          <w:szCs w:val="18"/>
        </w:rPr>
        <w:t xml:space="preserve"> </w:t>
      </w:r>
      <w:r w:rsidRPr="003074AF">
        <w:rPr>
          <w:sz w:val="18"/>
          <w:szCs w:val="18"/>
          <w:lang w:bidi="fa-IR"/>
        </w:rPr>
        <w:t>- Stevenson, H.</w:t>
      </w:r>
    </w:p>
  </w:footnote>
  <w:footnote w:id="19">
    <w:p w:rsidR="004E4790" w:rsidRPr="003074AF" w:rsidRDefault="004E4790" w:rsidP="004E4790">
      <w:pPr>
        <w:pStyle w:val="FootnoteText"/>
        <w:rPr>
          <w:sz w:val="18"/>
          <w:szCs w:val="18"/>
          <w:lang w:bidi="fa-IR"/>
        </w:rPr>
      </w:pPr>
      <w:r w:rsidRPr="003074AF">
        <w:rPr>
          <w:rStyle w:val="FootnoteReference"/>
          <w:sz w:val="18"/>
          <w:szCs w:val="18"/>
        </w:rPr>
        <w:footnoteRef/>
      </w:r>
      <w:r w:rsidRPr="003074AF">
        <w:rPr>
          <w:sz w:val="18"/>
          <w:szCs w:val="18"/>
        </w:rPr>
        <w:t xml:space="preserve"> </w:t>
      </w:r>
      <w:r w:rsidRPr="003074AF">
        <w:rPr>
          <w:sz w:val="18"/>
          <w:szCs w:val="18"/>
          <w:lang w:bidi="fa-IR"/>
        </w:rPr>
        <w:t>- Gumpert, D.</w:t>
      </w:r>
    </w:p>
  </w:footnote>
  <w:footnote w:id="20">
    <w:p w:rsidR="004E4790" w:rsidRPr="003074AF" w:rsidRDefault="004E4790" w:rsidP="004E4790">
      <w:pPr>
        <w:pStyle w:val="FootnoteText"/>
        <w:rPr>
          <w:rFonts w:hint="cs"/>
          <w:sz w:val="18"/>
          <w:szCs w:val="18"/>
          <w:rtl/>
          <w:lang w:bidi="fa-IR"/>
        </w:rPr>
      </w:pPr>
      <w:r w:rsidRPr="003074AF">
        <w:rPr>
          <w:rStyle w:val="FootnoteReference"/>
          <w:sz w:val="18"/>
          <w:szCs w:val="18"/>
        </w:rPr>
        <w:footnoteRef/>
      </w:r>
      <w:r w:rsidRPr="003074AF">
        <w:rPr>
          <w:sz w:val="18"/>
          <w:szCs w:val="18"/>
        </w:rPr>
        <w:t xml:space="preserve"> - S. Zerbinati</w:t>
      </w:r>
    </w:p>
  </w:footnote>
  <w:footnote w:id="21">
    <w:p w:rsidR="004E4790" w:rsidRPr="003074AF" w:rsidRDefault="004E4790" w:rsidP="004E4790">
      <w:pPr>
        <w:pStyle w:val="FootnoteText"/>
        <w:rPr>
          <w:sz w:val="18"/>
          <w:szCs w:val="18"/>
          <w:lang w:bidi="fa-IR"/>
        </w:rPr>
      </w:pPr>
      <w:r w:rsidRPr="003074AF">
        <w:rPr>
          <w:rStyle w:val="FootnoteReference"/>
          <w:sz w:val="18"/>
          <w:szCs w:val="18"/>
        </w:rPr>
        <w:footnoteRef/>
      </w:r>
      <w:r w:rsidRPr="003074AF">
        <w:rPr>
          <w:sz w:val="18"/>
          <w:szCs w:val="18"/>
        </w:rPr>
        <w:t xml:space="preserve"> </w:t>
      </w:r>
      <w:r w:rsidRPr="003074AF">
        <w:rPr>
          <w:sz w:val="18"/>
          <w:szCs w:val="18"/>
          <w:lang w:bidi="fa-IR"/>
        </w:rPr>
        <w:t>- Souitaris</w:t>
      </w:r>
    </w:p>
  </w:footnote>
  <w:footnote w:id="22">
    <w:p w:rsidR="004E4790" w:rsidRPr="003074AF" w:rsidRDefault="004E4790" w:rsidP="004E4790">
      <w:pPr>
        <w:pStyle w:val="FootnoteText"/>
        <w:rPr>
          <w:sz w:val="18"/>
          <w:szCs w:val="18"/>
          <w:lang w:bidi="fa-IR"/>
        </w:rPr>
      </w:pPr>
      <w:r w:rsidRPr="003074AF">
        <w:rPr>
          <w:rStyle w:val="FootnoteReference"/>
          <w:sz w:val="18"/>
          <w:szCs w:val="18"/>
        </w:rPr>
        <w:footnoteRef/>
      </w:r>
      <w:r w:rsidRPr="003074AF">
        <w:rPr>
          <w:sz w:val="18"/>
          <w:szCs w:val="18"/>
        </w:rPr>
        <w:t xml:space="preserve"> </w:t>
      </w:r>
      <w:r w:rsidRPr="003074AF">
        <w:rPr>
          <w:sz w:val="18"/>
          <w:szCs w:val="18"/>
          <w:lang w:bidi="fa-IR"/>
        </w:rPr>
        <w:t>- Smith</w:t>
      </w:r>
    </w:p>
  </w:footnote>
  <w:footnote w:id="23">
    <w:p w:rsidR="004E4790" w:rsidRPr="003074AF" w:rsidRDefault="004E4790" w:rsidP="004E4790">
      <w:pPr>
        <w:pStyle w:val="FootnoteText"/>
        <w:rPr>
          <w:sz w:val="18"/>
          <w:szCs w:val="18"/>
          <w:lang w:bidi="fa-IR"/>
        </w:rPr>
      </w:pPr>
      <w:r w:rsidRPr="003074AF">
        <w:rPr>
          <w:rStyle w:val="FootnoteReference"/>
          <w:sz w:val="18"/>
          <w:szCs w:val="18"/>
        </w:rPr>
        <w:footnoteRef/>
      </w:r>
      <w:r w:rsidRPr="003074AF">
        <w:rPr>
          <w:sz w:val="18"/>
          <w:szCs w:val="18"/>
        </w:rPr>
        <w:t xml:space="preserve"> </w:t>
      </w:r>
      <w:r w:rsidRPr="003074AF">
        <w:rPr>
          <w:sz w:val="18"/>
          <w:szCs w:val="18"/>
          <w:lang w:bidi="fa-IR"/>
        </w:rPr>
        <w:t>- Nurmi &amp; Pasio</w:t>
      </w:r>
    </w:p>
  </w:footnote>
  <w:footnote w:id="24">
    <w:p w:rsidR="004E4790" w:rsidRPr="003074AF" w:rsidRDefault="004E4790" w:rsidP="004E4790">
      <w:pPr>
        <w:pStyle w:val="FootnoteText"/>
        <w:rPr>
          <w:sz w:val="18"/>
          <w:szCs w:val="18"/>
          <w:lang w:bidi="fa-IR"/>
        </w:rPr>
      </w:pPr>
      <w:r w:rsidRPr="003074AF">
        <w:rPr>
          <w:rStyle w:val="FootnoteReference"/>
          <w:sz w:val="18"/>
          <w:szCs w:val="18"/>
        </w:rPr>
        <w:footnoteRef/>
      </w:r>
      <w:r w:rsidRPr="003074AF">
        <w:rPr>
          <w:sz w:val="18"/>
          <w:szCs w:val="18"/>
        </w:rPr>
        <w:t xml:space="preserve"> </w:t>
      </w:r>
      <w:r w:rsidRPr="003074AF">
        <w:rPr>
          <w:sz w:val="18"/>
          <w:szCs w:val="18"/>
          <w:lang w:bidi="fa-IR"/>
        </w:rPr>
        <w:t>- Heinonen</w:t>
      </w:r>
    </w:p>
  </w:footnote>
  <w:footnote w:id="25">
    <w:p w:rsidR="004E4790" w:rsidRPr="003074AF" w:rsidRDefault="004E4790" w:rsidP="004E4790">
      <w:pPr>
        <w:pStyle w:val="FootnoteText"/>
        <w:rPr>
          <w:sz w:val="18"/>
          <w:szCs w:val="18"/>
          <w:lang w:bidi="fa-IR"/>
        </w:rPr>
      </w:pPr>
      <w:r w:rsidRPr="003074AF">
        <w:rPr>
          <w:rStyle w:val="FootnoteReference"/>
          <w:sz w:val="18"/>
          <w:szCs w:val="18"/>
        </w:rPr>
        <w:footnoteRef/>
      </w:r>
      <w:r w:rsidRPr="003074AF">
        <w:rPr>
          <w:sz w:val="18"/>
          <w:szCs w:val="18"/>
        </w:rPr>
        <w:t xml:space="preserve"> </w:t>
      </w:r>
      <w:r w:rsidRPr="003074AF">
        <w:rPr>
          <w:sz w:val="18"/>
          <w:szCs w:val="18"/>
          <w:lang w:bidi="fa-IR"/>
        </w:rPr>
        <w:t>- Brennan &amp; McGowan</w:t>
      </w:r>
    </w:p>
  </w:footnote>
  <w:footnote w:id="26">
    <w:p w:rsidR="004E4790" w:rsidRPr="003074AF" w:rsidRDefault="004E4790" w:rsidP="004E4790">
      <w:pPr>
        <w:pStyle w:val="FootnoteText"/>
        <w:rPr>
          <w:sz w:val="18"/>
          <w:szCs w:val="18"/>
          <w:lang w:bidi="fa-IR"/>
        </w:rPr>
      </w:pPr>
      <w:r w:rsidRPr="003074AF">
        <w:rPr>
          <w:rStyle w:val="FootnoteReference"/>
          <w:sz w:val="18"/>
          <w:szCs w:val="18"/>
        </w:rPr>
        <w:footnoteRef/>
      </w:r>
      <w:r w:rsidRPr="003074AF">
        <w:rPr>
          <w:sz w:val="18"/>
          <w:szCs w:val="18"/>
        </w:rPr>
        <w:t xml:space="preserve"> </w:t>
      </w:r>
      <w:r w:rsidRPr="003074AF">
        <w:rPr>
          <w:sz w:val="18"/>
          <w:szCs w:val="18"/>
          <w:lang w:bidi="fa-IR"/>
        </w:rPr>
        <w:t>- Glamorgan</w:t>
      </w:r>
    </w:p>
  </w:footnote>
  <w:footnote w:id="27">
    <w:p w:rsidR="004E4790" w:rsidRPr="003074AF" w:rsidRDefault="004E4790" w:rsidP="004E4790">
      <w:pPr>
        <w:pStyle w:val="FootnoteText"/>
        <w:rPr>
          <w:sz w:val="18"/>
          <w:szCs w:val="18"/>
          <w:lang w:bidi="fa-IR"/>
        </w:rPr>
      </w:pPr>
      <w:r w:rsidRPr="003074AF">
        <w:rPr>
          <w:rStyle w:val="FootnoteReference"/>
          <w:sz w:val="18"/>
          <w:szCs w:val="18"/>
        </w:rPr>
        <w:footnoteRef/>
      </w:r>
      <w:r w:rsidRPr="003074AF">
        <w:rPr>
          <w:sz w:val="18"/>
          <w:szCs w:val="18"/>
        </w:rPr>
        <w:t xml:space="preserve"> </w:t>
      </w:r>
      <w:r w:rsidRPr="003074AF">
        <w:rPr>
          <w:sz w:val="18"/>
          <w:szCs w:val="18"/>
          <w:lang w:bidi="fa-IR"/>
        </w:rPr>
        <w:t>- Edwards &amp; Muir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90" w:rsidRPr="0035394B" w:rsidRDefault="004E4790" w:rsidP="004E4790">
    <w:pPr>
      <w:pStyle w:val="Header"/>
      <w:rPr>
        <w:rFonts w:hint="cs"/>
        <w:sz w:val="22"/>
        <w:szCs w:val="22"/>
        <w:rtl/>
      </w:rPr>
    </w:pPr>
    <w:r w:rsidRPr="0035394B">
      <w:rPr>
        <w:rFonts w:hint="cs"/>
        <w:b/>
        <w:bCs/>
        <w:sz w:val="22"/>
        <w:szCs w:val="22"/>
        <w:rtl/>
      </w:rPr>
      <w:t>اولین کنفرانس بین</w:t>
    </w:r>
    <w:r w:rsidRPr="0035394B">
      <w:rPr>
        <w:rFonts w:hint="cs"/>
        <w:b/>
        <w:bCs/>
        <w:sz w:val="22"/>
        <w:szCs w:val="22"/>
        <w:rtl/>
      </w:rPr>
      <w:softHyphen/>
      <w:t>المللی مدیریت، نوآوری و کارآفرینی (27 و 28 بهمن 89- شیراز</w:t>
    </w:r>
    <w:r w:rsidRPr="0035394B">
      <w:rPr>
        <w:rFonts w:hint="cs"/>
        <w:sz w:val="22"/>
        <w:szCs w:val="22"/>
        <w:rtl/>
      </w:rPr>
      <w:t>)</w:t>
    </w:r>
  </w:p>
  <w:p w:rsidR="004E4790" w:rsidRPr="000471F8" w:rsidRDefault="004E4790" w:rsidP="004E4790">
    <w:pPr>
      <w:pStyle w:val="Header"/>
      <w:jc w:val="center"/>
      <w:rPr>
        <w:sz w:val="16"/>
        <w:szCs w:val="16"/>
      </w:rPr>
    </w:pPr>
    <w:r w:rsidRPr="000471F8">
      <w:rPr>
        <w:sz w:val="16"/>
        <w:szCs w:val="16"/>
      </w:rPr>
      <w:t>1</w:t>
    </w:r>
    <w:r w:rsidRPr="000471F8">
      <w:rPr>
        <w:sz w:val="16"/>
        <w:szCs w:val="16"/>
        <w:vertAlign w:val="superscript"/>
      </w:rPr>
      <w:t>st</w:t>
    </w:r>
    <w:r w:rsidRPr="000471F8">
      <w:rPr>
        <w:sz w:val="16"/>
        <w:szCs w:val="16"/>
      </w:rPr>
      <w:t>International Conference on Management</w:t>
    </w:r>
    <w:r>
      <w:rPr>
        <w:sz w:val="16"/>
        <w:szCs w:val="16"/>
      </w:rPr>
      <w:t>, Innovation</w:t>
    </w:r>
    <w:r w:rsidRPr="000471F8">
      <w:rPr>
        <w:sz w:val="16"/>
        <w:szCs w:val="16"/>
      </w:rPr>
      <w:t xml:space="preserve"> and Entrepreneurship (16</w:t>
    </w:r>
    <w:r w:rsidRPr="000471F8">
      <w:rPr>
        <w:sz w:val="16"/>
        <w:szCs w:val="16"/>
        <w:vertAlign w:val="superscript"/>
      </w:rPr>
      <w:t>th</w:t>
    </w:r>
    <w:r w:rsidRPr="000471F8">
      <w:rPr>
        <w:sz w:val="16"/>
        <w:szCs w:val="16"/>
      </w:rPr>
      <w:t xml:space="preserve"> and 17</w:t>
    </w:r>
    <w:r w:rsidRPr="000471F8">
      <w:rPr>
        <w:sz w:val="16"/>
        <w:szCs w:val="16"/>
        <w:vertAlign w:val="superscript"/>
      </w:rPr>
      <w:t>th</w:t>
    </w:r>
    <w:r w:rsidRPr="000471F8">
      <w:rPr>
        <w:sz w:val="16"/>
        <w:szCs w:val="16"/>
      </w:rPr>
      <w:t xml:space="preserve"> February-Shiraz, </w:t>
    </w:r>
    <w:smartTag w:uri="urn:schemas-microsoft-com:office:smarttags" w:element="country-region">
      <w:smartTag w:uri="urn:schemas-microsoft-com:office:smarttags" w:element="place">
        <w:r w:rsidRPr="000471F8">
          <w:rPr>
            <w:sz w:val="16"/>
            <w:szCs w:val="16"/>
          </w:rPr>
          <w:t>Iran</w:t>
        </w:r>
      </w:smartTag>
    </w:smartTag>
    <w:r w:rsidRPr="000471F8">
      <w:rPr>
        <w:sz w:val="16"/>
        <w:szCs w:val="16"/>
      </w:rPr>
      <w:t>)</w:t>
    </w:r>
  </w:p>
  <w:p w:rsidR="004E4790" w:rsidRDefault="004E47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1D69"/>
    <w:multiLevelType w:val="hybridMultilevel"/>
    <w:tmpl w:val="BC78D1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5A2194"/>
    <w:multiLevelType w:val="hybridMultilevel"/>
    <w:tmpl w:val="C172E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9D126C"/>
    <w:multiLevelType w:val="hybridMultilevel"/>
    <w:tmpl w:val="BAB42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352D7"/>
    <w:multiLevelType w:val="hybridMultilevel"/>
    <w:tmpl w:val="70B07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3C3CDF"/>
    <w:multiLevelType w:val="hybridMultilevel"/>
    <w:tmpl w:val="13700744"/>
    <w:lvl w:ilvl="0" w:tplc="FE42E0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applyBreakingRules/>
  </w:compat>
  <w:rsids>
    <w:rsidRoot w:val="005E1811"/>
    <w:rsid w:val="00083B57"/>
    <w:rsid w:val="001C1218"/>
    <w:rsid w:val="002F7D8A"/>
    <w:rsid w:val="00362201"/>
    <w:rsid w:val="004E4790"/>
    <w:rsid w:val="005E1811"/>
    <w:rsid w:val="007D6071"/>
    <w:rsid w:val="0083454E"/>
    <w:rsid w:val="00D6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9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4E4790"/>
    <w:rPr>
      <w:sz w:val="20"/>
      <w:szCs w:val="20"/>
    </w:rPr>
  </w:style>
  <w:style w:type="character" w:styleId="FootnoteReference">
    <w:name w:val="footnote reference"/>
    <w:semiHidden/>
    <w:rsid w:val="004E4790"/>
    <w:rPr>
      <w:vertAlign w:val="superscript"/>
    </w:rPr>
  </w:style>
  <w:style w:type="character" w:styleId="Hyperlink">
    <w:name w:val="Hyperlink"/>
    <w:unhideWhenUsed/>
    <w:rsid w:val="004E479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E4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E4790"/>
    <w:rPr>
      <w:rFonts w:ascii="Tahoma" w:hAnsi="Tahoma" w:cs="Tahoma"/>
      <w:sz w:val="16"/>
      <w:szCs w:val="16"/>
      <w:lang w:val="en-US" w:eastAsia="en-US" w:bidi="ar-SA"/>
    </w:rPr>
  </w:style>
  <w:style w:type="paragraph" w:styleId="Header">
    <w:name w:val="header"/>
    <w:basedOn w:val="Normal"/>
    <w:unhideWhenUsed/>
    <w:rsid w:val="004E4790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unhideWhenUsed/>
    <w:rsid w:val="004E4790"/>
    <w:pPr>
      <w:tabs>
        <w:tab w:val="center" w:pos="4513"/>
        <w:tab w:val="right" w:pos="902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emi@ferdowsi.um.ac.i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fagharjmand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DD06-01D0-4951-AD9A-AB6B8AFF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3894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(بررسي کارآفريني درون¬سازماني با استفاده از مدل استيونسون)</vt:lpstr>
    </vt:vector>
  </TitlesOfParts>
  <Company/>
  <LinksUpToDate>false</LinksUpToDate>
  <CharactersWithSpaces>26038</CharactersWithSpaces>
  <SharedDoc>false</SharedDoc>
  <HLinks>
    <vt:vector size="12" baseType="variant"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mailto:afagharjmandi@yahoo.com</vt:lpwstr>
      </vt:variant>
      <vt:variant>
        <vt:lpwstr/>
      </vt:variant>
      <vt:variant>
        <vt:i4>1048611</vt:i4>
      </vt:variant>
      <vt:variant>
        <vt:i4>0</vt:i4>
      </vt:variant>
      <vt:variant>
        <vt:i4>0</vt:i4>
      </vt:variant>
      <vt:variant>
        <vt:i4>5</vt:i4>
      </vt:variant>
      <vt:variant>
        <vt:lpwstr>mailto:kazemi@ferdowsi.um.ac.ir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(بررسي کارآفريني درون¬سازماني با استفاده از مدل استيونسون)</dc:title>
  <dc:subject/>
  <dc:creator>8913209051</dc:creator>
  <cp:keywords/>
  <dc:description/>
  <cp:lastModifiedBy>mkazemi</cp:lastModifiedBy>
  <cp:revision>2</cp:revision>
  <cp:lastPrinted>2011-04-09T06:59:00Z</cp:lastPrinted>
  <dcterms:created xsi:type="dcterms:W3CDTF">2011-04-09T07:02:00Z</dcterms:created>
  <dcterms:modified xsi:type="dcterms:W3CDTF">2011-04-09T07:02:00Z</dcterms:modified>
</cp:coreProperties>
</file>