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5B4" w:rsidRDefault="009F35B4" w:rsidP="009F35B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</w:rPr>
      </w:pPr>
      <w:r>
        <w:rPr>
          <w:rFonts w:ascii="TimesNewRomanPS-BoldMT" w:hAnsi="TimesNewRomanPS-BoldMT" w:cs="TimesNewRomanPS-BoldMT"/>
          <w:b/>
          <w:bCs/>
          <w:sz w:val="24"/>
        </w:rPr>
        <w:t>Effect of different sources of pectin feedstuffs on milk yield and composition of early lactating</w:t>
      </w:r>
    </w:p>
    <w:p w:rsidR="009F35B4" w:rsidRDefault="009F35B4" w:rsidP="009F35B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</w:rPr>
      </w:pPr>
      <w:r>
        <w:rPr>
          <w:rFonts w:ascii="TimesNewRomanPS-BoldMT" w:hAnsi="TimesNewRomanPS-BoldMT" w:cs="TimesNewRomanPS-BoldMT"/>
          <w:b/>
          <w:bCs/>
          <w:sz w:val="24"/>
        </w:rPr>
        <w:t>Holstein cows</w:t>
      </w:r>
    </w:p>
    <w:p w:rsidR="009F35B4" w:rsidRDefault="009F35B4" w:rsidP="009F35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M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Kordi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, A.A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Naserian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, R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Valizadeh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, A.M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Tahmasbi</w:t>
      </w:r>
      <w:proofErr w:type="spellEnd"/>
    </w:p>
    <w:p w:rsidR="009F35B4" w:rsidRDefault="009F35B4" w:rsidP="009F35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Ferdowsi University, Mashhad, Islamic Republic of Iran</w:t>
      </w:r>
    </w:p>
    <w:p w:rsidR="009F35B4" w:rsidRDefault="009F35B4" w:rsidP="009F35B4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Email: kordi.3100@gmail.com</w:t>
      </w:r>
    </w:p>
    <w:p w:rsidR="009F35B4" w:rsidRDefault="009F35B4" w:rsidP="009F35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Introduction </w:t>
      </w:r>
      <w:r>
        <w:rPr>
          <w:rFonts w:ascii="TimesNewRomanPSMT" w:hAnsi="TimesNewRomanPSMT" w:cs="TimesNewRomanPSMT"/>
          <w:sz w:val="20"/>
          <w:szCs w:val="20"/>
        </w:rPr>
        <w:t>The inclusion of high levels of cereal-based concentrates decreases rumen pH and the activity of rumen</w:t>
      </w:r>
    </w:p>
    <w:p w:rsidR="009F35B4" w:rsidRDefault="009F35B4" w:rsidP="009F35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spellStart"/>
      <w:proofErr w:type="gramStart"/>
      <w:r>
        <w:rPr>
          <w:rFonts w:ascii="TimesNewRomanPSMT" w:hAnsi="TimesNewRomanPSMT" w:cs="TimesNewRomanPSMT"/>
          <w:sz w:val="20"/>
          <w:szCs w:val="20"/>
        </w:rPr>
        <w:t>cellulolytic</w:t>
      </w:r>
      <w:proofErr w:type="spellEnd"/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bacteria thus depressing rumen cell wall fermentation, digestibility and roughage intake. Citrus pulp has a high</w:t>
      </w:r>
    </w:p>
    <w:p w:rsidR="009F35B4" w:rsidRDefault="009F35B4" w:rsidP="009F35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potential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rumen degradability and apparent digestibility and, as with other pectin-rich foods such as sugar-beet pulp, causes</w:t>
      </w:r>
    </w:p>
    <w:p w:rsidR="009F35B4" w:rsidRDefault="009F35B4" w:rsidP="009F35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a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lower production of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propionic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and lactic acids than starchy foods. As a result, supplementation of roughages with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pectinrich</w:t>
      </w:r>
      <w:proofErr w:type="spellEnd"/>
    </w:p>
    <w:p w:rsidR="009F35B4" w:rsidRDefault="009F35B4" w:rsidP="009F35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foods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generally has a less adverse effect than cereal grains on cell wall fermentation and digestibility and on roughage</w:t>
      </w:r>
    </w:p>
    <w:p w:rsidR="009F35B4" w:rsidRDefault="009F35B4" w:rsidP="009F35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intake</w:t>
      </w:r>
      <w:proofErr w:type="gramEnd"/>
      <w:r>
        <w:rPr>
          <w:rFonts w:ascii="TimesNewRomanPSMT" w:hAnsi="TimesNewRomanPSMT" w:cs="TimesNewRomanPSMT"/>
          <w:sz w:val="20"/>
          <w:szCs w:val="20"/>
        </w:rPr>
        <w:t>, thus resulting in similar or even greater total digestible organic matter intake (DOMI).The aim of the present study</w:t>
      </w:r>
    </w:p>
    <w:p w:rsidR="009F35B4" w:rsidRDefault="009F35B4" w:rsidP="009F35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was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to evaluated effects of different source of pectin feed stuff on milk yield and composition dairy cows.</w:t>
      </w:r>
    </w:p>
    <w:p w:rsidR="009F35B4" w:rsidRDefault="009F35B4" w:rsidP="009F35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Material and methods </w:t>
      </w:r>
      <w:r>
        <w:rPr>
          <w:rFonts w:ascii="TimesNewRomanPSMT" w:hAnsi="TimesNewRomanPSMT" w:cs="TimesNewRomanPSMT"/>
          <w:sz w:val="20"/>
          <w:szCs w:val="20"/>
        </w:rPr>
        <w:t xml:space="preserve">Eight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primiparous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early lactating Holstein cows (60 ± 23 days postpartum, weighing 530 ± 60 kg)</w:t>
      </w:r>
    </w:p>
    <w:p w:rsidR="009F35B4" w:rsidRDefault="009F35B4" w:rsidP="009F35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were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assigned into a replicated 4 × 4 Latin square design with four 3-wk periods. Cows were allocated into four diets whit</w:t>
      </w:r>
    </w:p>
    <w:p w:rsidR="009F35B4" w:rsidRDefault="009F35B4" w:rsidP="009F35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1)10% barely grain, 2)10% sugar beet pulp, 3)10% wheat bran and 4) 10% dried citrus 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pulp .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Each experimental period was</w:t>
      </w:r>
    </w:p>
    <w:p w:rsidR="009F35B4" w:rsidRDefault="009F35B4" w:rsidP="009F35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21 days including 14 days adaptation period and 7 days collecting samples. Milk yield recorded daily and milk sample were</w:t>
      </w:r>
    </w:p>
    <w:p w:rsidR="009F35B4" w:rsidRDefault="009F35B4" w:rsidP="009F35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taken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from each milking times during the last 3 days of each period. Milk samples were subjected to analysis for CP,</w:t>
      </w:r>
    </w:p>
    <w:p w:rsidR="009F35B4" w:rsidRDefault="009F35B4" w:rsidP="009F35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lactose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, fat and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SNF.Blood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samples were collected from the jugular vein 2h after the morning feeding. Blood serum was</w:t>
      </w:r>
    </w:p>
    <w:p w:rsidR="009F35B4" w:rsidRDefault="009F35B4" w:rsidP="009F35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collected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after centrifuged at 1,500 x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g </w:t>
      </w:r>
      <w:r>
        <w:rPr>
          <w:rFonts w:ascii="TimesNewRomanPSMT" w:hAnsi="TimesNewRomanPSMT" w:cs="TimesNewRomanPSMT"/>
          <w:sz w:val="20"/>
          <w:szCs w:val="20"/>
        </w:rPr>
        <w:t>for 40 min, frozen at – 40°C, and later analyzed for Glucose and urea N. Rumen</w:t>
      </w:r>
    </w:p>
    <w:p w:rsidR="009F35B4" w:rsidRDefault="009F35B4" w:rsidP="009F35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samples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were taken from each cow on the last days of each experimental period at about 3 hr after the morning</w:t>
      </w:r>
    </w:p>
    <w:p w:rsidR="009F35B4" w:rsidRDefault="009F35B4" w:rsidP="009F35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spellStart"/>
      <w:proofErr w:type="gramStart"/>
      <w:r>
        <w:rPr>
          <w:rFonts w:ascii="TimesNewRomanPSMT" w:hAnsi="TimesNewRomanPSMT" w:cs="TimesNewRomanPSMT"/>
          <w:sz w:val="20"/>
          <w:szCs w:val="20"/>
        </w:rPr>
        <w:t>feeding.Ruminal</w:t>
      </w:r>
      <w:proofErr w:type="spellEnd"/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fluid pH was determined immediately. Differences in means were detected using the PROC GLM</w:t>
      </w:r>
    </w:p>
    <w:p w:rsidR="009F35B4" w:rsidRDefault="009F35B4" w:rsidP="009F35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procedure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of the Statistical Analysis System release 9.1 (SAS, 2004).</w:t>
      </w:r>
    </w:p>
    <w:p w:rsidR="009F35B4" w:rsidRDefault="009F35B4" w:rsidP="009F35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Results </w:t>
      </w:r>
      <w:r>
        <w:rPr>
          <w:rFonts w:ascii="TimesNewRomanPSMT" w:hAnsi="TimesNewRomanPSMT" w:cs="TimesNewRomanPSMT"/>
          <w:sz w:val="20"/>
          <w:szCs w:val="20"/>
        </w:rPr>
        <w:t>The dry matter intake (DMI), milk yield and composition, ruminal pH and blood metabolites are presented in the</w:t>
      </w:r>
    </w:p>
    <w:p w:rsidR="009F35B4" w:rsidRDefault="009F35B4" w:rsidP="009F35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Table 1.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DMI (kg/d), milk yield, milk composition, ruminal pH and blood metabolites were not affected by treatments</w:t>
      </w:r>
    </w:p>
    <w:p w:rsidR="009F35B4" w:rsidRDefault="009F35B4" w:rsidP="009F35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(P&gt;0/05).</w:t>
      </w:r>
      <w:proofErr w:type="gramEnd"/>
    </w:p>
    <w:p w:rsidR="009F35B4" w:rsidRDefault="009F35B4" w:rsidP="009F35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Table 1 </w:t>
      </w:r>
      <w:r>
        <w:rPr>
          <w:rFonts w:ascii="TimesNewRomanPSMT" w:hAnsi="TimesNewRomanPSMT" w:cs="TimesNewRomanPSMT"/>
          <w:sz w:val="20"/>
          <w:szCs w:val="20"/>
        </w:rPr>
        <w:t>Dry matter intake, milk production, and composition and ruminal pH of dairy cow</w:t>
      </w:r>
    </w:p>
    <w:p w:rsidR="009F35B4" w:rsidRDefault="009F35B4" w:rsidP="009F35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Treatment T</w:t>
      </w:r>
      <w:r>
        <w:rPr>
          <w:rFonts w:ascii="TimesNewRomanPSMT" w:hAnsi="TimesNewRomanPSMT" w:cs="TimesNewRomanPSMT"/>
          <w:sz w:val="13"/>
          <w:szCs w:val="13"/>
        </w:rPr>
        <w:t xml:space="preserve">1 </w:t>
      </w:r>
      <w:r>
        <w:rPr>
          <w:rFonts w:ascii="TimesNewRomanPSMT" w:hAnsi="TimesNewRomanPSMT" w:cs="TimesNewRomanPSMT"/>
          <w:sz w:val="20"/>
          <w:szCs w:val="20"/>
        </w:rPr>
        <w:t>T</w:t>
      </w:r>
      <w:r>
        <w:rPr>
          <w:rFonts w:ascii="TimesNewRomanPSMT" w:hAnsi="TimesNewRomanPSMT" w:cs="TimesNewRomanPSMT"/>
          <w:sz w:val="13"/>
          <w:szCs w:val="13"/>
        </w:rPr>
        <w:t xml:space="preserve">2 </w:t>
      </w:r>
      <w:r>
        <w:rPr>
          <w:rFonts w:ascii="TimesNewRomanPSMT" w:hAnsi="TimesNewRomanPSMT" w:cs="TimesNewRomanPSMT"/>
          <w:sz w:val="20"/>
          <w:szCs w:val="20"/>
        </w:rPr>
        <w:t>T</w:t>
      </w:r>
      <w:r>
        <w:rPr>
          <w:rFonts w:ascii="TimesNewRomanPSMT" w:hAnsi="TimesNewRomanPSMT" w:cs="TimesNewRomanPSMT"/>
          <w:sz w:val="13"/>
          <w:szCs w:val="13"/>
        </w:rPr>
        <w:t xml:space="preserve">3 </w:t>
      </w:r>
      <w:r>
        <w:rPr>
          <w:rFonts w:ascii="TimesNewRomanPSMT" w:hAnsi="TimesNewRomanPSMT" w:cs="TimesNewRomanPSMT"/>
          <w:sz w:val="20"/>
          <w:szCs w:val="20"/>
        </w:rPr>
        <w:t>T</w:t>
      </w:r>
      <w:r>
        <w:rPr>
          <w:rFonts w:ascii="TimesNewRomanPSMT" w:hAnsi="TimesNewRomanPSMT" w:cs="TimesNewRomanPSMT"/>
          <w:sz w:val="13"/>
          <w:szCs w:val="13"/>
        </w:rPr>
        <w:t xml:space="preserve">4 </w:t>
      </w:r>
      <w:r>
        <w:rPr>
          <w:rFonts w:ascii="TimesNewRomanPSMT" w:hAnsi="TimesNewRomanPSMT" w:cs="TimesNewRomanPSMT"/>
          <w:sz w:val="20"/>
          <w:szCs w:val="20"/>
        </w:rPr>
        <w:t>SEM</w:t>
      </w:r>
    </w:p>
    <w:p w:rsidR="009F35B4" w:rsidRDefault="009F35B4" w:rsidP="009F35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Item</w:t>
      </w:r>
    </w:p>
    <w:p w:rsidR="009F35B4" w:rsidRDefault="009F35B4" w:rsidP="009F35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DMI (kg day</w:t>
      </w:r>
      <w:r>
        <w:rPr>
          <w:rFonts w:ascii="TimesNewRomanPSMT" w:hAnsi="TimesNewRomanPSMT" w:cs="TimesNewRomanPSMT"/>
          <w:sz w:val="13"/>
          <w:szCs w:val="13"/>
        </w:rPr>
        <w:t>-1</w:t>
      </w:r>
      <w:r>
        <w:rPr>
          <w:rFonts w:ascii="TimesNewRomanPSMT" w:hAnsi="TimesNewRomanPSMT" w:cs="TimesNewRomanPSMT"/>
          <w:sz w:val="20"/>
          <w:szCs w:val="20"/>
        </w:rPr>
        <w:t>) 19.34 19.63 19.74 18.69 0.122</w:t>
      </w:r>
    </w:p>
    <w:p w:rsidR="009F35B4" w:rsidRDefault="009F35B4" w:rsidP="009F35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Milk yield (kg day </w:t>
      </w:r>
      <w:r>
        <w:rPr>
          <w:rFonts w:ascii="TimesNewRomanPSMT" w:hAnsi="TimesNewRomanPSMT" w:cs="TimesNewRomanPSMT"/>
          <w:sz w:val="13"/>
          <w:szCs w:val="13"/>
        </w:rPr>
        <w:t>-1</w:t>
      </w:r>
      <w:r>
        <w:rPr>
          <w:rFonts w:ascii="TimesNewRomanPSMT" w:hAnsi="TimesNewRomanPSMT" w:cs="TimesNewRomanPSMT"/>
          <w:sz w:val="20"/>
          <w:szCs w:val="20"/>
        </w:rPr>
        <w:t>) 28.68 28.3 28.81 27.37 0.201</w:t>
      </w:r>
    </w:p>
    <w:p w:rsidR="009F35B4" w:rsidRDefault="009F35B4" w:rsidP="009F35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Milk composition (%)</w:t>
      </w:r>
    </w:p>
    <w:p w:rsidR="009F35B4" w:rsidRDefault="009F35B4" w:rsidP="009F35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Protein 3.1 3.03 3.16 3.12 0.046</w:t>
      </w:r>
    </w:p>
    <w:p w:rsidR="009F35B4" w:rsidRDefault="009F35B4" w:rsidP="009F35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Lactose 4.92 5.01 5.15 4.98 0.057</w:t>
      </w:r>
    </w:p>
    <w:p w:rsidR="009F35B4" w:rsidRDefault="009F35B4" w:rsidP="009F35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Fat 3.14 3.44 3.36 3.34 0.070</w:t>
      </w:r>
    </w:p>
    <w:p w:rsidR="009F35B4" w:rsidRDefault="009F35B4" w:rsidP="009F35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SNF 8.27 8.3 8.56 8.36 0.099</w:t>
      </w:r>
    </w:p>
    <w:p w:rsidR="009F35B4" w:rsidRDefault="009F35B4" w:rsidP="009F35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Ruminal pH 6.25 6.36 6.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3 6.26 0.025</w:t>
      </w:r>
    </w:p>
    <w:p w:rsidR="009F35B4" w:rsidRDefault="009F35B4" w:rsidP="009F35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The data of blood metabolites are presented in the Table 2. There were no significant differences in blood metabolites</w:t>
      </w:r>
    </w:p>
    <w:p w:rsidR="009F35B4" w:rsidRDefault="009F35B4" w:rsidP="009F35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between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treatment diets (P&gt;0/05).</w:t>
      </w:r>
    </w:p>
    <w:p w:rsidR="009F35B4" w:rsidRDefault="009F35B4" w:rsidP="009F35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Table 2 </w:t>
      </w:r>
      <w:r>
        <w:rPr>
          <w:rFonts w:ascii="TimesNewRomanPSMT" w:hAnsi="TimesNewRomanPSMT" w:cs="TimesNewRomanPSMT"/>
          <w:sz w:val="20"/>
          <w:szCs w:val="20"/>
        </w:rPr>
        <w:t>Blood metabolites of dairy cow</w:t>
      </w:r>
    </w:p>
    <w:p w:rsidR="009F35B4" w:rsidRDefault="009F35B4" w:rsidP="009F35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lastRenderedPageBreak/>
        <w:t>Treatment T</w:t>
      </w:r>
      <w:r>
        <w:rPr>
          <w:rFonts w:ascii="TimesNewRomanPSMT" w:hAnsi="TimesNewRomanPSMT" w:cs="TimesNewRomanPSMT"/>
          <w:sz w:val="13"/>
          <w:szCs w:val="13"/>
        </w:rPr>
        <w:t xml:space="preserve">1 </w:t>
      </w:r>
      <w:r>
        <w:rPr>
          <w:rFonts w:ascii="TimesNewRomanPSMT" w:hAnsi="TimesNewRomanPSMT" w:cs="TimesNewRomanPSMT"/>
          <w:sz w:val="20"/>
          <w:szCs w:val="20"/>
        </w:rPr>
        <w:t>T</w:t>
      </w:r>
      <w:r>
        <w:rPr>
          <w:rFonts w:ascii="TimesNewRomanPSMT" w:hAnsi="TimesNewRomanPSMT" w:cs="TimesNewRomanPSMT"/>
          <w:sz w:val="13"/>
          <w:szCs w:val="13"/>
        </w:rPr>
        <w:t xml:space="preserve">2 </w:t>
      </w:r>
      <w:r>
        <w:rPr>
          <w:rFonts w:ascii="TimesNewRomanPSMT" w:hAnsi="TimesNewRomanPSMT" w:cs="TimesNewRomanPSMT"/>
          <w:sz w:val="20"/>
          <w:szCs w:val="20"/>
        </w:rPr>
        <w:t>T</w:t>
      </w:r>
      <w:r>
        <w:rPr>
          <w:rFonts w:ascii="TimesNewRomanPSMT" w:hAnsi="TimesNewRomanPSMT" w:cs="TimesNewRomanPSMT"/>
          <w:sz w:val="13"/>
          <w:szCs w:val="13"/>
        </w:rPr>
        <w:t xml:space="preserve">3 </w:t>
      </w:r>
      <w:r>
        <w:rPr>
          <w:rFonts w:ascii="TimesNewRomanPSMT" w:hAnsi="TimesNewRomanPSMT" w:cs="TimesNewRomanPSMT"/>
          <w:sz w:val="20"/>
          <w:szCs w:val="20"/>
        </w:rPr>
        <w:t>T</w:t>
      </w:r>
      <w:r>
        <w:rPr>
          <w:rFonts w:ascii="TimesNewRomanPSMT" w:hAnsi="TimesNewRomanPSMT" w:cs="TimesNewRomanPSMT"/>
          <w:sz w:val="13"/>
          <w:szCs w:val="13"/>
        </w:rPr>
        <w:t xml:space="preserve">4 </w:t>
      </w:r>
      <w:r>
        <w:rPr>
          <w:rFonts w:ascii="TimesNewRomanPSMT" w:hAnsi="TimesNewRomanPSMT" w:cs="TimesNewRomanPSMT"/>
          <w:sz w:val="20"/>
          <w:szCs w:val="20"/>
        </w:rPr>
        <w:t>SEM</w:t>
      </w:r>
    </w:p>
    <w:p w:rsidR="009F35B4" w:rsidRDefault="009F35B4" w:rsidP="009F35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Item</w:t>
      </w:r>
    </w:p>
    <w:p w:rsidR="009F35B4" w:rsidRDefault="009F35B4" w:rsidP="009F35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Glucose (mg/dl) 55.8 53.8 54.1 53.5 1.026</w:t>
      </w:r>
    </w:p>
    <w:p w:rsidR="009F35B4" w:rsidRDefault="009F35B4" w:rsidP="009F35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Blood urea 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nitrogen(</w:t>
      </w:r>
      <w:proofErr w:type="gramEnd"/>
      <w:r>
        <w:rPr>
          <w:rFonts w:ascii="TimesNewRomanPSMT" w:hAnsi="TimesNewRomanPSMT" w:cs="TimesNewRomanPSMT"/>
          <w:sz w:val="20"/>
          <w:szCs w:val="20"/>
        </w:rPr>
        <w:t>mg/dl) 24.37 25.62 25.87 26.25 0.278</w:t>
      </w:r>
    </w:p>
    <w:p w:rsidR="009F35B4" w:rsidRDefault="009F35B4" w:rsidP="009F35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Conclusion </w:t>
      </w:r>
      <w:r>
        <w:rPr>
          <w:rFonts w:ascii="TimesNewRomanPSMT" w:hAnsi="TimesNewRomanPSMT" w:cs="TimesNewRomanPSMT"/>
          <w:sz w:val="20"/>
          <w:szCs w:val="20"/>
        </w:rPr>
        <w:t>The obtained results indicated that substitution of sources of pectin feed stuff by barely grain were not effect</w:t>
      </w:r>
    </w:p>
    <w:p w:rsidR="009F35B4" w:rsidRDefault="009F35B4" w:rsidP="009F35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on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DMI, milk yield and composition, ruminal pH and blood metabolites. This result in agreement whit (Castel, 1972;</w:t>
      </w:r>
    </w:p>
    <w:p w:rsidR="009F35B4" w:rsidRDefault="009F35B4" w:rsidP="009F35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spellStart"/>
      <w:proofErr w:type="gramStart"/>
      <w:r>
        <w:rPr>
          <w:rFonts w:ascii="TimesNewRomanPSMT" w:hAnsi="TimesNewRomanPSMT" w:cs="TimesNewRomanPSMT"/>
          <w:sz w:val="20"/>
          <w:szCs w:val="20"/>
        </w:rPr>
        <w:t>Feregos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et al</w:t>
      </w:r>
      <w:r>
        <w:rPr>
          <w:rFonts w:ascii="TimesNewRomanPSMT" w:hAnsi="TimesNewRomanPSMT" w:cs="TimesNewRomanPSMT"/>
          <w:sz w:val="20"/>
          <w:szCs w:val="20"/>
        </w:rPr>
        <w:t>., 1995).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However, the addition of sources of pectin feed stuff at 10% level (dry matter basis) of the dairy cow</w:t>
      </w:r>
    </w:p>
    <w:p w:rsidR="009F35B4" w:rsidRDefault="009F35B4" w:rsidP="009F35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ration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instead of cereal grain; can decrease the cost of milk production without any negative effect on animal performance.</w:t>
      </w:r>
    </w:p>
    <w:p w:rsidR="009F35B4" w:rsidRDefault="009F35B4" w:rsidP="009F35B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References</w:t>
      </w:r>
    </w:p>
    <w:p w:rsidR="009F35B4" w:rsidRDefault="009F35B4" w:rsidP="009F35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Castle, M.E. 1972. Journal of Agricultural Science 78:371-377.</w:t>
      </w:r>
    </w:p>
    <w:p w:rsidR="00237791" w:rsidRDefault="009F35B4" w:rsidP="009F35B4">
      <w:proofErr w:type="spellStart"/>
      <w:proofErr w:type="gramStart"/>
      <w:r>
        <w:rPr>
          <w:rFonts w:ascii="TimesNewRomanPSMT" w:hAnsi="TimesNewRomanPSMT" w:cs="TimesNewRomanPSMT"/>
          <w:sz w:val="20"/>
          <w:szCs w:val="20"/>
        </w:rPr>
        <w:t>Feregos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, K.,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Zeras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, G.,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Stamouli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, S. and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Apostolaki</w:t>
      </w:r>
      <w:proofErr w:type="spellEnd"/>
      <w:r>
        <w:rPr>
          <w:rFonts w:ascii="TimesNewRomanPSMT" w:hAnsi="TimesNewRomanPSMT" w:cs="TimesNewRomanPSMT"/>
          <w:sz w:val="20"/>
          <w:szCs w:val="20"/>
        </w:rPr>
        <w:t>, E.1995.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Journal of Dairy Science 78, 1116-1121.</w:t>
      </w:r>
    </w:p>
    <w:sectPr w:rsidR="00237791" w:rsidSect="002377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F35B4"/>
    <w:rsid w:val="00005B26"/>
    <w:rsid w:val="000117D1"/>
    <w:rsid w:val="00013204"/>
    <w:rsid w:val="00014E2A"/>
    <w:rsid w:val="00015E40"/>
    <w:rsid w:val="0002174D"/>
    <w:rsid w:val="00026A46"/>
    <w:rsid w:val="00026B59"/>
    <w:rsid w:val="0002761E"/>
    <w:rsid w:val="00035979"/>
    <w:rsid w:val="00041DA9"/>
    <w:rsid w:val="00057256"/>
    <w:rsid w:val="00065A8A"/>
    <w:rsid w:val="00072F7E"/>
    <w:rsid w:val="00077FCB"/>
    <w:rsid w:val="000802BE"/>
    <w:rsid w:val="00091A98"/>
    <w:rsid w:val="00093194"/>
    <w:rsid w:val="000956A1"/>
    <w:rsid w:val="00097BCB"/>
    <w:rsid w:val="000A073B"/>
    <w:rsid w:val="000A1426"/>
    <w:rsid w:val="000A576E"/>
    <w:rsid w:val="000B0EA9"/>
    <w:rsid w:val="000B2A27"/>
    <w:rsid w:val="000D21D6"/>
    <w:rsid w:val="000D2526"/>
    <w:rsid w:val="000D2F77"/>
    <w:rsid w:val="000E29DA"/>
    <w:rsid w:val="000E4696"/>
    <w:rsid w:val="000F2738"/>
    <w:rsid w:val="00104079"/>
    <w:rsid w:val="001052C4"/>
    <w:rsid w:val="00112F08"/>
    <w:rsid w:val="00114091"/>
    <w:rsid w:val="0011409A"/>
    <w:rsid w:val="00161DEF"/>
    <w:rsid w:val="00165CBD"/>
    <w:rsid w:val="00167E99"/>
    <w:rsid w:val="001923A7"/>
    <w:rsid w:val="001A098C"/>
    <w:rsid w:val="001A709B"/>
    <w:rsid w:val="001B627F"/>
    <w:rsid w:val="001C32D5"/>
    <w:rsid w:val="001C4AA7"/>
    <w:rsid w:val="001D132A"/>
    <w:rsid w:val="001D7A0F"/>
    <w:rsid w:val="001F1D9C"/>
    <w:rsid w:val="001F4F84"/>
    <w:rsid w:val="002028C1"/>
    <w:rsid w:val="002075E5"/>
    <w:rsid w:val="00207A57"/>
    <w:rsid w:val="00216205"/>
    <w:rsid w:val="00237791"/>
    <w:rsid w:val="00280945"/>
    <w:rsid w:val="00284FEA"/>
    <w:rsid w:val="00290ADB"/>
    <w:rsid w:val="002A4954"/>
    <w:rsid w:val="002B66CC"/>
    <w:rsid w:val="002C2EA7"/>
    <w:rsid w:val="002C36AF"/>
    <w:rsid w:val="002C5DE9"/>
    <w:rsid w:val="002C70B1"/>
    <w:rsid w:val="002E0814"/>
    <w:rsid w:val="002E3942"/>
    <w:rsid w:val="0030347E"/>
    <w:rsid w:val="003053A4"/>
    <w:rsid w:val="00331A8C"/>
    <w:rsid w:val="00333594"/>
    <w:rsid w:val="00347373"/>
    <w:rsid w:val="003534F2"/>
    <w:rsid w:val="003649BA"/>
    <w:rsid w:val="00371380"/>
    <w:rsid w:val="0037315F"/>
    <w:rsid w:val="00377344"/>
    <w:rsid w:val="00380249"/>
    <w:rsid w:val="003857C7"/>
    <w:rsid w:val="003A393A"/>
    <w:rsid w:val="003A78E7"/>
    <w:rsid w:val="003B12FD"/>
    <w:rsid w:val="003B79EE"/>
    <w:rsid w:val="003E620F"/>
    <w:rsid w:val="003F3A76"/>
    <w:rsid w:val="004113C1"/>
    <w:rsid w:val="00412424"/>
    <w:rsid w:val="004442FD"/>
    <w:rsid w:val="00455ADF"/>
    <w:rsid w:val="00455CFA"/>
    <w:rsid w:val="004737C4"/>
    <w:rsid w:val="004A396B"/>
    <w:rsid w:val="004B776E"/>
    <w:rsid w:val="004C6208"/>
    <w:rsid w:val="004C677B"/>
    <w:rsid w:val="004D0858"/>
    <w:rsid w:val="004D0AD3"/>
    <w:rsid w:val="004D360C"/>
    <w:rsid w:val="004D543C"/>
    <w:rsid w:val="004E6D47"/>
    <w:rsid w:val="004F5EA1"/>
    <w:rsid w:val="00501A67"/>
    <w:rsid w:val="00505B66"/>
    <w:rsid w:val="00520F54"/>
    <w:rsid w:val="005310E0"/>
    <w:rsid w:val="0056723E"/>
    <w:rsid w:val="0058202B"/>
    <w:rsid w:val="005859E2"/>
    <w:rsid w:val="00591A10"/>
    <w:rsid w:val="00596FC7"/>
    <w:rsid w:val="00597DD2"/>
    <w:rsid w:val="005A04D9"/>
    <w:rsid w:val="005A0783"/>
    <w:rsid w:val="005A1C83"/>
    <w:rsid w:val="005B2DD0"/>
    <w:rsid w:val="005B6622"/>
    <w:rsid w:val="005C15CF"/>
    <w:rsid w:val="005C5B85"/>
    <w:rsid w:val="005E7C43"/>
    <w:rsid w:val="00602BA4"/>
    <w:rsid w:val="00624495"/>
    <w:rsid w:val="006314A1"/>
    <w:rsid w:val="00643051"/>
    <w:rsid w:val="0065703A"/>
    <w:rsid w:val="006602B8"/>
    <w:rsid w:val="006632C7"/>
    <w:rsid w:val="00663D7D"/>
    <w:rsid w:val="006909B7"/>
    <w:rsid w:val="006911A3"/>
    <w:rsid w:val="00691D4B"/>
    <w:rsid w:val="006A0251"/>
    <w:rsid w:val="006A4C0E"/>
    <w:rsid w:val="006A53D4"/>
    <w:rsid w:val="006B020D"/>
    <w:rsid w:val="006B6D40"/>
    <w:rsid w:val="006D4199"/>
    <w:rsid w:val="006F0D99"/>
    <w:rsid w:val="006F30B7"/>
    <w:rsid w:val="00726286"/>
    <w:rsid w:val="00732FF6"/>
    <w:rsid w:val="00735128"/>
    <w:rsid w:val="007569D7"/>
    <w:rsid w:val="007742B6"/>
    <w:rsid w:val="0078087A"/>
    <w:rsid w:val="007827FF"/>
    <w:rsid w:val="00794D42"/>
    <w:rsid w:val="007A436C"/>
    <w:rsid w:val="007B53A0"/>
    <w:rsid w:val="007E037A"/>
    <w:rsid w:val="007E174D"/>
    <w:rsid w:val="007F18A1"/>
    <w:rsid w:val="0081484F"/>
    <w:rsid w:val="008218F4"/>
    <w:rsid w:val="008527F9"/>
    <w:rsid w:val="008611E8"/>
    <w:rsid w:val="00861A78"/>
    <w:rsid w:val="0087364C"/>
    <w:rsid w:val="00880F9C"/>
    <w:rsid w:val="00880FCC"/>
    <w:rsid w:val="00883534"/>
    <w:rsid w:val="0089480F"/>
    <w:rsid w:val="00895CA5"/>
    <w:rsid w:val="00896100"/>
    <w:rsid w:val="00897941"/>
    <w:rsid w:val="008A3D61"/>
    <w:rsid w:val="008C010E"/>
    <w:rsid w:val="008C5E63"/>
    <w:rsid w:val="008D57BC"/>
    <w:rsid w:val="008E26CC"/>
    <w:rsid w:val="008F4BD6"/>
    <w:rsid w:val="009031D3"/>
    <w:rsid w:val="0091119A"/>
    <w:rsid w:val="0091377E"/>
    <w:rsid w:val="00933D3C"/>
    <w:rsid w:val="00947833"/>
    <w:rsid w:val="009502C1"/>
    <w:rsid w:val="009612D9"/>
    <w:rsid w:val="009656B7"/>
    <w:rsid w:val="00976BF3"/>
    <w:rsid w:val="009B2583"/>
    <w:rsid w:val="009C0058"/>
    <w:rsid w:val="009C27BA"/>
    <w:rsid w:val="009C58E2"/>
    <w:rsid w:val="009C697C"/>
    <w:rsid w:val="009D479E"/>
    <w:rsid w:val="009E3A2D"/>
    <w:rsid w:val="009F21CC"/>
    <w:rsid w:val="009F35B4"/>
    <w:rsid w:val="00A02C2A"/>
    <w:rsid w:val="00A069A9"/>
    <w:rsid w:val="00A10BAC"/>
    <w:rsid w:val="00A25A37"/>
    <w:rsid w:val="00A420B6"/>
    <w:rsid w:val="00A544FD"/>
    <w:rsid w:val="00A62206"/>
    <w:rsid w:val="00A711AD"/>
    <w:rsid w:val="00A73991"/>
    <w:rsid w:val="00A76743"/>
    <w:rsid w:val="00A80B12"/>
    <w:rsid w:val="00A84BC7"/>
    <w:rsid w:val="00A90C98"/>
    <w:rsid w:val="00A9134A"/>
    <w:rsid w:val="00AA72B3"/>
    <w:rsid w:val="00AB0F43"/>
    <w:rsid w:val="00AB465A"/>
    <w:rsid w:val="00AB54E5"/>
    <w:rsid w:val="00AD03DE"/>
    <w:rsid w:val="00AD21AA"/>
    <w:rsid w:val="00AE5657"/>
    <w:rsid w:val="00AE72D1"/>
    <w:rsid w:val="00AF0E0D"/>
    <w:rsid w:val="00AF4042"/>
    <w:rsid w:val="00B12A3D"/>
    <w:rsid w:val="00B306F5"/>
    <w:rsid w:val="00B3179B"/>
    <w:rsid w:val="00B5787D"/>
    <w:rsid w:val="00B60B9F"/>
    <w:rsid w:val="00B75934"/>
    <w:rsid w:val="00B97A37"/>
    <w:rsid w:val="00BC44F1"/>
    <w:rsid w:val="00BC5B0B"/>
    <w:rsid w:val="00BC6CAD"/>
    <w:rsid w:val="00BD06CA"/>
    <w:rsid w:val="00BD3B1D"/>
    <w:rsid w:val="00BE1892"/>
    <w:rsid w:val="00BF2324"/>
    <w:rsid w:val="00BF2D31"/>
    <w:rsid w:val="00BF6D9B"/>
    <w:rsid w:val="00BF6F7A"/>
    <w:rsid w:val="00C05F4C"/>
    <w:rsid w:val="00C16795"/>
    <w:rsid w:val="00C252F1"/>
    <w:rsid w:val="00C523F7"/>
    <w:rsid w:val="00C546DF"/>
    <w:rsid w:val="00C60C92"/>
    <w:rsid w:val="00C60ED8"/>
    <w:rsid w:val="00C76582"/>
    <w:rsid w:val="00CA2815"/>
    <w:rsid w:val="00CB3BDC"/>
    <w:rsid w:val="00CB6F60"/>
    <w:rsid w:val="00CC327F"/>
    <w:rsid w:val="00CC5439"/>
    <w:rsid w:val="00CE7980"/>
    <w:rsid w:val="00CF154C"/>
    <w:rsid w:val="00CF26FF"/>
    <w:rsid w:val="00CF69C0"/>
    <w:rsid w:val="00D048A9"/>
    <w:rsid w:val="00D16F8A"/>
    <w:rsid w:val="00D2610B"/>
    <w:rsid w:val="00D331F8"/>
    <w:rsid w:val="00D45025"/>
    <w:rsid w:val="00D472D1"/>
    <w:rsid w:val="00D60DD1"/>
    <w:rsid w:val="00D90C9C"/>
    <w:rsid w:val="00D9557F"/>
    <w:rsid w:val="00DA488C"/>
    <w:rsid w:val="00DB5CBB"/>
    <w:rsid w:val="00DB6FE7"/>
    <w:rsid w:val="00DC6574"/>
    <w:rsid w:val="00DD2B07"/>
    <w:rsid w:val="00DD3944"/>
    <w:rsid w:val="00DE11C2"/>
    <w:rsid w:val="00DE687A"/>
    <w:rsid w:val="00DE7BA3"/>
    <w:rsid w:val="00E033F6"/>
    <w:rsid w:val="00E15601"/>
    <w:rsid w:val="00E16DD6"/>
    <w:rsid w:val="00E173D2"/>
    <w:rsid w:val="00E22C3B"/>
    <w:rsid w:val="00E22D36"/>
    <w:rsid w:val="00E50E57"/>
    <w:rsid w:val="00E57300"/>
    <w:rsid w:val="00E67C1D"/>
    <w:rsid w:val="00E83FCD"/>
    <w:rsid w:val="00EA0242"/>
    <w:rsid w:val="00EA4295"/>
    <w:rsid w:val="00EC4DF3"/>
    <w:rsid w:val="00EF1DF3"/>
    <w:rsid w:val="00EF1F81"/>
    <w:rsid w:val="00F16883"/>
    <w:rsid w:val="00F17221"/>
    <w:rsid w:val="00F3690E"/>
    <w:rsid w:val="00F502A8"/>
    <w:rsid w:val="00F5165C"/>
    <w:rsid w:val="00F62A0B"/>
    <w:rsid w:val="00F7208C"/>
    <w:rsid w:val="00F75841"/>
    <w:rsid w:val="00F90B3A"/>
    <w:rsid w:val="00FA0D2D"/>
    <w:rsid w:val="00FB2BBD"/>
    <w:rsid w:val="00FB475F"/>
    <w:rsid w:val="00FC2372"/>
    <w:rsid w:val="00FD104E"/>
    <w:rsid w:val="00FD4B5E"/>
    <w:rsid w:val="00FF0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B Nazanin"/>
        <w:sz w:val="2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7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574</Words>
  <Characters>3274</Characters>
  <Application>Microsoft Office Word</Application>
  <DocSecurity>0</DocSecurity>
  <Lines>27</Lines>
  <Paragraphs>7</Paragraphs>
  <ScaleCrop>false</ScaleCrop>
  <Company/>
  <LinksUpToDate>false</LinksUpToDate>
  <CharactersWithSpaces>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agric</dc:creator>
  <cp:keywords/>
  <dc:description/>
  <cp:lastModifiedBy>agric</cp:lastModifiedBy>
  <cp:revision>1</cp:revision>
  <dcterms:created xsi:type="dcterms:W3CDTF">2012-03-13T09:44:00Z</dcterms:created>
  <dcterms:modified xsi:type="dcterms:W3CDTF">2012-03-13T09:44:00Z</dcterms:modified>
</cp:coreProperties>
</file>