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Effects of dietary chromium-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</w:rPr>
        <w:t>methionine</w:t>
      </w:r>
      <w:proofErr w:type="spellEnd"/>
      <w:r>
        <w:rPr>
          <w:rFonts w:ascii="TimesNewRomanPS-BoldMT" w:hAnsi="TimesNewRomanPS-BoldMT" w:cs="TimesNewRomanPS-BoldMT"/>
          <w:b/>
          <w:bCs/>
          <w:sz w:val="24"/>
        </w:rPr>
        <w:t xml:space="preserve"> supplementation on blood metabolites and insulin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</w:rPr>
        <w:t>resistance</w:t>
      </w:r>
      <w:proofErr w:type="gramEnd"/>
      <w:r>
        <w:rPr>
          <w:rFonts w:ascii="TimesNewRomanPS-BoldMT" w:hAnsi="TimesNewRomanPS-BoldMT" w:cs="TimesNewRomanPS-BoldMT"/>
          <w:b/>
          <w:bCs/>
          <w:sz w:val="24"/>
        </w:rPr>
        <w:t xml:space="preserve"> index in fructose-fed diabetic rats model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>S. E. Ghiasi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R. Valizadeh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R. Rajabian</w:t>
      </w: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  <w:sz w:val="20"/>
          <w:szCs w:val="20"/>
        </w:rPr>
        <w:t>, A. A. Naserian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A. M. Tahmasbi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R. Jalal</w:t>
      </w:r>
      <w:r>
        <w:rPr>
          <w:rFonts w:ascii="TimesNewRomanPSMT" w:hAnsi="TimesNewRomanPSMT" w:cs="TimesNewRomanPSMT"/>
          <w:sz w:val="13"/>
          <w:szCs w:val="13"/>
        </w:rPr>
        <w:t>2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 xml:space="preserve">Ferdowsi University of Mashhad, Animal Science Department, Mashhad,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Khorasan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Razavi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Islamic Republic of Iran,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Ferdowsi University of Mashhad, Chemistry Department, Mashhad,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Khorasan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Razavi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Islamic Republic of Iran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3</w:t>
      </w:r>
      <w:r>
        <w:rPr>
          <w:rFonts w:ascii="TimesNewRomanPSMT" w:hAnsi="TimesNewRomanPSMT" w:cs="TimesNewRomanPSMT"/>
          <w:sz w:val="20"/>
          <w:szCs w:val="20"/>
        </w:rPr>
        <w:t xml:space="preserve">Mashhad University of Medical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Science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,Endocrinology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Metabolism Research Center, Mashhad,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Khorasan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Razavi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Islamic Republic of Iran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Email: s.e.ghiasi@gmail.com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Introduction </w:t>
      </w:r>
      <w:r>
        <w:rPr>
          <w:rFonts w:ascii="TimesNewRomanPSMT" w:hAnsi="TimesNewRomanPSMT" w:cs="TimesNewRomanPSMT"/>
          <w:sz w:val="20"/>
          <w:szCs w:val="20"/>
        </w:rPr>
        <w:t xml:space="preserve">Insulin resistance (IR) is a problem 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periparturient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dairy cows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Hayirli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2000). The transition period is a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critical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phase for dairy cows and can cause negative energy balance and physiological stresses that develops in to IR.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Chromium has the potential for lowering plasma free fatty acids and cholesterol concentrations that potentiates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predominantly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IR by causing secretion of inflammatory cytokines from insulin dependent adipose tissues. The role of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chromium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is probably associated with increasing the insulin internalization and amplifying insulin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signalling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through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activation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cellular insulin receptors. The exact evaluation of chromium in ruminants, necessitates the use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modelling</w:t>
      </w:r>
      <w:proofErr w:type="spellEnd"/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simulation IR in laboratory animals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Jalal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2007). The aim of this experiment was to evaluate the effects of organic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chromium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on blood metabolites and IR index in fructose-fed insulin resistant (diabetic) rats.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Material and methods </w:t>
      </w:r>
      <w:r>
        <w:rPr>
          <w:rFonts w:ascii="TimesNewRomanPSMT" w:hAnsi="TimesNewRomanPSMT" w:cs="TimesNewRomanPSMT"/>
          <w:sz w:val="20"/>
          <w:szCs w:val="20"/>
        </w:rPr>
        <w:t xml:space="preserve">Twenty six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Wistar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male rats (mean BW of 225± 25g), were provided by the Iranian Pastor Institute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housed individually in standard cages, in an air conditioned (22± 2°C) room with a 12h light and dark cycle. All rats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were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nourished with 15g standard rat chow. After 1 week adaptation, 10 rats were used as healthy control group and 16 rats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received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fructose (10% weight/volume) in drinking water for 5 weeks. The insulin resistant (fructose-fed) rats were divided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two groups. Eight rats were fed 50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ppm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chromium-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methionine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(Cr-met) supplement in the diet and the others remained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previous feeding state for 6 weeks. Animals were blood sampled prior to chromium administration in order to test for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IR inducing as well as after the end of the experiment for determination of blood serum parameters including fasting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glucose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triglyceride, cholesterol and insulin contents. Centrifuged and extracted serum samples were stored at -20°C and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transported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Mashhad Medical University labs for analysis. IR index was calculated by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HomA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-IR (Homeostatic model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assessment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IR) software (Oxford University). Data were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analysed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using general linear model of SAS (2000) as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completely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randomized design with analysis of covariance.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Results </w:t>
      </w:r>
      <w:r>
        <w:rPr>
          <w:rFonts w:ascii="TimesNewRomanPSMT" w:hAnsi="TimesNewRomanPSMT" w:cs="TimesNewRomanPSMT"/>
          <w:sz w:val="20"/>
          <w:szCs w:val="20"/>
        </w:rPr>
        <w:t>The effect of fructose on blood parameters are shown in Table 1. In the first period of the study, IR was induced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significantly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(P &lt;0.05) in rats receiving fructose. Serum fasting glucose, insulin, IR index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HomA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-IR) and triglyceride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contents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were significantly increased (P &lt;0.05) in the fructose-fed group in comparison with the control rats. These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changes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could be the result of the fructose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metabolite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effects on insulin signaling in adipose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tissues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Gene expression of insulin signaling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mediators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under the indirect effect of increased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triglyceride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blood serum is another possibility.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According to the results obtained in the second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period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this study, IR index significantly (P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&lt;0.05) decreased after Cr-met supplementation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(Table2). The fasting insulin, glucose and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triglycerides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concentration in Cr-met treated group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lower (P&lt;0.05) than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fructose-fed insulin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resistant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group.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Conclusions </w:t>
      </w:r>
      <w:r>
        <w:rPr>
          <w:rFonts w:ascii="TimesNewRomanPSMT" w:hAnsi="TimesNewRomanPSMT" w:cs="TimesNewRomanPSMT"/>
          <w:sz w:val="20"/>
          <w:szCs w:val="20"/>
        </w:rPr>
        <w:t>the result of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study indicated that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chromium</w:t>
      </w:r>
      <w:proofErr w:type="gramEnd"/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supplementation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Crmet</w:t>
      </w:r>
      <w:proofErr w:type="spellEnd"/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could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 effective in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lowering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IR index, fasting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insulin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glucose and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triglyceride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insulin resistant rats. It is possible that the mode of action of chromium supplementation follows the similar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model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ruminant animals, although more studies are required.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Acknowledgements </w:t>
      </w:r>
      <w:r>
        <w:rPr>
          <w:rFonts w:ascii="TimesNewRomanPSMT" w:hAnsi="TimesNewRomanPSMT" w:cs="TimesNewRomanPSMT"/>
          <w:sz w:val="20"/>
          <w:szCs w:val="20"/>
        </w:rPr>
        <w:t>The authors are grateful to the WHO Agency in Iran and the excellent center of animal science of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Ferdowsi University of Mashhad for their supports.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References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Hayirli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A., D.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Bremmer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S. J.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Bertics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M. T.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Socha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and R.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Grummer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2001. Journal of Dairy Science 84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,1218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–1230.</w:t>
      </w:r>
    </w:p>
    <w:p w:rsidR="00CD71D8" w:rsidRDefault="00CD71D8" w:rsidP="00CD71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Jalal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,R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., S. M.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Bagheri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Moghimi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and M.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Behnam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Rasuli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2007. Journal of Clinical Biochemistry and Nutrition 41,218–</w:t>
      </w:r>
    </w:p>
    <w:p w:rsidR="00237791" w:rsidRDefault="00CD71D8" w:rsidP="00CD71D8">
      <w:r>
        <w:rPr>
          <w:rFonts w:ascii="TimesNewRomanPSMT" w:hAnsi="TimesNewRomanPSMT" w:cs="TimesNewRomanPSMT"/>
          <w:sz w:val="20"/>
          <w:szCs w:val="20"/>
        </w:rPr>
        <w:t>228.</w:t>
      </w:r>
    </w:p>
    <w:sectPr w:rsidR="00237791" w:rsidSect="002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71D8"/>
    <w:rsid w:val="00005B26"/>
    <w:rsid w:val="000117D1"/>
    <w:rsid w:val="00013204"/>
    <w:rsid w:val="00014E2A"/>
    <w:rsid w:val="00015E40"/>
    <w:rsid w:val="0002174D"/>
    <w:rsid w:val="00026A46"/>
    <w:rsid w:val="00026B59"/>
    <w:rsid w:val="0002761E"/>
    <w:rsid w:val="00035979"/>
    <w:rsid w:val="00041DA9"/>
    <w:rsid w:val="00057256"/>
    <w:rsid w:val="00065A8A"/>
    <w:rsid w:val="00072F7E"/>
    <w:rsid w:val="00077FCB"/>
    <w:rsid w:val="000802BE"/>
    <w:rsid w:val="00091A98"/>
    <w:rsid w:val="00093194"/>
    <w:rsid w:val="000956A1"/>
    <w:rsid w:val="00097BCB"/>
    <w:rsid w:val="000A073B"/>
    <w:rsid w:val="000A1426"/>
    <w:rsid w:val="000A576E"/>
    <w:rsid w:val="000B0EA9"/>
    <w:rsid w:val="000B2A27"/>
    <w:rsid w:val="000D21D6"/>
    <w:rsid w:val="000D2526"/>
    <w:rsid w:val="000D2F77"/>
    <w:rsid w:val="000E29DA"/>
    <w:rsid w:val="000E4696"/>
    <w:rsid w:val="000F2738"/>
    <w:rsid w:val="00104079"/>
    <w:rsid w:val="001052C4"/>
    <w:rsid w:val="00112F08"/>
    <w:rsid w:val="00114091"/>
    <w:rsid w:val="0011409A"/>
    <w:rsid w:val="00161DEF"/>
    <w:rsid w:val="00165CBD"/>
    <w:rsid w:val="00167E99"/>
    <w:rsid w:val="001923A7"/>
    <w:rsid w:val="001A098C"/>
    <w:rsid w:val="001A709B"/>
    <w:rsid w:val="001B627F"/>
    <w:rsid w:val="001C32D5"/>
    <w:rsid w:val="001C4AA7"/>
    <w:rsid w:val="001D132A"/>
    <w:rsid w:val="001D7A0F"/>
    <w:rsid w:val="001F1D9C"/>
    <w:rsid w:val="001F4F84"/>
    <w:rsid w:val="002028C1"/>
    <w:rsid w:val="002075E5"/>
    <w:rsid w:val="00207A57"/>
    <w:rsid w:val="00216205"/>
    <w:rsid w:val="00237791"/>
    <w:rsid w:val="00280945"/>
    <w:rsid w:val="00284FEA"/>
    <w:rsid w:val="00290ADB"/>
    <w:rsid w:val="002A4954"/>
    <w:rsid w:val="002B66CC"/>
    <w:rsid w:val="002C2EA7"/>
    <w:rsid w:val="002C36AF"/>
    <w:rsid w:val="002C5DE9"/>
    <w:rsid w:val="002C70B1"/>
    <w:rsid w:val="002E0814"/>
    <w:rsid w:val="002E3942"/>
    <w:rsid w:val="0030347E"/>
    <w:rsid w:val="003053A4"/>
    <w:rsid w:val="00331A8C"/>
    <w:rsid w:val="00333594"/>
    <w:rsid w:val="00347373"/>
    <w:rsid w:val="003534F2"/>
    <w:rsid w:val="003649BA"/>
    <w:rsid w:val="00371380"/>
    <w:rsid w:val="0037315F"/>
    <w:rsid w:val="00377344"/>
    <w:rsid w:val="00380249"/>
    <w:rsid w:val="003857C7"/>
    <w:rsid w:val="003A393A"/>
    <w:rsid w:val="003A78E7"/>
    <w:rsid w:val="003B12FD"/>
    <w:rsid w:val="003B79EE"/>
    <w:rsid w:val="003E620F"/>
    <w:rsid w:val="003F3A76"/>
    <w:rsid w:val="004113C1"/>
    <w:rsid w:val="00412424"/>
    <w:rsid w:val="004442FD"/>
    <w:rsid w:val="00455ADF"/>
    <w:rsid w:val="00455CFA"/>
    <w:rsid w:val="004737C4"/>
    <w:rsid w:val="004A396B"/>
    <w:rsid w:val="004B776E"/>
    <w:rsid w:val="004C6208"/>
    <w:rsid w:val="004C677B"/>
    <w:rsid w:val="004D0858"/>
    <w:rsid w:val="004D0AD3"/>
    <w:rsid w:val="004D360C"/>
    <w:rsid w:val="004D543C"/>
    <w:rsid w:val="004E6D47"/>
    <w:rsid w:val="004F5EA1"/>
    <w:rsid w:val="00501A67"/>
    <w:rsid w:val="00505B66"/>
    <w:rsid w:val="00520F54"/>
    <w:rsid w:val="005310E0"/>
    <w:rsid w:val="0056723E"/>
    <w:rsid w:val="0058202B"/>
    <w:rsid w:val="005859E2"/>
    <w:rsid w:val="00591A10"/>
    <w:rsid w:val="00596FC7"/>
    <w:rsid w:val="00597DD2"/>
    <w:rsid w:val="005A04D9"/>
    <w:rsid w:val="005A0783"/>
    <w:rsid w:val="005A1C83"/>
    <w:rsid w:val="005B2DD0"/>
    <w:rsid w:val="005B6622"/>
    <w:rsid w:val="005C15CF"/>
    <w:rsid w:val="005C5B85"/>
    <w:rsid w:val="005E7C43"/>
    <w:rsid w:val="00602BA4"/>
    <w:rsid w:val="00624495"/>
    <w:rsid w:val="006314A1"/>
    <w:rsid w:val="00643051"/>
    <w:rsid w:val="0065703A"/>
    <w:rsid w:val="006602B8"/>
    <w:rsid w:val="006632C7"/>
    <w:rsid w:val="00663D7D"/>
    <w:rsid w:val="006909B7"/>
    <w:rsid w:val="006911A3"/>
    <w:rsid w:val="00691D4B"/>
    <w:rsid w:val="006A0251"/>
    <w:rsid w:val="006A4C0E"/>
    <w:rsid w:val="006A53D4"/>
    <w:rsid w:val="006B020D"/>
    <w:rsid w:val="006B6D40"/>
    <w:rsid w:val="006D4199"/>
    <w:rsid w:val="006F0D99"/>
    <w:rsid w:val="006F30B7"/>
    <w:rsid w:val="00726286"/>
    <w:rsid w:val="00732FF6"/>
    <w:rsid w:val="00735128"/>
    <w:rsid w:val="007569D7"/>
    <w:rsid w:val="007742B6"/>
    <w:rsid w:val="0078087A"/>
    <w:rsid w:val="007827FF"/>
    <w:rsid w:val="00794D42"/>
    <w:rsid w:val="007A436C"/>
    <w:rsid w:val="007B53A0"/>
    <w:rsid w:val="007E037A"/>
    <w:rsid w:val="007E174D"/>
    <w:rsid w:val="007F18A1"/>
    <w:rsid w:val="0081484F"/>
    <w:rsid w:val="008218F4"/>
    <w:rsid w:val="008527F9"/>
    <w:rsid w:val="008611E8"/>
    <w:rsid w:val="00861A78"/>
    <w:rsid w:val="0087364C"/>
    <w:rsid w:val="00880F9C"/>
    <w:rsid w:val="00880FCC"/>
    <w:rsid w:val="00883534"/>
    <w:rsid w:val="0089480F"/>
    <w:rsid w:val="00895CA5"/>
    <w:rsid w:val="00896100"/>
    <w:rsid w:val="00897941"/>
    <w:rsid w:val="008A3D61"/>
    <w:rsid w:val="008C010E"/>
    <w:rsid w:val="008C5E63"/>
    <w:rsid w:val="008D57BC"/>
    <w:rsid w:val="008E26CC"/>
    <w:rsid w:val="008F4BD6"/>
    <w:rsid w:val="009031D3"/>
    <w:rsid w:val="0091119A"/>
    <w:rsid w:val="0091377E"/>
    <w:rsid w:val="00933D3C"/>
    <w:rsid w:val="00947833"/>
    <w:rsid w:val="009502C1"/>
    <w:rsid w:val="009612D9"/>
    <w:rsid w:val="009656B7"/>
    <w:rsid w:val="00976BF3"/>
    <w:rsid w:val="009B2583"/>
    <w:rsid w:val="009C0058"/>
    <w:rsid w:val="009C27BA"/>
    <w:rsid w:val="009C58E2"/>
    <w:rsid w:val="009C697C"/>
    <w:rsid w:val="009D479E"/>
    <w:rsid w:val="009E3A2D"/>
    <w:rsid w:val="009F21CC"/>
    <w:rsid w:val="00A02C2A"/>
    <w:rsid w:val="00A069A9"/>
    <w:rsid w:val="00A10BAC"/>
    <w:rsid w:val="00A25A37"/>
    <w:rsid w:val="00A420B6"/>
    <w:rsid w:val="00A544FD"/>
    <w:rsid w:val="00A62206"/>
    <w:rsid w:val="00A711AD"/>
    <w:rsid w:val="00A73991"/>
    <w:rsid w:val="00A76743"/>
    <w:rsid w:val="00A80B12"/>
    <w:rsid w:val="00A84BC7"/>
    <w:rsid w:val="00A90C98"/>
    <w:rsid w:val="00A9134A"/>
    <w:rsid w:val="00AA72B3"/>
    <w:rsid w:val="00AB0F43"/>
    <w:rsid w:val="00AB465A"/>
    <w:rsid w:val="00AB54E5"/>
    <w:rsid w:val="00AD03DE"/>
    <w:rsid w:val="00AD21AA"/>
    <w:rsid w:val="00AE5657"/>
    <w:rsid w:val="00AE72D1"/>
    <w:rsid w:val="00AF0E0D"/>
    <w:rsid w:val="00AF4042"/>
    <w:rsid w:val="00B12A3D"/>
    <w:rsid w:val="00B306F5"/>
    <w:rsid w:val="00B3179B"/>
    <w:rsid w:val="00B5787D"/>
    <w:rsid w:val="00B60B9F"/>
    <w:rsid w:val="00B75934"/>
    <w:rsid w:val="00B97A37"/>
    <w:rsid w:val="00BC44F1"/>
    <w:rsid w:val="00BC5B0B"/>
    <w:rsid w:val="00BC6CAD"/>
    <w:rsid w:val="00BD06CA"/>
    <w:rsid w:val="00BD3B1D"/>
    <w:rsid w:val="00BE1892"/>
    <w:rsid w:val="00BF2324"/>
    <w:rsid w:val="00BF2D31"/>
    <w:rsid w:val="00BF6D9B"/>
    <w:rsid w:val="00BF6F7A"/>
    <w:rsid w:val="00C05F4C"/>
    <w:rsid w:val="00C16795"/>
    <w:rsid w:val="00C252F1"/>
    <w:rsid w:val="00C523F7"/>
    <w:rsid w:val="00C546DF"/>
    <w:rsid w:val="00C60C92"/>
    <w:rsid w:val="00C60ED8"/>
    <w:rsid w:val="00C76582"/>
    <w:rsid w:val="00CA2815"/>
    <w:rsid w:val="00CB3BDC"/>
    <w:rsid w:val="00CB6F60"/>
    <w:rsid w:val="00CC327F"/>
    <w:rsid w:val="00CC5439"/>
    <w:rsid w:val="00CD71D8"/>
    <w:rsid w:val="00CE7980"/>
    <w:rsid w:val="00CF154C"/>
    <w:rsid w:val="00CF26FF"/>
    <w:rsid w:val="00CF69C0"/>
    <w:rsid w:val="00D048A9"/>
    <w:rsid w:val="00D16F8A"/>
    <w:rsid w:val="00D2610B"/>
    <w:rsid w:val="00D331F8"/>
    <w:rsid w:val="00D45025"/>
    <w:rsid w:val="00D472D1"/>
    <w:rsid w:val="00D60DD1"/>
    <w:rsid w:val="00D90C9C"/>
    <w:rsid w:val="00D9557F"/>
    <w:rsid w:val="00DA488C"/>
    <w:rsid w:val="00DB5CBB"/>
    <w:rsid w:val="00DB6FE7"/>
    <w:rsid w:val="00DC6574"/>
    <w:rsid w:val="00DD2B07"/>
    <w:rsid w:val="00DD3944"/>
    <w:rsid w:val="00DE11C2"/>
    <w:rsid w:val="00DE687A"/>
    <w:rsid w:val="00DE7BA3"/>
    <w:rsid w:val="00E033F6"/>
    <w:rsid w:val="00E15601"/>
    <w:rsid w:val="00E16DD6"/>
    <w:rsid w:val="00E173D2"/>
    <w:rsid w:val="00E22C3B"/>
    <w:rsid w:val="00E22D36"/>
    <w:rsid w:val="00E50E57"/>
    <w:rsid w:val="00E57300"/>
    <w:rsid w:val="00E67C1D"/>
    <w:rsid w:val="00E83FCD"/>
    <w:rsid w:val="00EA0242"/>
    <w:rsid w:val="00EA4295"/>
    <w:rsid w:val="00EC4DF3"/>
    <w:rsid w:val="00EF1DF3"/>
    <w:rsid w:val="00EF1F81"/>
    <w:rsid w:val="00F16883"/>
    <w:rsid w:val="00F17221"/>
    <w:rsid w:val="00F3690E"/>
    <w:rsid w:val="00F502A8"/>
    <w:rsid w:val="00F5165C"/>
    <w:rsid w:val="00F62A0B"/>
    <w:rsid w:val="00F7208C"/>
    <w:rsid w:val="00F75841"/>
    <w:rsid w:val="00F90B3A"/>
    <w:rsid w:val="00FA0D2D"/>
    <w:rsid w:val="00FB2BBD"/>
    <w:rsid w:val="00FB475F"/>
    <w:rsid w:val="00FC2372"/>
    <w:rsid w:val="00FD104E"/>
    <w:rsid w:val="00FD4B5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1</cp:revision>
  <dcterms:created xsi:type="dcterms:W3CDTF">2012-03-13T09:48:00Z</dcterms:created>
  <dcterms:modified xsi:type="dcterms:W3CDTF">2012-03-13T09:48:00Z</dcterms:modified>
</cp:coreProperties>
</file>