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7"/>
      </w:tblGrid>
      <w:tr w:rsidR="00404AE9" w:rsidRPr="00404AE9" w:rsidTr="00404A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77"/>
            </w:tblGrid>
            <w:tr w:rsidR="00404AE9" w:rsidRPr="00404AE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7"/>
                  </w:tblGrid>
                  <w:tr w:rsidR="00404AE9" w:rsidRPr="00404AE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15" w:type="dxa"/>
                          <w:tblBorders>
                            <w:top w:val="dotted" w:sz="6" w:space="0" w:color="000080"/>
                            <w:left w:val="dotted" w:sz="6" w:space="0" w:color="000080"/>
                            <w:bottom w:val="dotted" w:sz="6" w:space="0" w:color="000080"/>
                            <w:right w:val="dotted" w:sz="6" w:space="0" w:color="000080"/>
                          </w:tblBorders>
                          <w:shd w:val="clear" w:color="auto" w:fill="CCE0FF"/>
                          <w:tblCellMar>
                            <w:top w:w="15" w:type="dxa"/>
                            <w:left w:w="60" w:type="dxa"/>
                            <w:bottom w:w="15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1"/>
                        </w:tblGrid>
                        <w:tr w:rsidR="00404AE9" w:rsidRPr="00404A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CE0FF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8"/>
                                <w:gridCol w:w="1067"/>
                                <w:gridCol w:w="1788"/>
                                <w:gridCol w:w="4348"/>
                              </w:tblGrid>
                              <w:tr w:rsidR="00404AE9" w:rsidRPr="00404AE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404AE9" w:rsidRPr="00404AE9" w:rsidRDefault="00404AE9" w:rsidP="00404A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عنوان مقاله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404AE9" w:rsidRPr="00404AE9" w:rsidRDefault="00404AE9" w:rsidP="000E2AFA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  <w:rtl/>
                                      </w:rPr>
                                      <w:t>پهنه بندي خطر زمين لغزش در حوضه كشوري (نوژيان</w:t>
                                    </w:r>
                                    <w:r w:rsidR="000E2AFA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  <w:rtl/>
                                      </w:rPr>
                                      <w:t>به روش مورا –</w:t>
                                    </w:r>
                                    <w:r w:rsidR="000E2AFA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333399"/>
                                        <w:sz w:val="16"/>
                                        <w:szCs w:val="16"/>
                                        <w:rtl/>
                                      </w:rPr>
                                      <w:t>وارسون و نيلسن اصلاح شده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04AE9" w:rsidRPr="00404AE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404AE9" w:rsidRPr="00404AE9" w:rsidRDefault="00404AE9" w:rsidP="00404A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سرفصل مربوط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4AE9" w:rsidRPr="00404AE9" w:rsidRDefault="00404AE9" w:rsidP="00404A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ژئوتكنيك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404AE9" w:rsidRPr="00404AE9" w:rsidRDefault="00404AE9" w:rsidP="00404A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سال انتشار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404AE9" w:rsidRPr="00404AE9" w:rsidRDefault="00404AE9" w:rsidP="00404A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1390</w:t>
                                    </w:r>
                                  </w:p>
                                </w:tc>
                              </w:tr>
                              <w:tr w:rsidR="00404AE9" w:rsidRPr="00404AE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404AE9" w:rsidRPr="00404AE9" w:rsidRDefault="00404AE9" w:rsidP="00404A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نوع ارايه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404AE9" w:rsidRPr="00404AE9" w:rsidRDefault="00404AE9" w:rsidP="00404A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404AE9" w:rsidRPr="00404AE9" w:rsidRDefault="00404AE9" w:rsidP="00404A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محل انتشار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404AE9" w:rsidRPr="00404AE9" w:rsidRDefault="000E2AFA" w:rsidP="00ED623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hyperlink r:id="rId5" w:history="1">
                                      <w:r w:rsidR="00404AE9" w:rsidRPr="00404AE9">
                                        <w:rPr>
                                          <w:rFonts w:ascii="Tahoma" w:eastAsia="Times New Roman" w:hAnsi="Tahoma" w:cs="Tahoma"/>
                                          <w:color w:val="3D6F92"/>
                                          <w:sz w:val="16"/>
                                          <w:szCs w:val="16"/>
                                          <w:rtl/>
                                        </w:rPr>
                                        <w:t>ششمين كنگره ملي مهندسي عمران</w:t>
                                      </w:r>
                                    </w:hyperlink>
                                    <w:r w:rsidR="00404AE9"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04AE9" w:rsidRPr="00404AE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404AE9" w:rsidRPr="00404AE9" w:rsidRDefault="00404AE9" w:rsidP="00404A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زبان مقاله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404AE9" w:rsidRPr="00404AE9" w:rsidRDefault="00404AE9" w:rsidP="00404A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فارسي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9E7FF"/>
                                    <w:noWrap/>
                                    <w:vAlign w:val="center"/>
                                    <w:hideMark/>
                                  </w:tcPr>
                                  <w:p w:rsidR="00404AE9" w:rsidRPr="00404AE9" w:rsidRDefault="00404AE9" w:rsidP="00404A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حجم فايل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404AE9" w:rsidRPr="00404AE9" w:rsidRDefault="00404AE9" w:rsidP="00404A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184.65 </w:t>
                                    </w:r>
                                    <w:r w:rsidRPr="00404AE9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6"/>
                                        <w:szCs w:val="16"/>
                                        <w:rtl/>
                                      </w:rPr>
                                      <w:t>كيلوبايت</w:t>
                                    </w:r>
                                  </w:p>
                                </w:tc>
                              </w:tr>
                            </w:tbl>
                            <w:p w:rsidR="00404AE9" w:rsidRPr="00404AE9" w:rsidRDefault="00404AE9" w:rsidP="00404AE9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404AE9" w:rsidRPr="00404AE9" w:rsidRDefault="00404AE9" w:rsidP="00404AE9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04AE9" w:rsidRPr="00404AE9" w:rsidRDefault="00404AE9" w:rsidP="00404AE9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04AE9" w:rsidRPr="00404AE9" w:rsidRDefault="00404AE9" w:rsidP="00404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404AE9" w:rsidRPr="00404AE9" w:rsidRDefault="00404AE9" w:rsidP="00404AE9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7"/>
      </w:tblGrid>
      <w:tr w:rsidR="00404AE9" w:rsidRPr="00404AE9" w:rsidTr="00404A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7"/>
            </w:tblGrid>
            <w:tr w:rsidR="00404AE9" w:rsidRPr="00404AE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7"/>
                  </w:tblGrid>
                  <w:tr w:rsidR="00404AE9" w:rsidRPr="00404AE9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4AE9" w:rsidRPr="00404AE9" w:rsidRDefault="00404AE9" w:rsidP="00404AE9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404AE9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drawing>
                            <wp:inline distT="0" distB="0" distL="0" distR="0" wp14:anchorId="0966EBC1" wp14:editId="4C6F0662">
                              <wp:extent cx="151130" cy="151130"/>
                              <wp:effectExtent l="0" t="0" r="1270" b="1270"/>
                              <wp:docPr id="1" name="Picture 1" descr="http://www.civilica.com/images/report_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civilica.com/images/report_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130" cy="151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4AE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نمايش خلاصه</w:t>
                        </w:r>
                        <w:r w:rsidRPr="00404AE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404AE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مقاله</w:t>
                        </w:r>
                      </w:p>
                    </w:tc>
                  </w:tr>
                </w:tbl>
                <w:p w:rsidR="00404AE9" w:rsidRPr="00404AE9" w:rsidRDefault="00404AE9" w:rsidP="00404AE9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04AE9" w:rsidRPr="00404AE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15" w:type="dxa"/>
                    <w:tblBorders>
                      <w:top w:val="dotted" w:sz="6" w:space="0" w:color="FFFF00"/>
                      <w:left w:val="dotted" w:sz="6" w:space="0" w:color="FFFF00"/>
                      <w:bottom w:val="dotted" w:sz="6" w:space="0" w:color="FFFF00"/>
                      <w:right w:val="dotted" w:sz="6" w:space="0" w:color="FFFF00"/>
                    </w:tblBorders>
                    <w:shd w:val="clear" w:color="auto" w:fill="CCE0FF"/>
                    <w:tblCellMar>
                      <w:top w:w="15" w:type="dxa"/>
                      <w:left w:w="60" w:type="dxa"/>
                      <w:bottom w:w="15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404AE9" w:rsidRPr="00404AE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CCE0FF"/>
                        <w:vAlign w:val="center"/>
                        <w:hideMark/>
                      </w:tcPr>
                      <w:p w:rsidR="00404AE9" w:rsidRPr="00404AE9" w:rsidRDefault="00404AE9" w:rsidP="00404AE9">
                        <w:pPr>
                          <w:bidi/>
                          <w:spacing w:before="100" w:beforeAutospacing="1" w:after="100" w:afterAutospacing="1" w:line="240" w:lineRule="auto"/>
                          <w:ind w:left="150" w:right="150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404AE9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sz w:val="16"/>
                            <w:szCs w:val="16"/>
                            <w:rtl/>
                          </w:rPr>
                          <w:t>پهنه بندي خطر زمين لغزش در حوضه كشوري (نوژيان) به روش مورا –وارسون و نيلسن اصلاح شده</w:t>
                        </w:r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404AE9">
                          <w:rPr>
                            <w:rFonts w:ascii="Tahoma" w:eastAsia="Times New Roman" w:hAnsi="Tahoma" w:cs="Tahoma"/>
                            <w:color w:val="FFE899"/>
                            <w:sz w:val="16"/>
                            <w:szCs w:val="16"/>
                            <w:shd w:val="clear" w:color="auto" w:fill="9999FF"/>
                          </w:rPr>
                          <w:t>Fulltext</w:t>
                        </w:r>
                        <w:proofErr w:type="spellEnd"/>
                        <w:r w:rsidRPr="00404AE9">
                          <w:rPr>
                            <w:rFonts w:ascii="Tahoma" w:eastAsia="Times New Roman" w:hAnsi="Tahoma" w:cs="Tahoma"/>
                            <w:color w:val="FFE899"/>
                            <w:sz w:val="16"/>
                            <w:szCs w:val="16"/>
                            <w:shd w:val="clear" w:color="auto" w:fill="9999FF"/>
                          </w:rPr>
                          <w:t xml:space="preserve"> </w:t>
                        </w:r>
                      </w:p>
                      <w:p w:rsidR="00404AE9" w:rsidRPr="00404AE9" w:rsidRDefault="00404AE9" w:rsidP="00404AE9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404AE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نويسند‌گان</w:t>
                        </w:r>
                        <w:r w:rsidRPr="00404AE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404AE9" w:rsidRPr="00404AE9" w:rsidRDefault="00404AE9" w:rsidP="00404AE9">
                        <w:pPr>
                          <w:bidi/>
                          <w:spacing w:before="75" w:after="24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[ </w:t>
                        </w:r>
                        <w:hyperlink r:id="rId7" w:tooltip="جستجوی مقالاتی که توسط &quot;طاهر فرهادي نژاد&quot; نوشته شده است، توجه کنید که جستجو بر اساس نام و نام خانوادگی است و ممکن است دقیقا همان فرد را نشان ندهد." w:history="1">
                          <w:r w:rsidRPr="00404AE9">
                            <w:rPr>
                              <w:rFonts w:ascii="Tahoma" w:eastAsia="Times New Roman" w:hAnsi="Tahoma" w:cs="Tahoma"/>
                              <w:color w:val="3D6F92"/>
                              <w:sz w:val="16"/>
                              <w:szCs w:val="16"/>
                              <w:rtl/>
                            </w:rPr>
                            <w:t>طاهر فرهادي نژاد</w:t>
                          </w:r>
                        </w:hyperlink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] - </w:t>
                        </w:r>
                        <w:r w:rsidRPr="00404AE9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6"/>
                            <w:szCs w:val="16"/>
                            <w:rtl/>
                          </w:rPr>
                          <w:t>عضو هيئت علمي، دانشگاه آزاد اسلامي واحد خرم آباد</w:t>
                        </w:r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br/>
                          <w:t xml:space="preserve">[ </w:t>
                        </w:r>
                        <w:hyperlink r:id="rId8" w:tooltip="جستجوی مقالاتی که توسط &quot;سلمان سوري&quot; نوشته شده است، توجه کنید که جستجو بر اساس نام و نام خانوادگی است و ممکن است دقیقا همان فرد را نشان ندهد." w:history="1">
                          <w:r w:rsidRPr="00404AE9">
                            <w:rPr>
                              <w:rFonts w:ascii="Tahoma" w:eastAsia="Times New Roman" w:hAnsi="Tahoma" w:cs="Tahoma"/>
                              <w:color w:val="3D6F92"/>
                              <w:sz w:val="16"/>
                              <w:szCs w:val="16"/>
                              <w:rtl/>
                            </w:rPr>
                            <w:t>سلمان سوري</w:t>
                          </w:r>
                        </w:hyperlink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] - </w:t>
                        </w:r>
                        <w:r w:rsidRPr="00404AE9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6"/>
                            <w:szCs w:val="16"/>
                            <w:rtl/>
                          </w:rPr>
                          <w:t>دانشجوي كارشناسي ارشد زمين شناسي مهندسي، دانشگاه فردوسي مشهد</w:t>
                        </w:r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br/>
                          <w:t xml:space="preserve">[ </w:t>
                        </w:r>
                        <w:hyperlink r:id="rId9" w:tooltip="جستجوی مقالاتی که توسط &quot;غلامرضا لشكري پور&quot; نوشته شده است، توجه کنید که جستجو بر اساس نام و نام خانوادگی است و ممکن است دقیقا همان فرد را نشان ندهد." w:history="1">
                          <w:r w:rsidRPr="00404AE9">
                            <w:rPr>
                              <w:rFonts w:ascii="Tahoma" w:eastAsia="Times New Roman" w:hAnsi="Tahoma" w:cs="Tahoma"/>
                              <w:color w:val="3D6F92"/>
                              <w:sz w:val="16"/>
                              <w:szCs w:val="16"/>
                              <w:rtl/>
                            </w:rPr>
                            <w:t>غلامرضا لشكري پور</w:t>
                          </w:r>
                        </w:hyperlink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] - </w:t>
                        </w:r>
                        <w:r w:rsidRPr="00404AE9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6"/>
                            <w:szCs w:val="16"/>
                            <w:rtl/>
                          </w:rPr>
                          <w:t>استاد، دانشگاه فردوسي مشهد</w:t>
                        </w:r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br/>
                          <w:t xml:space="preserve">[ </w:t>
                        </w:r>
                        <w:hyperlink r:id="rId10" w:tooltip="جستجوی مقالاتی که توسط &quot;محمد غفوري&quot; نوشته شده است، توجه کنید که جستجو بر اساس نام و نام خانوادگی است و ممکن است دقیقا همان فرد را نشان ندهد." w:history="1">
                          <w:r w:rsidRPr="00404AE9">
                            <w:rPr>
                              <w:rFonts w:ascii="Tahoma" w:eastAsia="Times New Roman" w:hAnsi="Tahoma" w:cs="Tahoma"/>
                              <w:color w:val="3D6F92"/>
                              <w:sz w:val="16"/>
                              <w:szCs w:val="16"/>
                              <w:rtl/>
                            </w:rPr>
                            <w:t>محمد غفوري</w:t>
                          </w:r>
                        </w:hyperlink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 xml:space="preserve"> ] - </w:t>
                        </w:r>
                        <w:r w:rsidRPr="00404AE9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6"/>
                            <w:szCs w:val="16"/>
                            <w:rtl/>
                          </w:rPr>
                          <w:t>استاد، دانشگاه فردوسي مشهد</w:t>
                        </w:r>
                      </w:p>
                      <w:p w:rsidR="00404AE9" w:rsidRPr="00404AE9" w:rsidRDefault="00404AE9" w:rsidP="00404AE9">
                        <w:pPr>
                          <w:bidi/>
                          <w:spacing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404AE9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drawing>
                            <wp:inline distT="0" distB="0" distL="0" distR="0" wp14:anchorId="57E7843C" wp14:editId="67C8C7BD">
                              <wp:extent cx="120650" cy="143510"/>
                              <wp:effectExtent l="0" t="0" r="0" b="8890"/>
                              <wp:docPr id="2" name="Picture 2" descr="http://www.civilica.com/images/report_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civilica.com/images/report_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43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4AE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خلاصه مقاله</w:t>
                        </w:r>
                        <w:r w:rsidRPr="00404AE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  <w:p w:rsidR="00404AE9" w:rsidRPr="00404AE9" w:rsidRDefault="00404AE9" w:rsidP="00404AE9">
                        <w:pPr>
                          <w:bidi/>
                          <w:spacing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>حوضه آبريز كشوري با مساحت 344/91 كيلومتر مربع در 20 كيلومتري جنوب شرقي شهر خرم آباد در استان لرستا ندرتقسيم بندي زمين ساخت و حوضه هاي قديمي ايران جزء زاگرس چين خورده قرار مي گيرد و با توجه به نوع سازند هاي زمين شناسي، وضعيت توپوگرافي و وسعت آن، اين حوضه از پتانسيل لغزش برخوردار بوده و از نظر لغزشي ناپايدار است. دراين مقاله ضمن بررسي لغزش هاي حوضه، براي پهنه بندي زمين لغزش ها از روش ها ي مورا - وارسون و نيلسن اصلاح شده استفاده شده است، بدين منظور ضمن بازديدهاي صحرايي و استفاده از نقشه ها و اطلاعاتمختلف و سپس از تلفيق اين اطلاعات نقشه زمين لغزشي حوضه تهيه شده است. با توجه به نتايج به دست آمده در روش مورا- وارسون حدود 15/77 درصد از وسعت كل حوضه داراي خطر لغزشي بالا و در روش نيلسن اصلاح شده 26/39 درصد از وسعت كل حوضه داراي خطر لغزشي بالا تا بسيار بالا مي باشد.</w:t>
                        </w:r>
                      </w:p>
                      <w:p w:rsidR="00404AE9" w:rsidRPr="00404AE9" w:rsidRDefault="00404AE9" w:rsidP="00404AE9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bookmarkStart w:id="0" w:name="_GoBack"/>
                        <w:bookmarkEnd w:id="0"/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404AE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كلمات كليدي</w:t>
                        </w:r>
                        <w:r w:rsidRPr="00404AE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04AE9" w:rsidRPr="00404AE9" w:rsidRDefault="00404AE9" w:rsidP="00404AE9">
                        <w:pPr>
                          <w:bidi/>
                          <w:spacing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404AE9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  <w:t>پهنه بندي،زمين لغزش،حوضه كشوري،روش نيلسن اصلاح شده،روش مورا-وارسون</w:t>
                        </w:r>
                      </w:p>
                    </w:tc>
                  </w:tr>
                </w:tbl>
                <w:p w:rsidR="00404AE9" w:rsidRPr="00404AE9" w:rsidRDefault="00404AE9" w:rsidP="00404AE9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04AE9" w:rsidRPr="00404AE9" w:rsidRDefault="00404AE9" w:rsidP="00404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CD6759" w:rsidRDefault="00CD6759" w:rsidP="00404AE9">
      <w:pPr>
        <w:jc w:val="center"/>
        <w:rPr>
          <w:rtl/>
          <w:lang w:bidi="fa-IR"/>
        </w:rPr>
      </w:pPr>
    </w:p>
    <w:sectPr w:rsidR="00CD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E9"/>
    <w:rsid w:val="000E2AFA"/>
    <w:rsid w:val="00404AE9"/>
    <w:rsid w:val="00CD6759"/>
    <w:rsid w:val="00E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5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ica.com/modules.php?name=PaperSearch&amp;min=0&amp;queryWf=&#1587;&#1604;&#1605;&#1575;&#1606;&amp;queryWr=&#1587;&#1608;&#1585;&#1610;&amp;simoradv=AD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vilica.com/modules.php?name=PaperSearch&amp;min=0&amp;queryWf=&#1591;&#1575;&#1607;&#1585;&amp;queryWr=&#1601;&#1585;&#1607;&#1575;&#1583;&#1610;%20&#1606;&#1688;&#1575;&#1583;&amp;simoradv=AD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2.gif"/><Relationship Id="rId5" Type="http://schemas.openxmlformats.org/officeDocument/2006/relationships/hyperlink" Target="http://www.civilica.com/Papers-NCCE06.html" TargetMode="External"/><Relationship Id="rId10" Type="http://schemas.openxmlformats.org/officeDocument/2006/relationships/hyperlink" Target="http://www.civilica.com/modules.php?name=PaperSearch&amp;min=0&amp;queryWf=&#1605;&#1581;&#1605;&#1583;&amp;queryWr=&#1594;&#1601;&#1608;&#1585;&#1610;&amp;simoradv=AD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vilica.com/modules.php?name=PaperSearch&amp;min=0&amp;queryWf=&#1594;&#1604;&#1575;&#1605;&#1585;&#1590;&#1575;&amp;queryWr=&#1604;&#1588;&#1603;&#1585;&#1610;%20&#1662;&#1608;&#1585;&amp;simoradv=AD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LASHGARI</dc:creator>
  <cp:lastModifiedBy>LASHGARI</cp:lastModifiedBy>
  <cp:revision>3</cp:revision>
  <dcterms:created xsi:type="dcterms:W3CDTF">2012-11-09T20:28:00Z</dcterms:created>
  <dcterms:modified xsi:type="dcterms:W3CDTF">2012-11-11T20:06:00Z</dcterms:modified>
</cp:coreProperties>
</file>