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9167"/>
      </w:tblGrid>
      <w:tr w:rsidR="00C572B4" w:rsidRPr="00C572B4" w:rsidTr="00C572B4">
        <w:trPr>
          <w:tblCellSpacing w:w="15" w:type="dxa"/>
          <w:jc w:val="center"/>
        </w:trPr>
        <w:tc>
          <w:tcPr>
            <w:tcW w:w="0" w:type="auto"/>
            <w:vAlign w:val="center"/>
            <w:hideMark/>
          </w:tcPr>
          <w:tbl>
            <w:tblPr>
              <w:bidiVisual/>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77"/>
            </w:tblGrid>
            <w:tr w:rsidR="00C572B4" w:rsidRPr="00C572B4">
              <w:trPr>
                <w:tblCellSpacing w:w="0" w:type="dxa"/>
                <w:jc w:val="center"/>
              </w:trPr>
              <w:tc>
                <w:tcPr>
                  <w:tcW w:w="0" w:type="auto"/>
                  <w:vAlign w:val="center"/>
                  <w:hideMark/>
                </w:tcPr>
                <w:tbl>
                  <w:tblPr>
                    <w:bidiVisual/>
                    <w:tblW w:w="5000" w:type="pct"/>
                    <w:jc w:val="center"/>
                    <w:tblCellSpacing w:w="0" w:type="dxa"/>
                    <w:tblCellMar>
                      <w:left w:w="0" w:type="dxa"/>
                      <w:right w:w="0" w:type="dxa"/>
                    </w:tblCellMar>
                    <w:tblLook w:val="04A0" w:firstRow="1" w:lastRow="0" w:firstColumn="1" w:lastColumn="0" w:noHBand="0" w:noVBand="1"/>
                  </w:tblPr>
                  <w:tblGrid>
                    <w:gridCol w:w="8927"/>
                  </w:tblGrid>
                  <w:tr w:rsidR="00C572B4" w:rsidRPr="00C572B4">
                    <w:trPr>
                      <w:tblCellSpacing w:w="0" w:type="dxa"/>
                      <w:jc w:val="center"/>
                    </w:trPr>
                    <w:tc>
                      <w:tcPr>
                        <w:tcW w:w="0" w:type="auto"/>
                        <w:vAlign w:val="center"/>
                        <w:hideMark/>
                      </w:tcPr>
                      <w:tbl>
                        <w:tblPr>
                          <w:bidiVisual/>
                          <w:tblW w:w="5000" w:type="pct"/>
                          <w:jc w:val="center"/>
                          <w:tblCellSpacing w:w="15" w:type="dxa"/>
                          <w:tblBorders>
                            <w:top w:val="dotted" w:sz="6" w:space="0" w:color="000080"/>
                            <w:left w:val="dotted" w:sz="6" w:space="0" w:color="000080"/>
                            <w:bottom w:val="dotted" w:sz="6" w:space="0" w:color="000080"/>
                            <w:right w:val="dotted" w:sz="6" w:space="0" w:color="000080"/>
                          </w:tblBorders>
                          <w:shd w:val="clear" w:color="auto" w:fill="CCE0FF"/>
                          <w:tblCellMar>
                            <w:top w:w="15" w:type="dxa"/>
                            <w:left w:w="60" w:type="dxa"/>
                            <w:bottom w:w="15" w:type="dxa"/>
                            <w:right w:w="60" w:type="dxa"/>
                          </w:tblCellMar>
                          <w:tblLook w:val="04A0" w:firstRow="1" w:lastRow="0" w:firstColumn="1" w:lastColumn="0" w:noHBand="0" w:noVBand="1"/>
                        </w:tblPr>
                        <w:tblGrid>
                          <w:gridCol w:w="8911"/>
                        </w:tblGrid>
                        <w:tr w:rsidR="00C572B4" w:rsidRPr="00C572B4">
                          <w:trPr>
                            <w:tblCellSpacing w:w="15" w:type="dxa"/>
                            <w:jc w:val="center"/>
                          </w:trPr>
                          <w:tc>
                            <w:tcPr>
                              <w:tcW w:w="0" w:type="auto"/>
                              <w:shd w:val="clear" w:color="auto" w:fill="CCE0FF"/>
                              <w:vAlign w:val="center"/>
                              <w:hideMark/>
                            </w:tcPr>
                            <w:tbl>
                              <w:tblPr>
                                <w:bidiVisual/>
                                <w:tblW w:w="5000" w:type="pct"/>
                                <w:tblCellSpacing w:w="15" w:type="dxa"/>
                                <w:tblCellMar>
                                  <w:top w:w="45" w:type="dxa"/>
                                  <w:left w:w="45" w:type="dxa"/>
                                  <w:bottom w:w="45" w:type="dxa"/>
                                  <w:right w:w="45" w:type="dxa"/>
                                </w:tblCellMar>
                                <w:tblLook w:val="04A0" w:firstRow="1" w:lastRow="0" w:firstColumn="1" w:lastColumn="0" w:noHBand="0" w:noVBand="1"/>
                              </w:tblPr>
                              <w:tblGrid>
                                <w:gridCol w:w="1375"/>
                                <w:gridCol w:w="1084"/>
                                <w:gridCol w:w="1819"/>
                                <w:gridCol w:w="4423"/>
                              </w:tblGrid>
                              <w:tr w:rsidR="00C572B4" w:rsidRPr="00C572B4">
                                <w:trPr>
                                  <w:tblCellSpacing w:w="15" w:type="dxa"/>
                                </w:trPr>
                                <w:tc>
                                  <w:tcPr>
                                    <w:tcW w:w="0" w:type="auto"/>
                                    <w:shd w:val="clear" w:color="auto" w:fill="D9E7FF"/>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عنوان مقاله</w:t>
                                    </w:r>
                                    <w:r w:rsidRPr="00C572B4">
                                      <w:rPr>
                                        <w:rFonts w:ascii="Tahoma" w:eastAsia="Times New Roman" w:hAnsi="Tahoma" w:cs="Tahoma"/>
                                        <w:b/>
                                        <w:bCs/>
                                        <w:color w:val="000000"/>
                                        <w:sz w:val="16"/>
                                        <w:szCs w:val="16"/>
                                      </w:rPr>
                                      <w:t>:</w:t>
                                    </w:r>
                                  </w:p>
                                </w:tc>
                                <w:tc>
                                  <w:tcPr>
                                    <w:tcW w:w="0" w:type="auto"/>
                                    <w:gridSpan w:val="3"/>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color w:val="333399"/>
                                        <w:sz w:val="16"/>
                                        <w:szCs w:val="16"/>
                                        <w:rtl/>
                                      </w:rPr>
                                      <w:t>تحليل ساختاري وعددي، تعيين ميزان پايداري و</w:t>
                                    </w:r>
                                    <w:r w:rsidRPr="00C572B4">
                                      <w:rPr>
                                        <w:rFonts w:ascii="Tahoma" w:eastAsia="Times New Roman" w:hAnsi="Tahoma" w:cs="Tahoma"/>
                                        <w:color w:val="333399"/>
                                        <w:sz w:val="16"/>
                                        <w:szCs w:val="16"/>
                                      </w:rPr>
                                      <w:t xml:space="preserve"> </w:t>
                                    </w:r>
                                    <w:r w:rsidRPr="00C572B4">
                                      <w:rPr>
                                        <w:rFonts w:ascii="Tahoma" w:eastAsia="Times New Roman" w:hAnsi="Tahoma" w:cs="Tahoma"/>
                                        <w:color w:val="333399"/>
                                        <w:sz w:val="16"/>
                                        <w:szCs w:val="16"/>
                                        <w:rtl/>
                                      </w:rPr>
                                      <w:t>پتانسيل وقوع ريزش در سقف و ديواره هاي تونل انحراف سد سررود</w:t>
                                    </w:r>
                                    <w:r w:rsidRPr="00C572B4">
                                      <w:rPr>
                                        <w:rFonts w:ascii="Tahoma" w:eastAsia="Times New Roman" w:hAnsi="Tahoma" w:cs="Tahoma"/>
                                        <w:color w:val="000000"/>
                                        <w:sz w:val="16"/>
                                        <w:szCs w:val="16"/>
                                      </w:rPr>
                                      <w:t xml:space="preserve"> </w:t>
                                    </w:r>
                                  </w:p>
                                </w:tc>
                              </w:tr>
                              <w:tr w:rsidR="00C572B4" w:rsidRPr="00C572B4">
                                <w:trPr>
                                  <w:tblCellSpacing w:w="15" w:type="dxa"/>
                                </w:trPr>
                                <w:tc>
                                  <w:tcPr>
                                    <w:tcW w:w="0" w:type="auto"/>
                                    <w:shd w:val="clear" w:color="auto" w:fill="D9E7FF"/>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سرفصل مربوط</w:t>
                                    </w:r>
                                    <w:r w:rsidRPr="00C572B4">
                                      <w:rPr>
                                        <w:rFonts w:ascii="Tahoma" w:eastAsia="Times New Roman" w:hAnsi="Tahoma" w:cs="Tahoma"/>
                                        <w:b/>
                                        <w:bCs/>
                                        <w:color w:val="000000"/>
                                        <w:sz w:val="16"/>
                                        <w:szCs w:val="16"/>
                                      </w:rPr>
                                      <w:t>:</w:t>
                                    </w:r>
                                    <w:r w:rsidRPr="00C572B4">
                                      <w:rPr>
                                        <w:rFonts w:ascii="Tahoma" w:eastAsia="Times New Roman" w:hAnsi="Tahoma" w:cs="Tahoma"/>
                                        <w:color w:val="000000"/>
                                        <w:sz w:val="16"/>
                                        <w:szCs w:val="16"/>
                                      </w:rPr>
                                      <w:t xml:space="preserve"> </w:t>
                                    </w:r>
                                  </w:p>
                                </w:tc>
                                <w:tc>
                                  <w:tcPr>
                                    <w:tcW w:w="0" w:type="auto"/>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color w:val="000000"/>
                                        <w:sz w:val="16"/>
                                        <w:szCs w:val="16"/>
                                        <w:rtl/>
                                      </w:rPr>
                                      <w:t>ژئوتكنيك</w:t>
                                    </w:r>
                                  </w:p>
                                </w:tc>
                                <w:tc>
                                  <w:tcPr>
                                    <w:tcW w:w="0" w:type="auto"/>
                                    <w:shd w:val="clear" w:color="auto" w:fill="D9E7FF"/>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سال انتشار</w:t>
                                    </w:r>
                                    <w:r w:rsidRPr="00C572B4">
                                      <w:rPr>
                                        <w:rFonts w:ascii="Tahoma" w:eastAsia="Times New Roman" w:hAnsi="Tahoma" w:cs="Tahoma"/>
                                        <w:b/>
                                        <w:bCs/>
                                        <w:color w:val="000000"/>
                                        <w:sz w:val="16"/>
                                        <w:szCs w:val="16"/>
                                      </w:rPr>
                                      <w:t>:</w:t>
                                    </w:r>
                                    <w:r w:rsidRPr="00C572B4">
                                      <w:rPr>
                                        <w:rFonts w:ascii="Tahoma" w:eastAsia="Times New Roman" w:hAnsi="Tahoma" w:cs="Tahoma"/>
                                        <w:color w:val="000000"/>
                                        <w:sz w:val="16"/>
                                        <w:szCs w:val="16"/>
                                      </w:rPr>
                                      <w:t xml:space="preserve"> </w:t>
                                    </w:r>
                                  </w:p>
                                </w:tc>
                                <w:tc>
                                  <w:tcPr>
                                    <w:tcW w:w="0" w:type="auto"/>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color w:val="000000"/>
                                        <w:sz w:val="16"/>
                                        <w:szCs w:val="16"/>
                                      </w:rPr>
                                      <w:t>1390</w:t>
                                    </w:r>
                                  </w:p>
                                </w:tc>
                              </w:tr>
                              <w:tr w:rsidR="00C572B4" w:rsidRPr="00C572B4">
                                <w:trPr>
                                  <w:tblCellSpacing w:w="15" w:type="dxa"/>
                                </w:trPr>
                                <w:tc>
                                  <w:tcPr>
                                    <w:tcW w:w="0" w:type="auto"/>
                                    <w:shd w:val="clear" w:color="auto" w:fill="D9E7FF"/>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نوع ارايه</w:t>
                                    </w:r>
                                    <w:r w:rsidRPr="00C572B4">
                                      <w:rPr>
                                        <w:rFonts w:ascii="Tahoma" w:eastAsia="Times New Roman" w:hAnsi="Tahoma" w:cs="Tahoma"/>
                                        <w:b/>
                                        <w:bCs/>
                                        <w:color w:val="000000"/>
                                        <w:sz w:val="16"/>
                                        <w:szCs w:val="16"/>
                                      </w:rPr>
                                      <w:t>:</w:t>
                                    </w:r>
                                    <w:r w:rsidRPr="00C572B4">
                                      <w:rPr>
                                        <w:rFonts w:ascii="Tahoma" w:eastAsia="Times New Roman" w:hAnsi="Tahoma" w:cs="Tahoma"/>
                                        <w:color w:val="000000"/>
                                        <w:sz w:val="16"/>
                                        <w:szCs w:val="16"/>
                                      </w:rPr>
                                      <w:t xml:space="preserve"> </w:t>
                                    </w:r>
                                  </w:p>
                                </w:tc>
                                <w:tc>
                                  <w:tcPr>
                                    <w:tcW w:w="0" w:type="auto"/>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p>
                                </w:tc>
                                <w:tc>
                                  <w:tcPr>
                                    <w:tcW w:w="0" w:type="auto"/>
                                    <w:shd w:val="clear" w:color="auto" w:fill="D9E7FF"/>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محل انتشار</w:t>
                                    </w:r>
                                    <w:r w:rsidRPr="00C572B4">
                                      <w:rPr>
                                        <w:rFonts w:ascii="Tahoma" w:eastAsia="Times New Roman" w:hAnsi="Tahoma" w:cs="Tahoma"/>
                                        <w:b/>
                                        <w:bCs/>
                                        <w:color w:val="000000"/>
                                        <w:sz w:val="16"/>
                                        <w:szCs w:val="16"/>
                                      </w:rPr>
                                      <w:t>:</w:t>
                                    </w:r>
                                    <w:r w:rsidRPr="00C572B4">
                                      <w:rPr>
                                        <w:rFonts w:ascii="Tahoma" w:eastAsia="Times New Roman" w:hAnsi="Tahoma" w:cs="Tahoma"/>
                                        <w:color w:val="000000"/>
                                        <w:sz w:val="16"/>
                                        <w:szCs w:val="16"/>
                                      </w:rPr>
                                      <w:t xml:space="preserve"> </w:t>
                                    </w:r>
                                  </w:p>
                                </w:tc>
                                <w:tc>
                                  <w:tcPr>
                                    <w:tcW w:w="0" w:type="auto"/>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hyperlink r:id="rId5" w:history="1">
                                      <w:r w:rsidRPr="00C572B4">
                                        <w:rPr>
                                          <w:rFonts w:ascii="Tahoma" w:eastAsia="Times New Roman" w:hAnsi="Tahoma" w:cs="Tahoma"/>
                                          <w:color w:val="3D6F92"/>
                                          <w:sz w:val="16"/>
                                          <w:szCs w:val="16"/>
                                          <w:rtl/>
                                        </w:rPr>
                                        <w:t>ششمين كنگره ملي مهندسي عمران</w:t>
                                      </w:r>
                                    </w:hyperlink>
                                    <w:r w:rsidRPr="00C572B4">
                                      <w:rPr>
                                        <w:rFonts w:ascii="Tahoma" w:eastAsia="Times New Roman" w:hAnsi="Tahoma" w:cs="Tahoma"/>
                                        <w:color w:val="000000"/>
                                        <w:sz w:val="16"/>
                                        <w:szCs w:val="16"/>
                                      </w:rPr>
                                      <w:t xml:space="preserve"> </w:t>
                                    </w:r>
                                    <w:bookmarkStart w:id="0" w:name="_GoBack"/>
                                    <w:bookmarkEnd w:id="0"/>
                                  </w:p>
                                </w:tc>
                              </w:tr>
                              <w:tr w:rsidR="00C572B4" w:rsidRPr="00C572B4">
                                <w:trPr>
                                  <w:tblCellSpacing w:w="15" w:type="dxa"/>
                                </w:trPr>
                                <w:tc>
                                  <w:tcPr>
                                    <w:tcW w:w="0" w:type="auto"/>
                                    <w:shd w:val="clear" w:color="auto" w:fill="D9E7FF"/>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زبان مقاله</w:t>
                                    </w:r>
                                    <w:r w:rsidRPr="00C572B4">
                                      <w:rPr>
                                        <w:rFonts w:ascii="Tahoma" w:eastAsia="Times New Roman" w:hAnsi="Tahoma" w:cs="Tahoma"/>
                                        <w:b/>
                                        <w:bCs/>
                                        <w:color w:val="000000"/>
                                        <w:sz w:val="16"/>
                                        <w:szCs w:val="16"/>
                                      </w:rPr>
                                      <w:t>:</w:t>
                                    </w:r>
                                    <w:r w:rsidRPr="00C572B4">
                                      <w:rPr>
                                        <w:rFonts w:ascii="Tahoma" w:eastAsia="Times New Roman" w:hAnsi="Tahoma" w:cs="Tahoma"/>
                                        <w:color w:val="000000"/>
                                        <w:sz w:val="16"/>
                                        <w:szCs w:val="16"/>
                                      </w:rPr>
                                      <w:t xml:space="preserve"> </w:t>
                                    </w:r>
                                  </w:p>
                                </w:tc>
                                <w:tc>
                                  <w:tcPr>
                                    <w:tcW w:w="0" w:type="auto"/>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color w:val="000000"/>
                                        <w:sz w:val="16"/>
                                        <w:szCs w:val="16"/>
                                        <w:rtl/>
                                      </w:rPr>
                                      <w:t>فارسي</w:t>
                                    </w:r>
                                  </w:p>
                                </w:tc>
                                <w:tc>
                                  <w:tcPr>
                                    <w:tcW w:w="0" w:type="auto"/>
                                    <w:shd w:val="clear" w:color="auto" w:fill="D9E7FF"/>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حجم فايل</w:t>
                                    </w:r>
                                    <w:r w:rsidRPr="00C572B4">
                                      <w:rPr>
                                        <w:rFonts w:ascii="Tahoma" w:eastAsia="Times New Roman" w:hAnsi="Tahoma" w:cs="Tahoma"/>
                                        <w:b/>
                                        <w:bCs/>
                                        <w:color w:val="000000"/>
                                        <w:sz w:val="16"/>
                                        <w:szCs w:val="16"/>
                                      </w:rPr>
                                      <w:t>:</w:t>
                                    </w:r>
                                    <w:r w:rsidRPr="00C572B4">
                                      <w:rPr>
                                        <w:rFonts w:ascii="Tahoma" w:eastAsia="Times New Roman" w:hAnsi="Tahoma" w:cs="Tahoma"/>
                                        <w:color w:val="000000"/>
                                        <w:sz w:val="16"/>
                                        <w:szCs w:val="16"/>
                                      </w:rPr>
                                      <w:t xml:space="preserve"> </w:t>
                                    </w:r>
                                  </w:p>
                                </w:tc>
                                <w:tc>
                                  <w:tcPr>
                                    <w:tcW w:w="0" w:type="auto"/>
                                    <w:noWrap/>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color w:val="000000"/>
                                        <w:sz w:val="16"/>
                                        <w:szCs w:val="16"/>
                                      </w:rPr>
                                      <w:t xml:space="preserve">770.56 </w:t>
                                    </w:r>
                                    <w:r w:rsidRPr="00C572B4">
                                      <w:rPr>
                                        <w:rFonts w:ascii="Tahoma" w:eastAsia="Times New Roman" w:hAnsi="Tahoma" w:cs="Tahoma"/>
                                        <w:color w:val="000000"/>
                                        <w:sz w:val="16"/>
                                        <w:szCs w:val="16"/>
                                        <w:rtl/>
                                      </w:rPr>
                                      <w:t>كيلوبايت</w:t>
                                    </w:r>
                                  </w:p>
                                </w:tc>
                              </w:tr>
                            </w:tbl>
                            <w:p w:rsidR="00C572B4" w:rsidRPr="00C572B4" w:rsidRDefault="00C572B4" w:rsidP="00C572B4">
                              <w:pPr>
                                <w:bidi/>
                                <w:spacing w:after="0" w:line="240" w:lineRule="auto"/>
                                <w:rPr>
                                  <w:rFonts w:ascii="Tahoma" w:eastAsia="Times New Roman" w:hAnsi="Tahoma" w:cs="Tahoma"/>
                                  <w:color w:val="000000"/>
                                  <w:sz w:val="16"/>
                                  <w:szCs w:val="16"/>
                                </w:rPr>
                              </w:pPr>
                            </w:p>
                          </w:tc>
                        </w:tr>
                      </w:tbl>
                      <w:p w:rsidR="00C572B4" w:rsidRPr="00C572B4" w:rsidRDefault="00C572B4" w:rsidP="00C572B4">
                        <w:pPr>
                          <w:bidi/>
                          <w:spacing w:after="0" w:line="240" w:lineRule="auto"/>
                          <w:jc w:val="center"/>
                          <w:rPr>
                            <w:rFonts w:ascii="Tahoma" w:eastAsia="Times New Roman" w:hAnsi="Tahoma" w:cs="Tahoma"/>
                            <w:color w:val="000000"/>
                            <w:sz w:val="16"/>
                            <w:szCs w:val="16"/>
                          </w:rPr>
                        </w:pPr>
                      </w:p>
                    </w:tc>
                  </w:tr>
                </w:tbl>
                <w:p w:rsidR="00C572B4" w:rsidRPr="00C572B4" w:rsidRDefault="00C572B4" w:rsidP="00C572B4">
                  <w:pPr>
                    <w:bidi/>
                    <w:spacing w:after="0" w:line="240" w:lineRule="auto"/>
                    <w:jc w:val="center"/>
                    <w:rPr>
                      <w:rFonts w:ascii="Tahoma" w:eastAsia="Times New Roman" w:hAnsi="Tahoma" w:cs="Tahoma"/>
                      <w:color w:val="000000"/>
                      <w:sz w:val="16"/>
                      <w:szCs w:val="16"/>
                    </w:rPr>
                  </w:pPr>
                </w:p>
              </w:tc>
            </w:tr>
          </w:tbl>
          <w:p w:rsidR="00C572B4" w:rsidRPr="00C572B4" w:rsidRDefault="00C572B4" w:rsidP="00C572B4">
            <w:pPr>
              <w:bidi/>
              <w:spacing w:after="0" w:line="240" w:lineRule="auto"/>
              <w:jc w:val="center"/>
              <w:rPr>
                <w:rFonts w:ascii="Tahoma" w:eastAsia="Times New Roman" w:hAnsi="Tahoma" w:cs="Tahoma"/>
                <w:color w:val="000000"/>
                <w:sz w:val="16"/>
                <w:szCs w:val="16"/>
              </w:rPr>
            </w:pPr>
          </w:p>
        </w:tc>
      </w:tr>
    </w:tbl>
    <w:p w:rsidR="00C572B4" w:rsidRPr="00C572B4" w:rsidRDefault="00C572B4" w:rsidP="00C572B4">
      <w:pPr>
        <w:bidi/>
        <w:spacing w:after="0" w:line="240" w:lineRule="auto"/>
        <w:rPr>
          <w:rFonts w:ascii="Tahoma" w:eastAsia="Times New Roman" w:hAnsi="Tahoma" w:cs="Tahoma"/>
          <w:color w:val="000000"/>
          <w:sz w:val="16"/>
          <w:szCs w:val="16"/>
          <w:rtl/>
        </w:rPr>
      </w:pPr>
    </w:p>
    <w:tbl>
      <w:tblPr>
        <w:bidiVisual/>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9167"/>
      </w:tblGrid>
      <w:tr w:rsidR="00C572B4" w:rsidRPr="00C572B4" w:rsidTr="00C572B4">
        <w:trPr>
          <w:tblCellSpacing w:w="15" w:type="dxa"/>
          <w:jc w:val="center"/>
        </w:trPr>
        <w:tc>
          <w:tcPr>
            <w:tcW w:w="0" w:type="auto"/>
            <w:vAlign w:val="center"/>
            <w:hideMark/>
          </w:tcPr>
          <w:tbl>
            <w:tblPr>
              <w:bidiVisual/>
              <w:tblW w:w="5000" w:type="pct"/>
              <w:jc w:val="center"/>
              <w:tblCellSpacing w:w="0" w:type="dxa"/>
              <w:tblCellMar>
                <w:left w:w="0" w:type="dxa"/>
                <w:right w:w="0" w:type="dxa"/>
              </w:tblCellMar>
              <w:tblLook w:val="04A0" w:firstRow="1" w:lastRow="0" w:firstColumn="1" w:lastColumn="0" w:noHBand="0" w:noVBand="1"/>
            </w:tblPr>
            <w:tblGrid>
              <w:gridCol w:w="9077"/>
            </w:tblGrid>
            <w:tr w:rsidR="00C572B4" w:rsidRPr="00C572B4">
              <w:trPr>
                <w:tblCellSpacing w:w="0" w:type="dxa"/>
                <w:jc w:val="center"/>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9077"/>
                  </w:tblGrid>
                  <w:tr w:rsidR="00C572B4" w:rsidRPr="00C572B4">
                    <w:trPr>
                      <w:trHeight w:val="330"/>
                      <w:tblCellSpacing w:w="0" w:type="dxa"/>
                    </w:trPr>
                    <w:tc>
                      <w:tcPr>
                        <w:tcW w:w="0" w:type="auto"/>
                        <w:vAlign w:val="center"/>
                        <w:hideMark/>
                      </w:tcPr>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noProof/>
                            <w:color w:val="000000"/>
                            <w:sz w:val="16"/>
                            <w:szCs w:val="16"/>
                          </w:rPr>
                          <w:drawing>
                            <wp:inline distT="0" distB="0" distL="0" distR="0" wp14:anchorId="020060AC" wp14:editId="63895BC2">
                              <wp:extent cx="153670" cy="153670"/>
                              <wp:effectExtent l="0" t="0" r="0" b="0"/>
                              <wp:docPr id="1" name="Picture 1" descr="http://www.civilica.com/images/repor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vilica.com/images/report_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572B4">
                          <w:rPr>
                            <w:rFonts w:ascii="Tahoma" w:eastAsia="Times New Roman" w:hAnsi="Tahoma" w:cs="Tahoma"/>
                            <w:b/>
                            <w:bCs/>
                            <w:color w:val="000000"/>
                            <w:sz w:val="16"/>
                            <w:szCs w:val="16"/>
                            <w:rtl/>
                          </w:rPr>
                          <w:t>نمايش خلاصه</w:t>
                        </w:r>
                        <w:r w:rsidRPr="00C572B4">
                          <w:rPr>
                            <w:rFonts w:ascii="Tahoma" w:eastAsia="Times New Roman" w:hAnsi="Tahoma" w:cs="Tahoma"/>
                            <w:b/>
                            <w:bCs/>
                            <w:color w:val="000000"/>
                            <w:sz w:val="16"/>
                            <w:szCs w:val="16"/>
                          </w:rPr>
                          <w:t xml:space="preserve"> </w:t>
                        </w:r>
                        <w:r w:rsidRPr="00C572B4">
                          <w:rPr>
                            <w:rFonts w:ascii="Tahoma" w:eastAsia="Times New Roman" w:hAnsi="Tahoma" w:cs="Tahoma"/>
                            <w:b/>
                            <w:bCs/>
                            <w:color w:val="000000"/>
                            <w:sz w:val="16"/>
                            <w:szCs w:val="16"/>
                            <w:rtl/>
                          </w:rPr>
                          <w:t>مقاله</w:t>
                        </w:r>
                      </w:p>
                    </w:tc>
                  </w:tr>
                </w:tbl>
                <w:p w:rsidR="00C572B4" w:rsidRPr="00C572B4" w:rsidRDefault="00C572B4" w:rsidP="00C572B4">
                  <w:pPr>
                    <w:bidi/>
                    <w:spacing w:after="0" w:line="240" w:lineRule="auto"/>
                    <w:rPr>
                      <w:rFonts w:ascii="Tahoma" w:eastAsia="Times New Roman" w:hAnsi="Tahoma" w:cs="Tahoma"/>
                      <w:color w:val="000000"/>
                      <w:sz w:val="16"/>
                      <w:szCs w:val="16"/>
                    </w:rPr>
                  </w:pPr>
                </w:p>
              </w:tc>
            </w:tr>
            <w:tr w:rsidR="00C572B4" w:rsidRPr="00C572B4">
              <w:trPr>
                <w:tblCellSpacing w:w="0" w:type="dxa"/>
                <w:jc w:val="center"/>
              </w:trPr>
              <w:tc>
                <w:tcPr>
                  <w:tcW w:w="0" w:type="auto"/>
                  <w:vAlign w:val="center"/>
                  <w:hideMark/>
                </w:tcPr>
                <w:tbl>
                  <w:tblPr>
                    <w:bidiVisual/>
                    <w:tblW w:w="5000" w:type="pct"/>
                    <w:jc w:val="center"/>
                    <w:tblCellSpacing w:w="15" w:type="dxa"/>
                    <w:tblBorders>
                      <w:top w:val="dotted" w:sz="6" w:space="0" w:color="FFFF00"/>
                      <w:left w:val="dotted" w:sz="6" w:space="0" w:color="FFFF00"/>
                      <w:bottom w:val="dotted" w:sz="6" w:space="0" w:color="FFFF00"/>
                      <w:right w:val="dotted" w:sz="6" w:space="0" w:color="FFFF00"/>
                    </w:tblBorders>
                    <w:shd w:val="clear" w:color="auto" w:fill="CCE0FF"/>
                    <w:tblCellMar>
                      <w:top w:w="15" w:type="dxa"/>
                      <w:left w:w="60" w:type="dxa"/>
                      <w:bottom w:w="15" w:type="dxa"/>
                      <w:right w:w="60" w:type="dxa"/>
                    </w:tblCellMar>
                    <w:tblLook w:val="04A0" w:firstRow="1" w:lastRow="0" w:firstColumn="1" w:lastColumn="0" w:noHBand="0" w:noVBand="1"/>
                  </w:tblPr>
                  <w:tblGrid>
                    <w:gridCol w:w="9061"/>
                  </w:tblGrid>
                  <w:tr w:rsidR="00C572B4" w:rsidRPr="00C572B4">
                    <w:trPr>
                      <w:tblCellSpacing w:w="15" w:type="dxa"/>
                      <w:jc w:val="center"/>
                    </w:trPr>
                    <w:tc>
                      <w:tcPr>
                        <w:tcW w:w="0" w:type="auto"/>
                        <w:shd w:val="clear" w:color="auto" w:fill="CCE0FF"/>
                        <w:vAlign w:val="center"/>
                        <w:hideMark/>
                      </w:tcPr>
                      <w:p w:rsidR="00C572B4" w:rsidRPr="00C572B4" w:rsidRDefault="00C572B4" w:rsidP="00C572B4">
                        <w:pPr>
                          <w:bidi/>
                          <w:spacing w:before="100" w:beforeAutospacing="1" w:after="100" w:afterAutospacing="1" w:line="240" w:lineRule="auto"/>
                          <w:ind w:left="150" w:right="150"/>
                          <w:jc w:val="center"/>
                          <w:rPr>
                            <w:rFonts w:ascii="Tahoma" w:eastAsia="Times New Roman" w:hAnsi="Tahoma" w:cs="Tahoma"/>
                            <w:color w:val="000000"/>
                            <w:sz w:val="16"/>
                            <w:szCs w:val="16"/>
                          </w:rPr>
                        </w:pPr>
                        <w:r w:rsidRPr="00C572B4">
                          <w:rPr>
                            <w:rFonts w:ascii="Tahoma" w:eastAsia="Times New Roman" w:hAnsi="Tahoma" w:cs="Tahoma"/>
                            <w:b/>
                            <w:bCs/>
                            <w:color w:val="333399"/>
                            <w:sz w:val="16"/>
                            <w:szCs w:val="16"/>
                            <w:rtl/>
                          </w:rPr>
                          <w:t>تحليل ساختاري وعددي، تعيين ميزان پايداري و پتانسيل وقوع ريزش در سقف و ديواره هاي تونل انحراف سد سررود</w:t>
                        </w:r>
                        <w:r w:rsidRPr="00C572B4">
                          <w:rPr>
                            <w:rFonts w:ascii="Tahoma" w:eastAsia="Times New Roman" w:hAnsi="Tahoma" w:cs="Tahoma"/>
                            <w:color w:val="000000"/>
                            <w:sz w:val="16"/>
                            <w:szCs w:val="16"/>
                          </w:rPr>
                          <w:t xml:space="preserve"> </w:t>
                        </w:r>
                        <w:proofErr w:type="spellStart"/>
                        <w:r w:rsidRPr="00C572B4">
                          <w:rPr>
                            <w:rFonts w:ascii="Tahoma" w:eastAsia="Times New Roman" w:hAnsi="Tahoma" w:cs="Tahoma"/>
                            <w:color w:val="FFE899"/>
                            <w:sz w:val="16"/>
                            <w:szCs w:val="16"/>
                            <w:shd w:val="clear" w:color="auto" w:fill="9999FF"/>
                          </w:rPr>
                          <w:t>Fulltext</w:t>
                        </w:r>
                        <w:proofErr w:type="spellEnd"/>
                        <w:r w:rsidRPr="00C572B4">
                          <w:rPr>
                            <w:rFonts w:ascii="Tahoma" w:eastAsia="Times New Roman" w:hAnsi="Tahoma" w:cs="Tahoma"/>
                            <w:color w:val="FFE899"/>
                            <w:sz w:val="16"/>
                            <w:szCs w:val="16"/>
                            <w:shd w:val="clear" w:color="auto" w:fill="9999FF"/>
                          </w:rPr>
                          <w:t xml:space="preserve"> </w:t>
                        </w:r>
                      </w:p>
                      <w:p w:rsidR="00C572B4" w:rsidRPr="00C572B4" w:rsidRDefault="00C572B4" w:rsidP="00C572B4">
                        <w:pPr>
                          <w:bidi/>
                          <w:spacing w:after="0" w:line="240" w:lineRule="auto"/>
                          <w:rPr>
                            <w:rFonts w:ascii="Tahoma" w:eastAsia="Times New Roman" w:hAnsi="Tahoma" w:cs="Tahoma"/>
                            <w:color w:val="000000"/>
                            <w:sz w:val="16"/>
                            <w:szCs w:val="16"/>
                          </w:rPr>
                        </w:pPr>
                        <w:r w:rsidRPr="00C572B4">
                          <w:rPr>
                            <w:rFonts w:ascii="Tahoma" w:eastAsia="Times New Roman" w:hAnsi="Tahoma" w:cs="Tahoma"/>
                            <w:b/>
                            <w:bCs/>
                            <w:color w:val="000000"/>
                            <w:sz w:val="16"/>
                            <w:szCs w:val="16"/>
                            <w:rtl/>
                          </w:rPr>
                          <w:t>نويسند‌گان</w:t>
                        </w:r>
                        <w:r w:rsidRPr="00C572B4">
                          <w:rPr>
                            <w:rFonts w:ascii="Tahoma" w:eastAsia="Times New Roman" w:hAnsi="Tahoma" w:cs="Tahoma"/>
                            <w:b/>
                            <w:bCs/>
                            <w:color w:val="000000"/>
                            <w:sz w:val="16"/>
                            <w:szCs w:val="16"/>
                          </w:rPr>
                          <w:t xml:space="preserve">: </w:t>
                        </w:r>
                      </w:p>
                      <w:p w:rsidR="00C572B4" w:rsidRPr="00C572B4" w:rsidRDefault="00C572B4" w:rsidP="00C572B4">
                        <w:pPr>
                          <w:bidi/>
                          <w:spacing w:before="75" w:after="240" w:line="240" w:lineRule="auto"/>
                          <w:ind w:left="150" w:right="150"/>
                          <w:rPr>
                            <w:rFonts w:ascii="Tahoma" w:eastAsia="Times New Roman" w:hAnsi="Tahoma" w:cs="Tahoma"/>
                            <w:color w:val="000000"/>
                            <w:sz w:val="16"/>
                            <w:szCs w:val="16"/>
                          </w:rPr>
                        </w:pPr>
                        <w:r w:rsidRPr="00C572B4">
                          <w:rPr>
                            <w:rFonts w:ascii="Tahoma" w:eastAsia="Times New Roman" w:hAnsi="Tahoma" w:cs="Tahoma"/>
                            <w:color w:val="000000"/>
                            <w:sz w:val="16"/>
                            <w:szCs w:val="16"/>
                            <w:rtl/>
                          </w:rPr>
                          <w:t xml:space="preserve">[ </w:t>
                        </w:r>
                        <w:r w:rsidRPr="00C572B4">
                          <w:rPr>
                            <w:rFonts w:ascii="Tahoma" w:eastAsia="Times New Roman" w:hAnsi="Tahoma" w:cs="Tahoma"/>
                            <w:color w:val="000000"/>
                            <w:sz w:val="16"/>
                            <w:szCs w:val="16"/>
                            <w:rtl/>
                          </w:rPr>
                          <w:fldChar w:fldCharType="begin"/>
                        </w:r>
                        <w:r w:rsidRPr="00C572B4">
                          <w:rPr>
                            <w:rFonts w:ascii="Tahoma" w:eastAsia="Times New Roman" w:hAnsi="Tahoma" w:cs="Tahoma"/>
                            <w:color w:val="000000"/>
                            <w:sz w:val="16"/>
                            <w:szCs w:val="16"/>
                            <w:rtl/>
                          </w:rPr>
                          <w:instrText xml:space="preserve"> </w:instrText>
                        </w:r>
                        <w:r w:rsidRPr="00C572B4">
                          <w:rPr>
                            <w:rFonts w:ascii="Tahoma" w:eastAsia="Times New Roman" w:hAnsi="Tahoma" w:cs="Tahoma"/>
                            <w:color w:val="000000"/>
                            <w:sz w:val="16"/>
                            <w:szCs w:val="16"/>
                          </w:rPr>
                          <w:instrText>HYPERLINK "http://www.civilica.com/modules.php?name=PaperSearch&amp;min=0&amp;queryWf</w:instrText>
                        </w:r>
                        <w:r w:rsidRPr="00C572B4">
                          <w:rPr>
                            <w:rFonts w:ascii="Tahoma" w:eastAsia="Times New Roman" w:hAnsi="Tahoma" w:cs="Tahoma"/>
                            <w:color w:val="000000"/>
                            <w:sz w:val="16"/>
                            <w:szCs w:val="16"/>
                            <w:rtl/>
                          </w:rPr>
                          <w:instrText>=حميد&amp;</w:instrText>
                        </w:r>
                        <w:r w:rsidRPr="00C572B4">
                          <w:rPr>
                            <w:rFonts w:ascii="Tahoma" w:eastAsia="Times New Roman" w:hAnsi="Tahoma" w:cs="Tahoma"/>
                            <w:color w:val="000000"/>
                            <w:sz w:val="16"/>
                            <w:szCs w:val="16"/>
                          </w:rPr>
                          <w:instrText>queryWr</w:instrText>
                        </w:r>
                        <w:r w:rsidRPr="00C572B4">
                          <w:rPr>
                            <w:rFonts w:ascii="Tahoma" w:eastAsia="Times New Roman" w:hAnsi="Tahoma" w:cs="Tahoma"/>
                            <w:color w:val="000000"/>
                            <w:sz w:val="16"/>
                            <w:szCs w:val="16"/>
                            <w:rtl/>
                          </w:rPr>
                          <w:instrText>=قاليباف&amp;</w:instrText>
                        </w:r>
                        <w:r w:rsidRPr="00C572B4">
                          <w:rPr>
                            <w:rFonts w:ascii="Tahoma" w:eastAsia="Times New Roman" w:hAnsi="Tahoma" w:cs="Tahoma"/>
                            <w:color w:val="000000"/>
                            <w:sz w:val="16"/>
                            <w:szCs w:val="16"/>
                          </w:rPr>
                          <w:instrText>simoradv=ADV" \o</w:instrText>
                        </w:r>
                        <w:r w:rsidRPr="00C572B4">
                          <w:rPr>
                            <w:rFonts w:ascii="Tahoma" w:eastAsia="Times New Roman" w:hAnsi="Tahoma" w:cs="Tahoma"/>
                            <w:color w:val="000000"/>
                            <w:sz w:val="16"/>
                            <w:szCs w:val="16"/>
                            <w:rtl/>
                          </w:rPr>
                          <w:instrText xml:space="preserve"> "جستجو</w:instrText>
                        </w:r>
                        <w:r w:rsidRPr="00C572B4">
                          <w:rPr>
                            <w:rFonts w:ascii="Tahoma" w:eastAsia="Times New Roman" w:hAnsi="Tahoma" w:cs="Tahoma" w:hint="cs"/>
                            <w:color w:val="000000"/>
                            <w:sz w:val="16"/>
                            <w:szCs w:val="16"/>
                            <w:rtl/>
                          </w:rPr>
                          <w:instrText>ی</w:instrText>
                        </w:r>
                        <w:r w:rsidRPr="00C572B4">
                          <w:rPr>
                            <w:rFonts w:ascii="Tahoma" w:eastAsia="Times New Roman" w:hAnsi="Tahoma" w:cs="Tahoma"/>
                            <w:color w:val="000000"/>
                            <w:sz w:val="16"/>
                            <w:szCs w:val="16"/>
                            <w:rtl/>
                          </w:rPr>
                          <w:instrText xml:space="preserve"> مقالات</w:instrText>
                        </w:r>
                        <w:r w:rsidRPr="00C572B4">
                          <w:rPr>
                            <w:rFonts w:ascii="Tahoma" w:eastAsia="Times New Roman" w:hAnsi="Tahoma" w:cs="Tahoma" w:hint="cs"/>
                            <w:color w:val="000000"/>
                            <w:sz w:val="16"/>
                            <w:szCs w:val="16"/>
                            <w:rtl/>
                          </w:rPr>
                          <w:instrText>ی</w:instrText>
                        </w:r>
                        <w:r w:rsidRPr="00C572B4">
                          <w:rPr>
                            <w:rFonts w:ascii="Tahoma" w:eastAsia="Times New Roman" w:hAnsi="Tahoma" w:cs="Tahoma"/>
                            <w:color w:val="000000"/>
                            <w:sz w:val="16"/>
                            <w:szCs w:val="16"/>
                            <w:rtl/>
                          </w:rPr>
                          <w:instrText xml:space="preserve"> که توسط \"حميد قاليباف\" نوشته شده است، توجه کن</w:instrText>
                        </w:r>
                        <w:r w:rsidRPr="00C572B4">
                          <w:rPr>
                            <w:rFonts w:ascii="Tahoma" w:eastAsia="Times New Roman" w:hAnsi="Tahoma" w:cs="Tahoma" w:hint="cs"/>
                            <w:color w:val="000000"/>
                            <w:sz w:val="16"/>
                            <w:szCs w:val="16"/>
                            <w:rtl/>
                          </w:rPr>
                          <w:instrText>ی</w:instrText>
                        </w:r>
                        <w:r w:rsidRPr="00C572B4">
                          <w:rPr>
                            <w:rFonts w:ascii="Tahoma" w:eastAsia="Times New Roman" w:hAnsi="Tahoma" w:cs="Tahoma" w:hint="eastAsia"/>
                            <w:color w:val="000000"/>
                            <w:sz w:val="16"/>
                            <w:szCs w:val="16"/>
                            <w:rtl/>
                          </w:rPr>
                          <w:instrText>د</w:instrText>
                        </w:r>
                        <w:r w:rsidRPr="00C572B4">
                          <w:rPr>
                            <w:rFonts w:ascii="Tahoma" w:eastAsia="Times New Roman" w:hAnsi="Tahoma" w:cs="Tahoma"/>
                            <w:color w:val="000000"/>
                            <w:sz w:val="16"/>
                            <w:szCs w:val="16"/>
                            <w:rtl/>
                          </w:rPr>
                          <w:instrText xml:space="preserve"> که جستجو بر اساس نام و نام خانوادگ</w:instrText>
                        </w:r>
                        <w:r w:rsidRPr="00C572B4">
                          <w:rPr>
                            <w:rFonts w:ascii="Tahoma" w:eastAsia="Times New Roman" w:hAnsi="Tahoma" w:cs="Tahoma" w:hint="cs"/>
                            <w:color w:val="000000"/>
                            <w:sz w:val="16"/>
                            <w:szCs w:val="16"/>
                            <w:rtl/>
                          </w:rPr>
                          <w:instrText>ی</w:instrText>
                        </w:r>
                        <w:r w:rsidRPr="00C572B4">
                          <w:rPr>
                            <w:rFonts w:ascii="Tahoma" w:eastAsia="Times New Roman" w:hAnsi="Tahoma" w:cs="Tahoma"/>
                            <w:color w:val="000000"/>
                            <w:sz w:val="16"/>
                            <w:szCs w:val="16"/>
                            <w:rtl/>
                          </w:rPr>
                          <w:instrText xml:space="preserve"> است و ممکن است دق</w:instrText>
                        </w:r>
                        <w:r w:rsidRPr="00C572B4">
                          <w:rPr>
                            <w:rFonts w:ascii="Tahoma" w:eastAsia="Times New Roman" w:hAnsi="Tahoma" w:cs="Tahoma" w:hint="cs"/>
                            <w:color w:val="000000"/>
                            <w:sz w:val="16"/>
                            <w:szCs w:val="16"/>
                            <w:rtl/>
                          </w:rPr>
                          <w:instrText>ی</w:instrText>
                        </w:r>
                        <w:r w:rsidRPr="00C572B4">
                          <w:rPr>
                            <w:rFonts w:ascii="Tahoma" w:eastAsia="Times New Roman" w:hAnsi="Tahoma" w:cs="Tahoma" w:hint="eastAsia"/>
                            <w:color w:val="000000"/>
                            <w:sz w:val="16"/>
                            <w:szCs w:val="16"/>
                            <w:rtl/>
                          </w:rPr>
                          <w:instrText>قا</w:instrText>
                        </w:r>
                        <w:r w:rsidRPr="00C572B4">
                          <w:rPr>
                            <w:rFonts w:ascii="Tahoma" w:eastAsia="Times New Roman" w:hAnsi="Tahoma" w:cs="Tahoma"/>
                            <w:color w:val="000000"/>
                            <w:sz w:val="16"/>
                            <w:szCs w:val="16"/>
                            <w:rtl/>
                          </w:rPr>
                          <w:instrText xml:space="preserve"> همان فرد را نشان ندهد." </w:instrText>
                        </w:r>
                        <w:r w:rsidRPr="00C572B4">
                          <w:rPr>
                            <w:rFonts w:ascii="Tahoma" w:eastAsia="Times New Roman" w:hAnsi="Tahoma" w:cs="Tahoma"/>
                            <w:color w:val="000000"/>
                            <w:sz w:val="16"/>
                            <w:szCs w:val="16"/>
                            <w:rtl/>
                          </w:rPr>
                          <w:fldChar w:fldCharType="separate"/>
                        </w:r>
                        <w:r w:rsidRPr="00C572B4">
                          <w:rPr>
                            <w:rFonts w:ascii="Tahoma" w:eastAsia="Times New Roman" w:hAnsi="Tahoma" w:cs="Tahoma"/>
                            <w:color w:val="3D6F92"/>
                            <w:sz w:val="16"/>
                            <w:szCs w:val="16"/>
                            <w:rtl/>
                          </w:rPr>
                          <w:t>حميد قاليباف</w:t>
                        </w:r>
                        <w:r w:rsidRPr="00C572B4">
                          <w:rPr>
                            <w:rFonts w:ascii="Tahoma" w:eastAsia="Times New Roman" w:hAnsi="Tahoma" w:cs="Tahoma"/>
                            <w:color w:val="000000"/>
                            <w:sz w:val="16"/>
                            <w:szCs w:val="16"/>
                            <w:rtl/>
                          </w:rPr>
                          <w:fldChar w:fldCharType="end"/>
                        </w:r>
                        <w:r w:rsidRPr="00C572B4">
                          <w:rPr>
                            <w:rFonts w:ascii="Tahoma" w:eastAsia="Times New Roman" w:hAnsi="Tahoma" w:cs="Tahoma"/>
                            <w:color w:val="000000"/>
                            <w:sz w:val="16"/>
                            <w:szCs w:val="16"/>
                            <w:rtl/>
                          </w:rPr>
                          <w:t xml:space="preserve"> ] - </w:t>
                        </w:r>
                        <w:r w:rsidRPr="00C572B4">
                          <w:rPr>
                            <w:rFonts w:ascii="Tahoma" w:eastAsia="Times New Roman" w:hAnsi="Tahoma" w:cs="Tahoma"/>
                            <w:i/>
                            <w:iCs/>
                            <w:color w:val="000000"/>
                            <w:sz w:val="16"/>
                            <w:szCs w:val="16"/>
                            <w:rtl/>
                          </w:rPr>
                          <w:t>دانشجوي كارشناسي ارشد زمين شناسي مهندسي دانشگاه فردوسي مشهد شركت مهندسين مشاور تماوان</w:t>
                        </w:r>
                        <w:r w:rsidRPr="00C572B4">
                          <w:rPr>
                            <w:rFonts w:ascii="Tahoma" w:eastAsia="Times New Roman" w:hAnsi="Tahoma" w:cs="Tahoma"/>
                            <w:color w:val="000000"/>
                            <w:sz w:val="16"/>
                            <w:szCs w:val="16"/>
                            <w:rtl/>
                          </w:rPr>
                          <w:br/>
                          <w:t xml:space="preserve">[ </w:t>
                        </w:r>
                        <w:hyperlink r:id="rId7" w:tooltip="جستجوی مقالاتی که توسط &quot;محمد غفوري&quot; نوشته شده است، توجه کنید که جستجو بر اساس نام و نام خانوادگی است و ممکن است دقیقا همان فرد را نشان ندهد." w:history="1">
                          <w:r w:rsidRPr="00C572B4">
                            <w:rPr>
                              <w:rFonts w:ascii="Tahoma" w:eastAsia="Times New Roman" w:hAnsi="Tahoma" w:cs="Tahoma"/>
                              <w:color w:val="3D6F92"/>
                              <w:sz w:val="16"/>
                              <w:szCs w:val="16"/>
                              <w:rtl/>
                            </w:rPr>
                            <w:t>محمد غفوري</w:t>
                          </w:r>
                        </w:hyperlink>
                        <w:r w:rsidRPr="00C572B4">
                          <w:rPr>
                            <w:rFonts w:ascii="Tahoma" w:eastAsia="Times New Roman" w:hAnsi="Tahoma" w:cs="Tahoma"/>
                            <w:color w:val="000000"/>
                            <w:sz w:val="16"/>
                            <w:szCs w:val="16"/>
                            <w:rtl/>
                          </w:rPr>
                          <w:t xml:space="preserve"> ] - </w:t>
                        </w:r>
                        <w:r w:rsidRPr="00C572B4">
                          <w:rPr>
                            <w:rFonts w:ascii="Tahoma" w:eastAsia="Times New Roman" w:hAnsi="Tahoma" w:cs="Tahoma"/>
                            <w:i/>
                            <w:iCs/>
                            <w:color w:val="000000"/>
                            <w:sz w:val="16"/>
                            <w:szCs w:val="16"/>
                            <w:rtl/>
                          </w:rPr>
                          <w:t>استاد گروه زمين شناسي مهندسي دانشگاه فردوسي مشهد</w:t>
                        </w:r>
                        <w:r w:rsidRPr="00C572B4">
                          <w:rPr>
                            <w:rFonts w:ascii="Tahoma" w:eastAsia="Times New Roman" w:hAnsi="Tahoma" w:cs="Tahoma"/>
                            <w:color w:val="000000"/>
                            <w:sz w:val="16"/>
                            <w:szCs w:val="16"/>
                            <w:rtl/>
                          </w:rPr>
                          <w:br/>
                          <w:t xml:space="preserve">[ </w:t>
                        </w:r>
                        <w:hyperlink r:id="rId8" w:tooltip="جستجوی مقالاتی که توسط &quot;غلامرضا لشكري پور&quot; نوشته شده است، توجه کنید که جستجو بر اساس نام و نام خانوادگی است و ممکن است دقیقا همان فرد را نشان ندهد." w:history="1">
                          <w:r w:rsidRPr="00C572B4">
                            <w:rPr>
                              <w:rFonts w:ascii="Tahoma" w:eastAsia="Times New Roman" w:hAnsi="Tahoma" w:cs="Tahoma"/>
                              <w:color w:val="3D6F92"/>
                              <w:sz w:val="16"/>
                              <w:szCs w:val="16"/>
                              <w:rtl/>
                            </w:rPr>
                            <w:t>غلامرضا لشكري پور</w:t>
                          </w:r>
                        </w:hyperlink>
                        <w:r w:rsidRPr="00C572B4">
                          <w:rPr>
                            <w:rFonts w:ascii="Tahoma" w:eastAsia="Times New Roman" w:hAnsi="Tahoma" w:cs="Tahoma"/>
                            <w:color w:val="000000"/>
                            <w:sz w:val="16"/>
                            <w:szCs w:val="16"/>
                            <w:rtl/>
                          </w:rPr>
                          <w:t xml:space="preserve"> ] - </w:t>
                        </w:r>
                        <w:r w:rsidRPr="00C572B4">
                          <w:rPr>
                            <w:rFonts w:ascii="Tahoma" w:eastAsia="Times New Roman" w:hAnsi="Tahoma" w:cs="Tahoma"/>
                            <w:i/>
                            <w:iCs/>
                            <w:color w:val="000000"/>
                            <w:sz w:val="16"/>
                            <w:szCs w:val="16"/>
                            <w:rtl/>
                          </w:rPr>
                          <w:t>استاد گروه زمين شناسي مهندسي دانشگاه فردوسي مشهد</w:t>
                        </w:r>
                      </w:p>
                      <w:p w:rsidR="00C572B4" w:rsidRPr="00C572B4" w:rsidRDefault="00C572B4" w:rsidP="00C572B4">
                        <w:pPr>
                          <w:bidi/>
                          <w:spacing w:after="0" w:line="240" w:lineRule="auto"/>
                          <w:ind w:left="150" w:right="150"/>
                          <w:rPr>
                            <w:rFonts w:ascii="Tahoma" w:eastAsia="Times New Roman" w:hAnsi="Tahoma" w:cs="Tahoma"/>
                            <w:color w:val="000000"/>
                            <w:sz w:val="16"/>
                            <w:szCs w:val="16"/>
                            <w:rtl/>
                          </w:rPr>
                        </w:pPr>
                        <w:r w:rsidRPr="00C572B4">
                          <w:rPr>
                            <w:rFonts w:ascii="Tahoma" w:eastAsia="Times New Roman" w:hAnsi="Tahoma" w:cs="Tahoma"/>
                            <w:b/>
                            <w:bCs/>
                            <w:noProof/>
                            <w:color w:val="000000"/>
                            <w:sz w:val="16"/>
                            <w:szCs w:val="16"/>
                          </w:rPr>
                          <w:drawing>
                            <wp:inline distT="0" distB="0" distL="0" distR="0" wp14:anchorId="5E71E2B3" wp14:editId="5212DC98">
                              <wp:extent cx="124460" cy="139065"/>
                              <wp:effectExtent l="0" t="0" r="8890" b="0"/>
                              <wp:docPr id="2" name="Picture 2" descr="http://www.civilica.com/images/repor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vilica.com/images/report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39065"/>
                                      </a:xfrm>
                                      <a:prstGeom prst="rect">
                                        <a:avLst/>
                                      </a:prstGeom>
                                      <a:noFill/>
                                      <a:ln>
                                        <a:noFill/>
                                      </a:ln>
                                    </pic:spPr>
                                  </pic:pic>
                                </a:graphicData>
                              </a:graphic>
                            </wp:inline>
                          </w:drawing>
                        </w:r>
                        <w:r w:rsidRPr="00C572B4">
                          <w:rPr>
                            <w:rFonts w:ascii="Tahoma" w:eastAsia="Times New Roman" w:hAnsi="Tahoma" w:cs="Tahoma"/>
                            <w:b/>
                            <w:bCs/>
                            <w:color w:val="000000"/>
                            <w:sz w:val="16"/>
                            <w:szCs w:val="16"/>
                            <w:rtl/>
                          </w:rPr>
                          <w:t>خلاصه مقاله</w:t>
                        </w:r>
                        <w:r w:rsidRPr="00C572B4">
                          <w:rPr>
                            <w:rFonts w:ascii="Tahoma" w:eastAsia="Times New Roman" w:hAnsi="Tahoma" w:cs="Tahoma"/>
                            <w:b/>
                            <w:bCs/>
                            <w:color w:val="000000"/>
                            <w:sz w:val="16"/>
                            <w:szCs w:val="16"/>
                          </w:rPr>
                          <w:t>:</w:t>
                        </w:r>
                      </w:p>
                      <w:p w:rsidR="00C572B4" w:rsidRPr="00C572B4" w:rsidRDefault="00C572B4" w:rsidP="00C572B4">
                        <w:pPr>
                          <w:bidi/>
                          <w:spacing w:after="0" w:line="240" w:lineRule="auto"/>
                          <w:ind w:left="150" w:right="150"/>
                          <w:rPr>
                            <w:rFonts w:ascii="Tahoma" w:eastAsia="Times New Roman" w:hAnsi="Tahoma" w:cs="Tahoma"/>
                            <w:color w:val="000000"/>
                            <w:sz w:val="16"/>
                            <w:szCs w:val="16"/>
                          </w:rPr>
                        </w:pPr>
                        <w:r w:rsidRPr="00C572B4">
                          <w:rPr>
                            <w:rFonts w:ascii="Tahoma" w:eastAsia="Times New Roman" w:hAnsi="Tahoma" w:cs="Tahoma"/>
                            <w:color w:val="000000"/>
                            <w:sz w:val="16"/>
                            <w:szCs w:val="16"/>
                            <w:rtl/>
                          </w:rPr>
                          <w:t xml:space="preserve">تونل انحراف آب سد سررود بطول 240 متر در 125 كيلومتر شمال شرقي مشهد در حال احداث مي باشد از آنجا كه در تونلهاي حفاري شده در درون سنگ درزهدار در اعماق نسبتا كم رايج ترين نوع شكست سقوط گوه از سقف يا ديواره هاي جانبي مي باشد لذا درتحليل پايداري تونلهايي كهدراين شرايط حفر مي شوند تشخيص و تعيين موقعيت ابعاد و تحليل پايداري گوه حائز اهميت مي باشد به منظور تحليل ساختاري و تعيين مسيرهاي تنش درمنطقه برداشتهاي زمين شناسي انجام و دسته درزه هاي متقاطع با سطح تونل تعيين شده و مشخص گرديد كه وضعيت درزه داري منطقه شرايط را تشكيل گوه با پتانسيل ريزش در سقف و ديواره هاي تونل را ايجاد مي كند بنابراين با استفاده ازنرم افزارهايتعادل حدي </w:t>
                        </w:r>
                        <w:proofErr w:type="spellStart"/>
                        <w:r w:rsidRPr="00C572B4">
                          <w:rPr>
                            <w:rFonts w:ascii="Tahoma" w:eastAsia="Times New Roman" w:hAnsi="Tahoma" w:cs="Tahoma"/>
                            <w:color w:val="000000"/>
                            <w:sz w:val="16"/>
                            <w:szCs w:val="16"/>
                          </w:rPr>
                          <w:t>Unwedge</w:t>
                        </w:r>
                        <w:proofErr w:type="spellEnd"/>
                        <w:r w:rsidRPr="00C572B4">
                          <w:rPr>
                            <w:rFonts w:ascii="Tahoma" w:eastAsia="Times New Roman" w:hAnsi="Tahoma" w:cs="Tahoma"/>
                            <w:color w:val="000000"/>
                            <w:sz w:val="16"/>
                            <w:szCs w:val="16"/>
                            <w:rtl/>
                          </w:rPr>
                          <w:t xml:space="preserve"> جهت تحليل اين ريزشها بهره گرفته شده و همچنين با نرم افزار </w:t>
                        </w:r>
                        <w:r w:rsidRPr="00C572B4">
                          <w:rPr>
                            <w:rFonts w:ascii="Tahoma" w:eastAsia="Times New Roman" w:hAnsi="Tahoma" w:cs="Tahoma"/>
                            <w:color w:val="000000"/>
                            <w:sz w:val="16"/>
                            <w:szCs w:val="16"/>
                          </w:rPr>
                          <w:t>phase</w:t>
                        </w:r>
                        <w:r w:rsidRPr="00C572B4">
                          <w:rPr>
                            <w:rFonts w:ascii="Tahoma" w:eastAsia="Times New Roman" w:hAnsi="Tahoma" w:cs="Tahoma"/>
                            <w:color w:val="000000"/>
                            <w:sz w:val="16"/>
                            <w:szCs w:val="16"/>
                            <w:rtl/>
                          </w:rPr>
                          <w:t xml:space="preserve"> و استفاده از خواص ليتولوژيكي سنگ و روباره وضعيت توزيع تنشها در اطراف تونل بررسي شده و سيستمي براي نگهداري پيشنهاد شدها ست</w:t>
                        </w:r>
                      </w:p>
                      <w:p w:rsidR="00C572B4" w:rsidRPr="00C572B4" w:rsidRDefault="00C572B4" w:rsidP="00C572B4">
                        <w:pPr>
                          <w:bidi/>
                          <w:spacing w:after="0" w:line="240" w:lineRule="auto"/>
                          <w:rPr>
                            <w:rFonts w:ascii="Tahoma" w:eastAsia="Times New Roman" w:hAnsi="Tahoma" w:cs="Tahoma"/>
                            <w:color w:val="000000"/>
                            <w:sz w:val="16"/>
                            <w:szCs w:val="16"/>
                            <w:rtl/>
                          </w:rPr>
                        </w:pPr>
                        <w:r w:rsidRPr="00C572B4">
                          <w:rPr>
                            <w:rFonts w:ascii="Tahoma" w:eastAsia="Times New Roman" w:hAnsi="Tahoma" w:cs="Tahoma"/>
                            <w:color w:val="000000"/>
                            <w:sz w:val="16"/>
                            <w:szCs w:val="16"/>
                          </w:rPr>
                          <w:br/>
                        </w:r>
                        <w:r w:rsidRPr="00C572B4">
                          <w:rPr>
                            <w:rFonts w:ascii="Tahoma" w:eastAsia="Times New Roman" w:hAnsi="Tahoma" w:cs="Tahoma"/>
                            <w:b/>
                            <w:bCs/>
                            <w:color w:val="000000"/>
                            <w:sz w:val="16"/>
                            <w:szCs w:val="16"/>
                            <w:rtl/>
                          </w:rPr>
                          <w:t>كلمات كليدي</w:t>
                        </w:r>
                        <w:r w:rsidRPr="00C572B4">
                          <w:rPr>
                            <w:rFonts w:ascii="Tahoma" w:eastAsia="Times New Roman" w:hAnsi="Tahoma" w:cs="Tahoma"/>
                            <w:b/>
                            <w:bCs/>
                            <w:color w:val="000000"/>
                            <w:sz w:val="16"/>
                            <w:szCs w:val="16"/>
                          </w:rPr>
                          <w:t>:</w:t>
                        </w:r>
                        <w:r w:rsidRPr="00C572B4">
                          <w:rPr>
                            <w:rFonts w:ascii="Tahoma" w:eastAsia="Times New Roman" w:hAnsi="Tahoma" w:cs="Tahoma"/>
                            <w:color w:val="000000"/>
                            <w:sz w:val="16"/>
                            <w:szCs w:val="16"/>
                          </w:rPr>
                          <w:t xml:space="preserve"> </w:t>
                        </w:r>
                      </w:p>
                      <w:p w:rsidR="00C572B4" w:rsidRPr="00C572B4" w:rsidRDefault="00C572B4" w:rsidP="00C572B4">
                        <w:pPr>
                          <w:bidi/>
                          <w:spacing w:after="0" w:line="240" w:lineRule="auto"/>
                          <w:ind w:left="150" w:right="150"/>
                          <w:rPr>
                            <w:rFonts w:ascii="Tahoma" w:eastAsia="Times New Roman" w:hAnsi="Tahoma" w:cs="Tahoma"/>
                            <w:color w:val="000000"/>
                            <w:sz w:val="16"/>
                            <w:szCs w:val="16"/>
                          </w:rPr>
                        </w:pPr>
                        <w:r w:rsidRPr="00C572B4">
                          <w:rPr>
                            <w:rFonts w:ascii="Tahoma" w:eastAsia="Times New Roman" w:hAnsi="Tahoma" w:cs="Tahoma"/>
                            <w:color w:val="000000"/>
                            <w:sz w:val="16"/>
                            <w:szCs w:val="16"/>
                            <w:rtl/>
                          </w:rPr>
                          <w:t>تحليل ساختاري، گوه،</w:t>
                        </w:r>
                        <w:proofErr w:type="spellStart"/>
                        <w:r w:rsidRPr="00C572B4">
                          <w:rPr>
                            <w:rFonts w:ascii="Tahoma" w:eastAsia="Times New Roman" w:hAnsi="Tahoma" w:cs="Tahoma"/>
                            <w:color w:val="000000"/>
                            <w:sz w:val="16"/>
                            <w:szCs w:val="16"/>
                          </w:rPr>
                          <w:t>Unwedge</w:t>
                        </w:r>
                        <w:proofErr w:type="spellEnd"/>
                        <w:r w:rsidRPr="00C572B4">
                          <w:rPr>
                            <w:rFonts w:ascii="Tahoma" w:eastAsia="Times New Roman" w:hAnsi="Tahoma" w:cs="Tahoma"/>
                            <w:color w:val="000000"/>
                            <w:sz w:val="16"/>
                            <w:szCs w:val="16"/>
                            <w:rtl/>
                          </w:rPr>
                          <w:t xml:space="preserve">، </w:t>
                        </w:r>
                        <w:r w:rsidRPr="00C572B4">
                          <w:rPr>
                            <w:rFonts w:ascii="Tahoma" w:eastAsia="Times New Roman" w:hAnsi="Tahoma" w:cs="Tahoma"/>
                            <w:color w:val="000000"/>
                            <w:sz w:val="16"/>
                            <w:szCs w:val="16"/>
                          </w:rPr>
                          <w:t>phase 2</w:t>
                        </w:r>
                      </w:p>
                    </w:tc>
                  </w:tr>
                </w:tbl>
                <w:p w:rsidR="00C572B4" w:rsidRPr="00C572B4" w:rsidRDefault="00C572B4" w:rsidP="00C572B4">
                  <w:pPr>
                    <w:bidi/>
                    <w:spacing w:after="0" w:line="240" w:lineRule="auto"/>
                    <w:jc w:val="center"/>
                    <w:rPr>
                      <w:rFonts w:ascii="Tahoma" w:eastAsia="Times New Roman" w:hAnsi="Tahoma" w:cs="Tahoma"/>
                      <w:color w:val="000000"/>
                      <w:sz w:val="16"/>
                      <w:szCs w:val="16"/>
                    </w:rPr>
                  </w:pPr>
                </w:p>
              </w:tc>
            </w:tr>
          </w:tbl>
          <w:p w:rsidR="00C572B4" w:rsidRPr="00C572B4" w:rsidRDefault="00C572B4" w:rsidP="00C572B4">
            <w:pPr>
              <w:bidi/>
              <w:spacing w:after="0" w:line="240" w:lineRule="auto"/>
              <w:jc w:val="center"/>
              <w:rPr>
                <w:rFonts w:ascii="Tahoma" w:eastAsia="Times New Roman" w:hAnsi="Tahoma" w:cs="Tahoma"/>
                <w:color w:val="000000"/>
                <w:sz w:val="16"/>
                <w:szCs w:val="16"/>
              </w:rPr>
            </w:pPr>
          </w:p>
        </w:tc>
      </w:tr>
    </w:tbl>
    <w:p w:rsidR="00BE264C" w:rsidRDefault="00BE264C" w:rsidP="00C572B4">
      <w:pPr>
        <w:bidi/>
      </w:pPr>
    </w:p>
    <w:sectPr w:rsidR="00BE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B4"/>
    <w:rsid w:val="00BE264C"/>
    <w:rsid w:val="00C57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3460">
      <w:bodyDiv w:val="1"/>
      <w:marLeft w:val="0"/>
      <w:marRight w:val="0"/>
      <w:marTop w:val="0"/>
      <w:marBottom w:val="0"/>
      <w:divBdr>
        <w:top w:val="none" w:sz="0" w:space="0" w:color="auto"/>
        <w:left w:val="none" w:sz="0" w:space="0" w:color="auto"/>
        <w:bottom w:val="none" w:sz="0" w:space="0" w:color="auto"/>
        <w:right w:val="none" w:sz="0" w:space="0" w:color="auto"/>
      </w:divBdr>
      <w:divsChild>
        <w:div w:id="1229994426">
          <w:marLeft w:val="0"/>
          <w:marRight w:val="0"/>
          <w:marTop w:val="0"/>
          <w:marBottom w:val="0"/>
          <w:divBdr>
            <w:top w:val="none" w:sz="0" w:space="0" w:color="auto"/>
            <w:left w:val="none" w:sz="0" w:space="0" w:color="auto"/>
            <w:bottom w:val="none" w:sz="0" w:space="0" w:color="auto"/>
            <w:right w:val="none" w:sz="0" w:space="0" w:color="auto"/>
          </w:divBdr>
          <w:divsChild>
            <w:div w:id="1225139484">
              <w:marLeft w:val="0"/>
              <w:marRight w:val="0"/>
              <w:marTop w:val="0"/>
              <w:marBottom w:val="0"/>
              <w:divBdr>
                <w:top w:val="none" w:sz="0" w:space="0" w:color="auto"/>
                <w:left w:val="none" w:sz="0" w:space="0" w:color="auto"/>
                <w:bottom w:val="none" w:sz="0" w:space="0" w:color="auto"/>
                <w:right w:val="none" w:sz="0" w:space="0" w:color="auto"/>
              </w:divBdr>
              <w:divsChild>
                <w:div w:id="1856529797">
                  <w:marLeft w:val="0"/>
                  <w:marRight w:val="0"/>
                  <w:marTop w:val="0"/>
                  <w:marBottom w:val="0"/>
                  <w:divBdr>
                    <w:top w:val="none" w:sz="0" w:space="0" w:color="auto"/>
                    <w:left w:val="none" w:sz="0" w:space="0" w:color="auto"/>
                    <w:bottom w:val="none" w:sz="0" w:space="0" w:color="auto"/>
                    <w:right w:val="none" w:sz="0" w:space="0" w:color="auto"/>
                  </w:divBdr>
                  <w:divsChild>
                    <w:div w:id="1298030595">
                      <w:marLeft w:val="0"/>
                      <w:marRight w:val="0"/>
                      <w:marTop w:val="0"/>
                      <w:marBottom w:val="0"/>
                      <w:divBdr>
                        <w:top w:val="none" w:sz="0" w:space="0" w:color="auto"/>
                        <w:left w:val="none" w:sz="0" w:space="0" w:color="auto"/>
                        <w:bottom w:val="none" w:sz="0" w:space="0" w:color="auto"/>
                        <w:right w:val="none" w:sz="0" w:space="0" w:color="auto"/>
                      </w:divBdr>
                      <w:divsChild>
                        <w:div w:id="338001067">
                          <w:marLeft w:val="0"/>
                          <w:marRight w:val="0"/>
                          <w:marTop w:val="0"/>
                          <w:marBottom w:val="0"/>
                          <w:divBdr>
                            <w:top w:val="none" w:sz="0" w:space="0" w:color="auto"/>
                            <w:left w:val="none" w:sz="0" w:space="0" w:color="auto"/>
                            <w:bottom w:val="none" w:sz="0" w:space="0" w:color="auto"/>
                            <w:right w:val="none" w:sz="0" w:space="0" w:color="auto"/>
                          </w:divBdr>
                          <w:divsChild>
                            <w:div w:id="2081363223">
                              <w:marLeft w:val="0"/>
                              <w:marRight w:val="0"/>
                              <w:marTop w:val="0"/>
                              <w:marBottom w:val="0"/>
                              <w:divBdr>
                                <w:top w:val="none" w:sz="0" w:space="0" w:color="auto"/>
                                <w:left w:val="none" w:sz="0" w:space="0" w:color="auto"/>
                                <w:bottom w:val="none" w:sz="0" w:space="0" w:color="auto"/>
                                <w:right w:val="none" w:sz="0" w:space="0" w:color="auto"/>
                              </w:divBdr>
                              <w:divsChild>
                                <w:div w:id="1936135620">
                                  <w:marLeft w:val="0"/>
                                  <w:marRight w:val="0"/>
                                  <w:marTop w:val="0"/>
                                  <w:marBottom w:val="0"/>
                                  <w:divBdr>
                                    <w:top w:val="none" w:sz="0" w:space="0" w:color="auto"/>
                                    <w:left w:val="none" w:sz="0" w:space="0" w:color="auto"/>
                                    <w:bottom w:val="none" w:sz="0" w:space="0" w:color="auto"/>
                                    <w:right w:val="none" w:sz="0" w:space="0" w:color="auto"/>
                                  </w:divBdr>
                                  <w:divsChild>
                                    <w:div w:id="390544828">
                                      <w:marLeft w:val="0"/>
                                      <w:marRight w:val="0"/>
                                      <w:marTop w:val="0"/>
                                      <w:marBottom w:val="0"/>
                                      <w:divBdr>
                                        <w:top w:val="none" w:sz="0" w:space="0" w:color="auto"/>
                                        <w:left w:val="none" w:sz="0" w:space="0" w:color="auto"/>
                                        <w:bottom w:val="none" w:sz="0" w:space="0" w:color="auto"/>
                                        <w:right w:val="none" w:sz="0" w:space="0" w:color="auto"/>
                                      </w:divBdr>
                                      <w:divsChild>
                                        <w:div w:id="256794234">
                                          <w:marLeft w:val="0"/>
                                          <w:marRight w:val="0"/>
                                          <w:marTop w:val="0"/>
                                          <w:marBottom w:val="0"/>
                                          <w:divBdr>
                                            <w:top w:val="none" w:sz="0" w:space="0" w:color="auto"/>
                                            <w:left w:val="none" w:sz="0" w:space="0" w:color="auto"/>
                                            <w:bottom w:val="none" w:sz="0" w:space="0" w:color="auto"/>
                                            <w:right w:val="none" w:sz="0" w:space="0" w:color="auto"/>
                                          </w:divBdr>
                                          <w:divsChild>
                                            <w:div w:id="9480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102427">
          <w:marLeft w:val="0"/>
          <w:marRight w:val="0"/>
          <w:marTop w:val="0"/>
          <w:marBottom w:val="0"/>
          <w:divBdr>
            <w:top w:val="none" w:sz="0" w:space="0" w:color="auto"/>
            <w:left w:val="none" w:sz="0" w:space="0" w:color="auto"/>
            <w:bottom w:val="none" w:sz="0" w:space="0" w:color="auto"/>
            <w:right w:val="none" w:sz="0" w:space="0" w:color="auto"/>
          </w:divBdr>
          <w:divsChild>
            <w:div w:id="1750997396">
              <w:marLeft w:val="0"/>
              <w:marRight w:val="0"/>
              <w:marTop w:val="0"/>
              <w:marBottom w:val="0"/>
              <w:divBdr>
                <w:top w:val="none" w:sz="0" w:space="0" w:color="auto"/>
                <w:left w:val="none" w:sz="0" w:space="0" w:color="auto"/>
                <w:bottom w:val="none" w:sz="0" w:space="0" w:color="auto"/>
                <w:right w:val="none" w:sz="0" w:space="0" w:color="auto"/>
              </w:divBdr>
              <w:divsChild>
                <w:div w:id="615329785">
                  <w:marLeft w:val="0"/>
                  <w:marRight w:val="0"/>
                  <w:marTop w:val="0"/>
                  <w:marBottom w:val="0"/>
                  <w:divBdr>
                    <w:top w:val="none" w:sz="0" w:space="0" w:color="auto"/>
                    <w:left w:val="none" w:sz="0" w:space="0" w:color="auto"/>
                    <w:bottom w:val="none" w:sz="0" w:space="0" w:color="auto"/>
                    <w:right w:val="none" w:sz="0" w:space="0" w:color="auto"/>
                  </w:divBdr>
                  <w:divsChild>
                    <w:div w:id="1830445190">
                      <w:marLeft w:val="0"/>
                      <w:marRight w:val="0"/>
                      <w:marTop w:val="0"/>
                      <w:marBottom w:val="0"/>
                      <w:divBdr>
                        <w:top w:val="none" w:sz="0" w:space="0" w:color="auto"/>
                        <w:left w:val="none" w:sz="0" w:space="0" w:color="auto"/>
                        <w:bottom w:val="none" w:sz="0" w:space="0" w:color="auto"/>
                        <w:right w:val="none" w:sz="0" w:space="0" w:color="auto"/>
                      </w:divBdr>
                      <w:divsChild>
                        <w:div w:id="1689986150">
                          <w:marLeft w:val="0"/>
                          <w:marRight w:val="0"/>
                          <w:marTop w:val="0"/>
                          <w:marBottom w:val="0"/>
                          <w:divBdr>
                            <w:top w:val="none" w:sz="0" w:space="0" w:color="auto"/>
                            <w:left w:val="none" w:sz="0" w:space="0" w:color="auto"/>
                            <w:bottom w:val="none" w:sz="0" w:space="0" w:color="auto"/>
                            <w:right w:val="none" w:sz="0" w:space="0" w:color="auto"/>
                          </w:divBdr>
                          <w:divsChild>
                            <w:div w:id="1462188656">
                              <w:marLeft w:val="0"/>
                              <w:marRight w:val="0"/>
                              <w:marTop w:val="0"/>
                              <w:marBottom w:val="0"/>
                              <w:divBdr>
                                <w:top w:val="none" w:sz="0" w:space="0" w:color="auto"/>
                                <w:left w:val="none" w:sz="0" w:space="0" w:color="auto"/>
                                <w:bottom w:val="none" w:sz="0" w:space="0" w:color="auto"/>
                                <w:right w:val="none" w:sz="0" w:space="0" w:color="auto"/>
                              </w:divBdr>
                              <w:divsChild>
                                <w:div w:id="1860777530">
                                  <w:marLeft w:val="0"/>
                                  <w:marRight w:val="0"/>
                                  <w:marTop w:val="0"/>
                                  <w:marBottom w:val="0"/>
                                  <w:divBdr>
                                    <w:top w:val="none" w:sz="0" w:space="0" w:color="auto"/>
                                    <w:left w:val="none" w:sz="0" w:space="0" w:color="auto"/>
                                    <w:bottom w:val="none" w:sz="0" w:space="0" w:color="auto"/>
                                    <w:right w:val="none" w:sz="0" w:space="0" w:color="auto"/>
                                  </w:divBdr>
                                  <w:divsChild>
                                    <w:div w:id="2093118989">
                                      <w:marLeft w:val="0"/>
                                      <w:marRight w:val="0"/>
                                      <w:marTop w:val="0"/>
                                      <w:marBottom w:val="0"/>
                                      <w:divBdr>
                                        <w:top w:val="none" w:sz="0" w:space="0" w:color="auto"/>
                                        <w:left w:val="none" w:sz="0" w:space="0" w:color="auto"/>
                                        <w:bottom w:val="none" w:sz="0" w:space="0" w:color="auto"/>
                                        <w:right w:val="none" w:sz="0" w:space="0" w:color="auto"/>
                                      </w:divBdr>
                                      <w:divsChild>
                                        <w:div w:id="2064059192">
                                          <w:marLeft w:val="0"/>
                                          <w:marRight w:val="0"/>
                                          <w:marTop w:val="0"/>
                                          <w:marBottom w:val="0"/>
                                          <w:divBdr>
                                            <w:top w:val="none" w:sz="0" w:space="0" w:color="auto"/>
                                            <w:left w:val="none" w:sz="0" w:space="0" w:color="auto"/>
                                            <w:bottom w:val="none" w:sz="0" w:space="0" w:color="auto"/>
                                            <w:right w:val="none" w:sz="0" w:space="0" w:color="auto"/>
                                          </w:divBdr>
                                          <w:divsChild>
                                            <w:div w:id="10759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ica.com/modules.php?name=PaperSearch&amp;min=0&amp;queryWf=&#1594;&#1604;&#1575;&#1605;&#1585;&#1590;&#1575;&amp;queryWr=&#1604;&#1588;&#1603;&#1585;&#1610;%20&#1662;&#1608;&#1585;&amp;simoradv=ADV" TargetMode="External"/><Relationship Id="rId3" Type="http://schemas.openxmlformats.org/officeDocument/2006/relationships/settings" Target="settings.xml"/><Relationship Id="rId7" Type="http://schemas.openxmlformats.org/officeDocument/2006/relationships/hyperlink" Target="http://www.civilica.com/modules.php?name=PaperSearch&amp;min=0&amp;queryWf=&#1605;&#1581;&#1605;&#1583;&amp;queryWr=&#1594;&#1601;&#1608;&#1585;&#1610;&amp;simoradv=AD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civilica.com/Papers-NCCE0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LASHGARI</dc:creator>
  <cp:lastModifiedBy>LASHGARI</cp:lastModifiedBy>
  <cp:revision>1</cp:revision>
  <dcterms:created xsi:type="dcterms:W3CDTF">2012-12-09T21:20:00Z</dcterms:created>
  <dcterms:modified xsi:type="dcterms:W3CDTF">2012-12-09T21:21:00Z</dcterms:modified>
</cp:coreProperties>
</file>