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r>
        <w:rPr>
          <w:rFonts w:ascii="Times New Roman" w:hAnsi="Times New Roman" w:cs="B Zar"/>
          <w:b/>
          <w:bCs/>
          <w:noProof/>
          <w:sz w:val="24"/>
          <w:szCs w:val="26"/>
          <w:rtl/>
        </w:rPr>
        <w:drawing>
          <wp:inline distT="0" distB="0" distL="0" distR="0">
            <wp:extent cx="5760085" cy="4161219"/>
            <wp:effectExtent l="19050" t="0" r="0" b="0"/>
            <wp:docPr id="8" name="Picture 1" descr="C:\Users\Naser\Desktop\serti.pap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er\Desktop\serti.paper 1.jpg"/>
                    <pic:cNvPicPr>
                      <a:picLocks noChangeAspect="1" noChangeArrowheads="1"/>
                    </pic:cNvPicPr>
                  </pic:nvPicPr>
                  <pic:blipFill>
                    <a:blip r:embed="rId8" cstate="print"/>
                    <a:srcRect/>
                    <a:stretch>
                      <a:fillRect/>
                    </a:stretch>
                  </pic:blipFill>
                  <pic:spPr bwMode="auto">
                    <a:xfrm>
                      <a:off x="0" y="0"/>
                      <a:ext cx="5760085" cy="4161219"/>
                    </a:xfrm>
                    <a:prstGeom prst="rect">
                      <a:avLst/>
                    </a:prstGeom>
                    <a:noFill/>
                    <a:ln w="9525">
                      <a:noFill/>
                      <a:miter lim="800000"/>
                      <a:headEnd/>
                      <a:tailEnd/>
                    </a:ln>
                  </pic:spPr>
                </pic:pic>
              </a:graphicData>
            </a:graphic>
          </wp:inline>
        </w:drawing>
      </w: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F9406E" w:rsidRDefault="00F9406E" w:rsidP="00AA1C0F">
      <w:pPr>
        <w:spacing w:line="288" w:lineRule="auto"/>
        <w:ind w:firstLine="0"/>
        <w:jc w:val="center"/>
        <w:rPr>
          <w:rFonts w:ascii="Times New Roman" w:hAnsi="Times New Roman" w:cs="B Zar"/>
          <w:b/>
          <w:bCs/>
          <w:sz w:val="24"/>
          <w:szCs w:val="26"/>
          <w:lang w:bidi="fa-IR"/>
        </w:rPr>
      </w:pPr>
    </w:p>
    <w:p w:rsidR="00DC1CC0" w:rsidRPr="00B15820" w:rsidRDefault="00AA1C0F" w:rsidP="00AA1C0F">
      <w:pPr>
        <w:spacing w:line="288" w:lineRule="auto"/>
        <w:ind w:firstLine="0"/>
        <w:jc w:val="center"/>
        <w:rPr>
          <w:rFonts w:ascii="Times New Roman" w:hAnsi="Times New Roman" w:cs="B Zar"/>
          <w:b/>
          <w:bCs/>
          <w:sz w:val="24"/>
          <w:szCs w:val="26"/>
          <w:rtl/>
          <w:lang w:bidi="fa-IR"/>
        </w:rPr>
      </w:pPr>
      <w:r w:rsidRPr="00AA1C0F">
        <w:rPr>
          <w:rFonts w:ascii="Times New Roman" w:hAnsi="Times New Roman" w:cs="B Zar"/>
          <w:b/>
          <w:bCs/>
          <w:sz w:val="24"/>
          <w:szCs w:val="26"/>
          <w:rtl/>
          <w:lang w:bidi="fa-IR"/>
        </w:rPr>
        <w:t>تاثیر حامل‌های انرژی و برآورد افزایش قیمت در آن در بخش‌های اقتصادی کشور</w:t>
      </w:r>
      <w:r w:rsidR="008A48DD">
        <w:rPr>
          <w:rStyle w:val="FootnoteReference"/>
          <w:rFonts w:ascii="Times New Roman" w:hAnsi="Times New Roman" w:cs="B Zar"/>
          <w:b/>
          <w:bCs/>
          <w:sz w:val="24"/>
          <w:szCs w:val="26"/>
          <w:rtl/>
          <w:lang w:bidi="fa-IR"/>
        </w:rPr>
        <w:footnoteReference w:id="1"/>
      </w:r>
    </w:p>
    <w:p w:rsidR="006B4F9D" w:rsidRPr="00B15820" w:rsidRDefault="006B4F9D" w:rsidP="0080576A">
      <w:pPr>
        <w:spacing w:line="288" w:lineRule="auto"/>
        <w:ind w:firstLine="0"/>
        <w:jc w:val="center"/>
        <w:rPr>
          <w:rFonts w:ascii="Times New Roman" w:hAnsi="Times New Roman" w:cs="B Zar"/>
          <w:sz w:val="24"/>
          <w:szCs w:val="26"/>
          <w:rtl/>
          <w:lang w:bidi="fa-IR"/>
        </w:rPr>
      </w:pPr>
    </w:p>
    <w:p w:rsidR="00D0100C" w:rsidRPr="00B15820" w:rsidRDefault="00D0100C" w:rsidP="008A48DD">
      <w:pPr>
        <w:spacing w:line="288" w:lineRule="auto"/>
        <w:ind w:firstLine="0"/>
        <w:jc w:val="center"/>
        <w:rPr>
          <w:rFonts w:ascii="Times New Roman" w:hAnsi="Times New Roman" w:cs="B Zar"/>
          <w:sz w:val="24"/>
          <w:szCs w:val="26"/>
          <w:rtl/>
          <w:lang w:bidi="fa-IR"/>
        </w:rPr>
      </w:pPr>
      <w:r w:rsidRPr="00B15820">
        <w:rPr>
          <w:rFonts w:ascii="Times New Roman" w:hAnsi="Times New Roman" w:cs="B Zar" w:hint="cs"/>
          <w:sz w:val="24"/>
          <w:szCs w:val="26"/>
          <w:rtl/>
          <w:lang w:bidi="fa-IR"/>
        </w:rPr>
        <w:t>ناصر شاهنوشی</w:t>
      </w:r>
      <w:r w:rsidR="008A48DD">
        <w:rPr>
          <w:rFonts w:ascii="Times New Roman" w:hAnsi="Times New Roman" w:cs="B Zar" w:hint="cs"/>
          <w:sz w:val="24"/>
          <w:szCs w:val="26"/>
          <w:rtl/>
          <w:lang w:bidi="fa-IR"/>
        </w:rPr>
        <w:t xml:space="preserve"> ، لیلی ابوالحسنی ،</w:t>
      </w:r>
      <w:r w:rsidR="00830350">
        <w:rPr>
          <w:rFonts w:ascii="Times New Roman" w:hAnsi="Times New Roman" w:cs="B Zar" w:hint="cs"/>
          <w:sz w:val="24"/>
          <w:szCs w:val="26"/>
          <w:rtl/>
          <w:lang w:bidi="fa-IR"/>
        </w:rPr>
        <w:t xml:space="preserve"> کامران داوری،</w:t>
      </w:r>
      <w:r w:rsidR="008A48DD">
        <w:rPr>
          <w:rFonts w:ascii="Times New Roman" w:hAnsi="Times New Roman" w:cs="B Zar" w:hint="cs"/>
          <w:sz w:val="24"/>
          <w:szCs w:val="26"/>
          <w:rtl/>
          <w:lang w:bidi="fa-IR"/>
        </w:rPr>
        <w:t xml:space="preserve"> فاطمه حیات غیبی و زهرا نعمت الهی </w:t>
      </w:r>
      <w:r w:rsidR="008A48DD" w:rsidRPr="008A48DD">
        <w:rPr>
          <w:rStyle w:val="FootnoteReference"/>
          <w:rFonts w:ascii="Times New Roman" w:hAnsi="Times New Roman" w:cs="B Zar"/>
          <w:sz w:val="24"/>
          <w:szCs w:val="26"/>
          <w:rtl/>
          <w:lang w:bidi="fa-IR"/>
        </w:rPr>
        <w:footnoteReference w:customMarkFollows="1" w:id="2"/>
        <w:sym w:font="Symbol" w:char="F0B7"/>
      </w:r>
    </w:p>
    <w:p w:rsidR="00D0100C" w:rsidRPr="00B15820" w:rsidRDefault="00D0100C" w:rsidP="0080576A">
      <w:pPr>
        <w:spacing w:line="288" w:lineRule="auto"/>
        <w:rPr>
          <w:rFonts w:ascii="Times New Roman" w:hAnsi="Times New Roman" w:cs="B Zar"/>
          <w:sz w:val="24"/>
          <w:szCs w:val="26"/>
          <w:rtl/>
          <w:lang w:bidi="fa-IR"/>
        </w:rPr>
      </w:pPr>
    </w:p>
    <w:p w:rsidR="006B4F9D" w:rsidRPr="00B15820" w:rsidRDefault="006B4F9D" w:rsidP="0080576A">
      <w:pPr>
        <w:spacing w:line="288" w:lineRule="auto"/>
        <w:rPr>
          <w:rFonts w:ascii="Times New Roman" w:hAnsi="Times New Roman" w:cs="B Zar"/>
          <w:b/>
          <w:bCs/>
          <w:sz w:val="24"/>
          <w:szCs w:val="26"/>
          <w:rtl/>
          <w:lang w:bidi="fa-IR"/>
        </w:rPr>
      </w:pPr>
      <w:bookmarkStart w:id="0" w:name="_GoBack"/>
      <w:bookmarkEnd w:id="0"/>
    </w:p>
    <w:p w:rsidR="006B4F9D" w:rsidRPr="00B15820" w:rsidRDefault="006B4F9D" w:rsidP="0080576A">
      <w:pPr>
        <w:spacing w:line="288" w:lineRule="auto"/>
        <w:rPr>
          <w:rFonts w:ascii="Times New Roman" w:hAnsi="Times New Roman" w:cs="B Zar"/>
          <w:b/>
          <w:bCs/>
          <w:sz w:val="24"/>
          <w:szCs w:val="26"/>
          <w:rtl/>
          <w:lang w:bidi="fa-IR"/>
        </w:rPr>
      </w:pPr>
    </w:p>
    <w:p w:rsidR="00061B8C" w:rsidRPr="00B15820" w:rsidRDefault="002B3EBF" w:rsidP="0080576A">
      <w:pPr>
        <w:spacing w:line="288" w:lineRule="auto"/>
        <w:rPr>
          <w:rFonts w:ascii="Times New Roman" w:hAnsi="Times New Roman" w:cs="B Zar"/>
          <w:b/>
          <w:bCs/>
          <w:sz w:val="24"/>
          <w:szCs w:val="26"/>
          <w:rtl/>
          <w:lang w:bidi="fa-IR"/>
        </w:rPr>
      </w:pPr>
      <w:r w:rsidRPr="00B15820">
        <w:rPr>
          <w:rFonts w:ascii="Times New Roman" w:hAnsi="Times New Roman" w:cs="B Zar" w:hint="cs"/>
          <w:b/>
          <w:bCs/>
          <w:sz w:val="24"/>
          <w:szCs w:val="26"/>
          <w:rtl/>
          <w:lang w:bidi="fa-IR"/>
        </w:rPr>
        <w:t>چکیده</w:t>
      </w:r>
    </w:p>
    <w:p w:rsidR="007C2785" w:rsidRPr="00B15820" w:rsidRDefault="00777886" w:rsidP="0080576A">
      <w:pPr>
        <w:spacing w:line="288" w:lineRule="auto"/>
        <w:rPr>
          <w:rFonts w:cs="B Zar"/>
          <w:sz w:val="28"/>
          <w:szCs w:val="26"/>
          <w:rtl/>
          <w:lang w:bidi="fa-IR"/>
        </w:rPr>
      </w:pPr>
      <w:r w:rsidRPr="00B15820">
        <w:rPr>
          <w:rFonts w:ascii="Times New Roman" w:hAnsi="Times New Roman" w:cs="B Zar" w:hint="cs"/>
          <w:sz w:val="24"/>
          <w:szCs w:val="26"/>
          <w:rtl/>
          <w:lang w:bidi="fa-IR"/>
        </w:rPr>
        <w:t xml:space="preserve">با توجه به اهمیت و نقش انرژی در مراحل مختلف فراهمی آب برای مصارف تولیدی، خدماتی و خانگی، بسیاری از محققان استدلال نموده‌اند که تغییر قیمت حامل‌های انرژی، میزان استفاده از آب به‌ویژه آب‌های زیرزمینی را تحت تأثیر قرار می‌دهد. بنابراین مطالعه حاضر با هدف بررسی سناریوهای مختلف تغییر قیمت حامل‌های انرژی بر مصارف آب، </w:t>
      </w:r>
      <w:r w:rsidR="006A544D" w:rsidRPr="00B15820">
        <w:rPr>
          <w:rFonts w:ascii="Times New Roman" w:hAnsi="Times New Roman" w:cs="B Zar" w:hint="cs"/>
          <w:sz w:val="24"/>
          <w:szCs w:val="26"/>
          <w:rtl/>
          <w:lang w:bidi="fa-IR"/>
        </w:rPr>
        <w:t xml:space="preserve">بر مبنای الگوی تعادل عمومی پویا، </w:t>
      </w:r>
      <w:r w:rsidRPr="00B15820">
        <w:rPr>
          <w:rFonts w:ascii="Times New Roman" w:hAnsi="Times New Roman" w:cs="B Zar" w:hint="cs"/>
          <w:sz w:val="24"/>
          <w:szCs w:val="26"/>
          <w:rtl/>
          <w:lang w:bidi="fa-IR"/>
        </w:rPr>
        <w:t xml:space="preserve">صورت گرفته است. </w:t>
      </w:r>
      <w:r w:rsidR="007C2785" w:rsidRPr="00B15820">
        <w:rPr>
          <w:rFonts w:ascii="Times New Roman" w:hAnsi="Times New Roman" w:cs="B Zar" w:hint="cs"/>
          <w:sz w:val="24"/>
          <w:szCs w:val="26"/>
          <w:rtl/>
          <w:lang w:bidi="fa-IR"/>
        </w:rPr>
        <w:t xml:space="preserve">براساس نتایج مطالعه، </w:t>
      </w:r>
      <w:r w:rsidR="007C2785" w:rsidRPr="00B15820">
        <w:rPr>
          <w:rFonts w:cs="B Zar" w:hint="cs"/>
          <w:sz w:val="28"/>
          <w:szCs w:val="26"/>
          <w:rtl/>
          <w:lang w:bidi="fa-IR"/>
        </w:rPr>
        <w:t xml:space="preserve">با افزایش 100 درصدی قیمت تمامی حامل‌های انرژی، قیمت آب در سال پایه، 42/4 درصد افزایش می‌یابد. سهم فرآورده‌های نفتی، برق و گاز در تغییر قیمت آب به ترتیب 18/72، 7/17 و 12/10 </w:t>
      </w:r>
      <w:r w:rsidR="007F5322" w:rsidRPr="00B15820">
        <w:rPr>
          <w:rFonts w:cs="B Zar" w:hint="cs"/>
          <w:sz w:val="28"/>
          <w:szCs w:val="26"/>
          <w:rtl/>
          <w:lang w:bidi="fa-IR"/>
        </w:rPr>
        <w:t xml:space="preserve">درصد </w:t>
      </w:r>
      <w:r w:rsidR="007C2785" w:rsidRPr="00B15820">
        <w:rPr>
          <w:rFonts w:cs="B Zar" w:hint="cs"/>
          <w:sz w:val="28"/>
          <w:szCs w:val="26"/>
          <w:rtl/>
          <w:lang w:bidi="fa-IR"/>
        </w:rPr>
        <w:t>است. در بین حامل‌های انرژی مختلف، افزایش قیمت فرآورده‌های نفتی بیشترین تأثیر را بر قیمت آب و کاهش تقاضای آب در اکثر فعالیت‌های اقتصادی دارد. در تمامی سناریوهای مورد بررسی، درصد کاهش مصرف آب، با مقداری نوسان در طول دوره کاهش می‌یابد، مقدار متغیرها به مسیر بدون اعمال شوک باز</w:t>
      </w:r>
      <w:r w:rsidR="007F5322" w:rsidRPr="00B15820">
        <w:rPr>
          <w:rFonts w:cs="B Zar" w:hint="cs"/>
          <w:sz w:val="28"/>
          <w:szCs w:val="26"/>
          <w:rtl/>
          <w:lang w:bidi="fa-IR"/>
        </w:rPr>
        <w:t xml:space="preserve"> </w:t>
      </w:r>
      <w:r w:rsidR="007C2785" w:rsidRPr="00B15820">
        <w:rPr>
          <w:rFonts w:cs="B Zar" w:hint="cs"/>
          <w:sz w:val="28"/>
          <w:szCs w:val="26"/>
          <w:rtl/>
          <w:lang w:bidi="fa-IR"/>
        </w:rPr>
        <w:t xml:space="preserve">می‌گردد و به تدریج </w:t>
      </w:r>
      <w:r w:rsidR="007F5322" w:rsidRPr="00B15820">
        <w:rPr>
          <w:rFonts w:cs="B Zar" w:hint="cs"/>
          <w:sz w:val="28"/>
          <w:szCs w:val="26"/>
          <w:rtl/>
          <w:lang w:bidi="fa-IR"/>
        </w:rPr>
        <w:t>اثر شوک اعمال‌</w:t>
      </w:r>
      <w:r w:rsidR="007C2785" w:rsidRPr="00B15820">
        <w:rPr>
          <w:rFonts w:cs="B Zar" w:hint="cs"/>
          <w:sz w:val="28"/>
          <w:szCs w:val="26"/>
          <w:rtl/>
          <w:lang w:bidi="fa-IR"/>
        </w:rPr>
        <w:t>شده از بین می‌رود. در نرخ‌های پایین‌ترِ شوک قیمتی، واکنش افزایش قیمت آب</w:t>
      </w:r>
      <w:r w:rsidR="007F5322" w:rsidRPr="00B15820">
        <w:rPr>
          <w:rFonts w:cs="B Zar" w:hint="cs"/>
          <w:sz w:val="28"/>
          <w:szCs w:val="26"/>
          <w:rtl/>
          <w:lang w:bidi="fa-IR"/>
        </w:rPr>
        <w:t xml:space="preserve"> و کاهش مصرف آن</w:t>
      </w:r>
      <w:r w:rsidR="007C2785" w:rsidRPr="00B15820">
        <w:rPr>
          <w:rFonts w:cs="B Zar" w:hint="cs"/>
          <w:sz w:val="28"/>
          <w:szCs w:val="26"/>
          <w:rtl/>
          <w:lang w:bidi="fa-IR"/>
        </w:rPr>
        <w:t xml:space="preserve"> به افزایش قیمت حامل‌های انرژی، به‌طور تصاعدی کاهش می‌یابد. </w:t>
      </w:r>
    </w:p>
    <w:p w:rsidR="006B4F9D" w:rsidRPr="00B15820" w:rsidRDefault="006B4F9D" w:rsidP="0080576A">
      <w:pPr>
        <w:spacing w:line="288" w:lineRule="auto"/>
        <w:rPr>
          <w:rFonts w:cs="B Zar"/>
          <w:sz w:val="28"/>
          <w:szCs w:val="26"/>
          <w:rtl/>
          <w:lang w:bidi="fa-IR"/>
        </w:rPr>
      </w:pPr>
    </w:p>
    <w:p w:rsidR="006B4F9D" w:rsidRPr="00B15820" w:rsidRDefault="007C2785" w:rsidP="00736249">
      <w:pPr>
        <w:spacing w:before="120" w:line="288" w:lineRule="auto"/>
        <w:ind w:firstLine="0"/>
        <w:rPr>
          <w:rFonts w:ascii="Times New Roman" w:hAnsi="Times New Roman" w:cs="B Zar"/>
          <w:sz w:val="24"/>
          <w:szCs w:val="26"/>
          <w:rtl/>
          <w:lang w:bidi="fa-IR"/>
        </w:rPr>
      </w:pPr>
      <w:r w:rsidRPr="00B15820">
        <w:rPr>
          <w:rFonts w:ascii="Times New Roman" w:hAnsi="Times New Roman" w:cs="B Zar" w:hint="cs"/>
          <w:b/>
          <w:bCs/>
          <w:szCs w:val="26"/>
          <w:rtl/>
          <w:lang w:bidi="fa-IR"/>
        </w:rPr>
        <w:t>کلمات کلیدی:</w:t>
      </w:r>
      <w:r w:rsidRPr="00B15820">
        <w:rPr>
          <w:rFonts w:ascii="Times New Roman" w:hAnsi="Times New Roman" w:cs="B Zar" w:hint="cs"/>
          <w:szCs w:val="26"/>
          <w:rtl/>
          <w:lang w:bidi="fa-IR"/>
        </w:rPr>
        <w:t xml:space="preserve"> </w:t>
      </w:r>
      <w:r w:rsidRPr="00B15820">
        <w:rPr>
          <w:rFonts w:ascii="Times New Roman" w:hAnsi="Times New Roman" w:cs="B Zar" w:hint="cs"/>
          <w:sz w:val="24"/>
          <w:szCs w:val="26"/>
          <w:rtl/>
          <w:lang w:bidi="fa-IR"/>
        </w:rPr>
        <w:t>قیمت حامل‌های انرژی، تعادل عمومی پویا، مصرف آب</w:t>
      </w:r>
    </w:p>
    <w:p w:rsidR="00736249" w:rsidRPr="00B15820" w:rsidRDefault="00736249" w:rsidP="0080576A">
      <w:pPr>
        <w:spacing w:line="288" w:lineRule="auto"/>
        <w:ind w:firstLine="284"/>
        <w:rPr>
          <w:rFonts w:ascii="Times New Roman" w:hAnsi="Times New Roman" w:cs="B Zar"/>
          <w:b/>
          <w:bCs/>
          <w:sz w:val="24"/>
          <w:szCs w:val="26"/>
          <w:rtl/>
          <w:lang w:bidi="fa-IR"/>
        </w:rPr>
        <w:sectPr w:rsidR="00736249" w:rsidRPr="00B15820" w:rsidSect="002B3EBF">
          <w:footerReference w:type="default" r:id="rId9"/>
          <w:footnotePr>
            <w:numRestart w:val="eachPage"/>
          </w:footnotePr>
          <w:pgSz w:w="11907" w:h="16840" w:code="9"/>
          <w:pgMar w:top="1418" w:right="1418" w:bottom="1418" w:left="1418" w:header="720" w:footer="720" w:gutter="0"/>
          <w:cols w:space="720"/>
          <w:docGrid w:linePitch="360"/>
        </w:sectPr>
      </w:pPr>
    </w:p>
    <w:p w:rsidR="00DC1CC0" w:rsidRPr="00B15820" w:rsidRDefault="00DC1CC0" w:rsidP="0080576A">
      <w:pPr>
        <w:spacing w:line="288" w:lineRule="auto"/>
        <w:ind w:firstLine="284"/>
        <w:rPr>
          <w:rFonts w:ascii="Times New Roman" w:hAnsi="Times New Roman" w:cs="B Zar"/>
          <w:b/>
          <w:bCs/>
          <w:sz w:val="24"/>
          <w:szCs w:val="26"/>
          <w:rtl/>
          <w:lang w:bidi="fa-IR"/>
        </w:rPr>
      </w:pPr>
      <w:r w:rsidRPr="00B15820">
        <w:rPr>
          <w:rFonts w:ascii="Times New Roman" w:hAnsi="Times New Roman" w:cs="B Zar" w:hint="cs"/>
          <w:b/>
          <w:bCs/>
          <w:sz w:val="24"/>
          <w:szCs w:val="26"/>
          <w:rtl/>
          <w:lang w:bidi="fa-IR"/>
        </w:rPr>
        <w:lastRenderedPageBreak/>
        <w:t>مقدمه</w:t>
      </w:r>
    </w:p>
    <w:p w:rsidR="002B3EBF" w:rsidRPr="00B15820" w:rsidRDefault="00002EE8" w:rsidP="0080576A">
      <w:pPr>
        <w:spacing w:line="288" w:lineRule="auto"/>
        <w:ind w:firstLine="284"/>
        <w:rPr>
          <w:rFonts w:ascii="Times New Roman" w:hAnsi="Times New Roman" w:cs="B Zar"/>
          <w:szCs w:val="26"/>
          <w:rtl/>
          <w:lang w:bidi="fa-IR"/>
        </w:rPr>
      </w:pPr>
      <w:r w:rsidRPr="00B15820">
        <w:rPr>
          <w:rFonts w:ascii="Times New Roman" w:hAnsi="Times New Roman" w:cs="B Zar" w:hint="cs"/>
          <w:szCs w:val="26"/>
          <w:rtl/>
        </w:rPr>
        <w:t>آب و انرژی دو منبع بسیار مهم برای توسعه اقتصادی و رفاه اجتماعی هستند.</w:t>
      </w:r>
      <w:r w:rsidRPr="00B15820">
        <w:rPr>
          <w:rFonts w:ascii="Times New Roman" w:hAnsi="Times New Roman" w:cs="B Zar" w:hint="cs"/>
          <w:szCs w:val="26"/>
          <w:rtl/>
          <w:lang w:bidi="fa-IR"/>
        </w:rPr>
        <w:t xml:space="preserve"> آب مرکز توسعه پایدار است و منابع آب و طیف گسترده خدماتی که ارائه می‌دهند، زیربنای کاهش فقر، رشد اقتصادی و پایداری زیست‌محیطی می‌باشد. پیش‌بینی می‌شود تقاضای جهانی آب (از لحاظ برداشت) تا سال 2050، 55 درصد افزایش یابد </w:t>
      </w:r>
      <w:r w:rsidR="00DC1CC0" w:rsidRPr="00B15820">
        <w:rPr>
          <w:rFonts w:ascii="Times New Roman" w:hAnsi="Times New Roman" w:cs="B Zar" w:hint="cs"/>
          <w:szCs w:val="26"/>
          <w:rtl/>
          <w:lang w:bidi="fa-IR"/>
        </w:rPr>
        <w:t>و جهان به‌طور فزاینده با کسری شدید سراسری آب (به استثنای برخی مناطق) مواجه شود</w:t>
      </w:r>
      <w:r w:rsidRPr="00B15820">
        <w:rPr>
          <w:rFonts w:ascii="Times New Roman" w:hAnsi="Times New Roman" w:cs="B Zar" w:hint="cs"/>
          <w:szCs w:val="26"/>
          <w:rtl/>
          <w:lang w:bidi="fa-IR"/>
        </w:rPr>
        <w:t>؛ به‌طوری‌که تا سال 2050 بیش از 40 درصد جمعیت جهان تحت شرایط تنش آبی شدید قرار خواهند گرفت (</w:t>
      </w:r>
      <w:r w:rsidRPr="00B15820">
        <w:rPr>
          <w:rFonts w:ascii="Times New Roman" w:hAnsi="Times New Roman" w:cs="B Zar"/>
          <w:szCs w:val="26"/>
          <w:lang w:bidi="fa-IR"/>
        </w:rPr>
        <w:t>WWAP</w:t>
      </w:r>
      <w:r w:rsidRPr="00B15820">
        <w:rPr>
          <w:rFonts w:ascii="Times New Roman" w:hAnsi="Times New Roman" w:cs="B Zar" w:hint="cs"/>
          <w:szCs w:val="26"/>
          <w:rtl/>
          <w:lang w:bidi="fa-IR"/>
        </w:rPr>
        <w:t>، 2015).</w:t>
      </w:r>
    </w:p>
    <w:p w:rsidR="00880A04" w:rsidRPr="00B15820" w:rsidRDefault="00002EE8" w:rsidP="0080576A">
      <w:pPr>
        <w:spacing w:line="288" w:lineRule="auto"/>
        <w:ind w:firstLine="284"/>
        <w:rPr>
          <w:rFonts w:ascii="Times New Roman" w:hAnsi="Times New Roman" w:cs="B Zar"/>
          <w:sz w:val="24"/>
          <w:szCs w:val="26"/>
          <w:rtl/>
          <w:lang w:bidi="fa-IR"/>
        </w:rPr>
      </w:pPr>
      <w:r w:rsidRPr="00B15820">
        <w:rPr>
          <w:rFonts w:ascii="Times New Roman" w:hAnsi="Times New Roman" w:cs="B Zar" w:hint="cs"/>
          <w:sz w:val="24"/>
          <w:szCs w:val="26"/>
          <w:rtl/>
          <w:lang w:bidi="fa-IR"/>
        </w:rPr>
        <w:t>استخراج، تصفیه و انتقال آب نیازمند انرژی است. زیرساخت‌هایی که آب مورد نیاز برای کشاورزی، مصرف خانگی و صنعت را فراهم می‌آورند، نیازمند سیستم‌های استحصال، تصفیه و توزیع وسیعی هستند که مقادیر زیادی انرژی برای پمپاژ و تصفیه آب مصرف می‌کنند. از طرف دیگر تقریباً برای کلیه فرایندهای تولید انرژی (مانند تولید برق آبی، خنک کردن و فعالیت‌های دیگر در نیروگاه‌های حرارتی، استخراج سوخت و انجام فرایند برروی آن‌ها) مقادیر قابل توجهی آ</w:t>
      </w:r>
      <w:r w:rsidR="008769AB" w:rsidRPr="00B15820">
        <w:rPr>
          <w:rFonts w:ascii="Times New Roman" w:hAnsi="Times New Roman" w:cs="B Zar" w:hint="cs"/>
          <w:sz w:val="24"/>
          <w:szCs w:val="26"/>
          <w:rtl/>
          <w:lang w:bidi="fa-IR"/>
        </w:rPr>
        <w:t xml:space="preserve">ب مورد نیاز می‌باشد </w:t>
      </w:r>
      <w:r w:rsidRPr="00B15820">
        <w:rPr>
          <w:rFonts w:ascii="Times New Roman" w:hAnsi="Times New Roman" w:cs="B Zar" w:hint="cs"/>
          <w:sz w:val="24"/>
          <w:szCs w:val="26"/>
          <w:rtl/>
          <w:lang w:bidi="fa-IR"/>
        </w:rPr>
        <w:t>(راجریگرز، 2013).</w:t>
      </w:r>
      <w:r w:rsidR="00880A04" w:rsidRPr="00B15820">
        <w:rPr>
          <w:rFonts w:ascii="Times New Roman" w:hAnsi="Times New Roman" w:cs="B Zar" w:hint="cs"/>
          <w:sz w:val="24"/>
          <w:szCs w:val="26"/>
          <w:rtl/>
          <w:lang w:bidi="fa-IR"/>
        </w:rPr>
        <w:t xml:space="preserve"> </w:t>
      </w:r>
    </w:p>
    <w:p w:rsidR="00002EE8" w:rsidRPr="00B15820" w:rsidRDefault="00002EE8" w:rsidP="0080576A">
      <w:pPr>
        <w:spacing w:line="288" w:lineRule="auto"/>
        <w:ind w:firstLine="284"/>
        <w:rPr>
          <w:rFonts w:ascii="Times New Roman" w:hAnsi="Times New Roman" w:cs="B Zar"/>
          <w:sz w:val="24"/>
          <w:szCs w:val="26"/>
          <w:rtl/>
          <w:lang w:bidi="fa-IR"/>
        </w:rPr>
      </w:pPr>
      <w:r w:rsidRPr="00B15820">
        <w:rPr>
          <w:rFonts w:ascii="Times New Roman" w:hAnsi="Times New Roman" w:cs="B Zar" w:hint="cs"/>
          <w:sz w:val="24"/>
          <w:szCs w:val="26"/>
          <w:rtl/>
          <w:lang w:bidi="fa-IR"/>
        </w:rPr>
        <w:t>با توجه به بحران و چالش‌های موجود و آتی آب و انرژی، مدیریت این دو منبع بسیار حیاتی است؛ اما وابستگی‌های متقابل بین آن‌ها، راه‌حل‌های ممکن را پیچیده‌تر می‌کند و بهبود برنامه‌ریزی یکپارچه‌ی آب و انرژی را برای اجتناب از سناریوهای آتی ناخواسته ایجاب می‌نماید.</w:t>
      </w:r>
    </w:p>
    <w:p w:rsidR="00002EE8" w:rsidRPr="00B15820" w:rsidRDefault="00002EE8" w:rsidP="0080576A">
      <w:pPr>
        <w:spacing w:line="288" w:lineRule="auto"/>
        <w:ind w:firstLine="284"/>
        <w:rPr>
          <w:rFonts w:ascii="Times New Roman" w:hAnsi="Times New Roman" w:cs="B Zar"/>
          <w:sz w:val="24"/>
          <w:szCs w:val="26"/>
          <w:rtl/>
        </w:rPr>
      </w:pPr>
      <w:r w:rsidRPr="00B15820">
        <w:rPr>
          <w:rFonts w:ascii="Times New Roman" w:hAnsi="Times New Roman" w:cs="B Zar" w:hint="cs"/>
          <w:sz w:val="24"/>
          <w:szCs w:val="26"/>
          <w:rtl/>
          <w:lang w:bidi="fa-IR"/>
        </w:rPr>
        <w:t>ارتباط بین انرژی و آب که پیوند انرژی- آب</w:t>
      </w:r>
      <w:r w:rsidRPr="00B15820">
        <w:rPr>
          <w:rStyle w:val="FootnoteReference"/>
          <w:rFonts w:ascii="Times New Roman" w:hAnsi="Times New Roman" w:cs="B Zar"/>
          <w:sz w:val="24"/>
          <w:szCs w:val="26"/>
          <w:rtl/>
          <w:lang w:bidi="fa-IR"/>
        </w:rPr>
        <w:footnoteReference w:id="3"/>
      </w:r>
      <w:r w:rsidRPr="00B15820">
        <w:rPr>
          <w:rFonts w:ascii="Times New Roman" w:hAnsi="Times New Roman" w:cs="B Zar" w:hint="cs"/>
          <w:sz w:val="24"/>
          <w:szCs w:val="26"/>
          <w:rtl/>
          <w:lang w:bidi="fa-IR"/>
        </w:rPr>
        <w:t xml:space="preserve"> نامیده می‌شود، در سال‌های اخیر </w:t>
      </w:r>
      <w:r w:rsidRPr="00B15820">
        <w:rPr>
          <w:rFonts w:ascii="Times New Roman" w:hAnsi="Times New Roman" w:cs="B Zar" w:hint="cs"/>
          <w:sz w:val="24"/>
          <w:szCs w:val="26"/>
          <w:rtl/>
        </w:rPr>
        <w:t>به موضوعی با اولویت بالا در ارزیابی‌های پایداری تبدیل شده است.</w:t>
      </w:r>
      <w:r w:rsidRPr="00B15820">
        <w:rPr>
          <w:rFonts w:ascii="Times New Roman" w:hAnsi="Times New Roman" w:cs="B Zar" w:hint="cs"/>
          <w:sz w:val="24"/>
          <w:szCs w:val="26"/>
          <w:rtl/>
          <w:lang w:bidi="fa-IR"/>
        </w:rPr>
        <w:t xml:space="preserve"> </w:t>
      </w:r>
      <w:r w:rsidRPr="00B15820">
        <w:rPr>
          <w:rFonts w:ascii="Times New Roman" w:hAnsi="Times New Roman" w:cs="B Zar" w:hint="cs"/>
          <w:sz w:val="24"/>
          <w:szCs w:val="26"/>
          <w:rtl/>
        </w:rPr>
        <w:t>این حقیقت که بخش آب انرژی‌بر است و منابع جدید انرژی نیازمند منابع پایدار آب می‌باشند، توجه به ارزیابی هر دو منبع به شیوه‌ای یکپارچه‌تر را افزایش داده است (هاردی و همکاران، 2012).</w:t>
      </w:r>
      <w:r w:rsidR="00DC1CC0" w:rsidRPr="00B15820">
        <w:rPr>
          <w:rFonts w:ascii="Times New Roman" w:hAnsi="Times New Roman" w:cs="B Zar" w:hint="cs"/>
          <w:sz w:val="24"/>
          <w:szCs w:val="26"/>
          <w:rtl/>
          <w:lang w:bidi="fa-IR"/>
        </w:rPr>
        <w:t xml:space="preserve"> </w:t>
      </w:r>
      <w:r w:rsidR="00DC1CC0" w:rsidRPr="00B15820">
        <w:rPr>
          <w:rFonts w:ascii="Times New Roman" w:hAnsi="Times New Roman" w:cs="B Zar" w:hint="cs"/>
          <w:sz w:val="24"/>
          <w:szCs w:val="26"/>
          <w:rtl/>
        </w:rPr>
        <w:t>با توجه به ارتباطی که بین آب و انرژی از منظر مصرف انرژی در بخش آب وجود دارد، انتظار می‌رود تغییر در سیاست‌های انرژی برروی تقاضا در بخش آب نیز تأثیرگذار باشند.</w:t>
      </w:r>
    </w:p>
    <w:p w:rsidR="00B343D6" w:rsidRPr="00B15820" w:rsidRDefault="00B343D6" w:rsidP="0080576A">
      <w:pPr>
        <w:autoSpaceDE w:val="0"/>
        <w:autoSpaceDN w:val="0"/>
        <w:adjustRightInd w:val="0"/>
        <w:spacing w:line="288" w:lineRule="auto"/>
        <w:ind w:firstLine="284"/>
        <w:rPr>
          <w:rFonts w:ascii="Times New Roman" w:hAnsi="Times New Roman" w:cs="B Zar"/>
          <w:sz w:val="24"/>
          <w:szCs w:val="26"/>
          <w:rtl/>
          <w:lang w:bidi="fa-IR"/>
        </w:rPr>
      </w:pPr>
      <w:r w:rsidRPr="00B15820">
        <w:rPr>
          <w:rFonts w:ascii="Times New Roman" w:hAnsi="Times New Roman" w:cs="B Zar" w:hint="cs"/>
          <w:sz w:val="24"/>
          <w:szCs w:val="26"/>
          <w:rtl/>
          <w:lang w:bidi="fa-IR"/>
        </w:rPr>
        <w:t>برخی از اقتصاددانان معتقدند که سیاست‌های ناکارامد نظیر قیمت پایین نهاده‌های تولید و هزینه پایین بهره‌برداری از آب یکی از دلایل عمده بهره‌وری اندک در بهره‌برداری از آب و در نتیجه تخریب این منبع با ارزش است (دینار، 2000). از جمله مهمترین نهاده‌های تولیدی که از یارانه پرداختی بالایی در داخل کشور بهره‌مند هستند و بر پایین نگه داشتن هزینه منابع آبی تأثیرگذارند، نهاده انرژی اعم از انرژی برق و سوخت فسیلی (گازوئیل) است. اختصاص یارانه‌های انرژیِ قابل توجه، از بروز هزینه واقعی آب جلوگیری نموده و استفاده بهینه و کارامد از آب را قطعاً تحت ‌تأثیر قرار می‌دهد.</w:t>
      </w:r>
    </w:p>
    <w:p w:rsidR="00B343D6" w:rsidRPr="00B15820" w:rsidRDefault="00B343D6" w:rsidP="0080576A">
      <w:pPr>
        <w:spacing w:line="288" w:lineRule="auto"/>
        <w:ind w:firstLine="284"/>
        <w:rPr>
          <w:rFonts w:ascii="Times New Roman" w:hAnsi="Times New Roman" w:cs="B Zar"/>
          <w:sz w:val="24"/>
          <w:szCs w:val="26"/>
          <w:rtl/>
          <w:lang w:bidi="fa-IR"/>
        </w:rPr>
      </w:pPr>
      <w:r w:rsidRPr="00B15820">
        <w:rPr>
          <w:rFonts w:ascii="Times New Roman" w:hAnsi="Times New Roman" w:cs="B Zar" w:hint="cs"/>
          <w:sz w:val="24"/>
          <w:szCs w:val="26"/>
          <w:rtl/>
          <w:lang w:bidi="fa-IR"/>
        </w:rPr>
        <w:lastRenderedPageBreak/>
        <w:t>دسترسی ارزان به حامل‌های انرژی در بخش استحصال آب، هم موجب مصرف بیش از حد انرژی و انتشار آلاینده‌ها و تحمیل هزینه‌های اجتماعی به جامعه می‌شود و هم استخراج بیش از حد منابع آبی را به دنبال دارد که امنیت آبی را با خطر مواجه می‌سازد (فتاحی چیتگر، 1389). با افزایش قیمت حامل‌های انرژی و واقعی‌تر نمودن آن، هزینه‌های نهایی استخراج آب افزایش می‌یابد؛ استخراج و انتقال آب پرهزینه‌تر خواهد شد و تخصیص و توزیع آب تغییر خواهد کرد (زیلبرمن و همکاران، 2008). بنابراین تغییر قیمت حامل‌های انرژی، با توجه به نیاز انرژی در بخش آب که بخشی از پیوند آب- انرژی است، بر تقاضا و مصرف آب تأثیرگذار خواهد بود. همچنین، از آن‌جایی‌که انرژی در کلیه مراحل استحصال آب، تصفیه، انتقال، توزیع و رساندن آن به دست تولیدکنندگان و مصرف‌کنندگان نهایی مورد نیاز است، انتظار می‌رود تغییر قیمت آن، مصرف آب توسط تمامی کاربران آب را تحت تأثیر قرار دهد.</w:t>
      </w:r>
    </w:p>
    <w:p w:rsidR="00735E25" w:rsidRPr="00B15820" w:rsidRDefault="006269D6" w:rsidP="0080576A">
      <w:pPr>
        <w:spacing w:line="288" w:lineRule="auto"/>
        <w:ind w:firstLine="284"/>
        <w:rPr>
          <w:rFonts w:ascii="Times New Roman" w:hAnsi="Times New Roman" w:cs="B Zar"/>
          <w:spacing w:val="-2"/>
          <w:sz w:val="24"/>
          <w:szCs w:val="26"/>
          <w:rtl/>
          <w:lang w:bidi="fa-IR"/>
        </w:rPr>
      </w:pPr>
      <w:r w:rsidRPr="00B15820">
        <w:rPr>
          <w:rFonts w:ascii="Times New Roman" w:hAnsi="Times New Roman" w:cs="B Zar" w:hint="cs"/>
          <w:spacing w:val="-2"/>
          <w:sz w:val="24"/>
          <w:szCs w:val="26"/>
          <w:rtl/>
          <w:lang w:bidi="fa-IR"/>
        </w:rPr>
        <w:t>در سطح جهان مطالعات متعددی به تجزیه و تحلیل پیوند انرژی- آب از ابعاد مختلف پرداخته‌اند. با توجه به این‌که ارتباط دو مولفه</w:t>
      </w:r>
      <w:r w:rsidR="00673D91" w:rsidRPr="00B15820">
        <w:rPr>
          <w:rFonts w:ascii="Times New Roman" w:hAnsi="Times New Roman" w:cs="B Zar" w:hint="cs"/>
          <w:spacing w:val="-2"/>
          <w:sz w:val="24"/>
          <w:szCs w:val="26"/>
          <w:rtl/>
          <w:lang w:bidi="fa-IR"/>
        </w:rPr>
        <w:t>‌ی</w:t>
      </w:r>
      <w:r w:rsidRPr="00B15820">
        <w:rPr>
          <w:rFonts w:ascii="Times New Roman" w:hAnsi="Times New Roman" w:cs="B Zar" w:hint="cs"/>
          <w:spacing w:val="-2"/>
          <w:sz w:val="24"/>
          <w:szCs w:val="26"/>
          <w:rtl/>
          <w:lang w:bidi="fa-IR"/>
        </w:rPr>
        <w:t xml:space="preserve"> آب و انرژی، دامنه وسیعی از مسائل زیست‌محیطی، اقتصادی و ... را دربر می‌گیرد، بررسی‌های انجام شده‌‌ از نظر هدف و محتوا متفاوت هستند. پژوهش</w:t>
      </w:r>
      <w:r w:rsidR="00C30614" w:rsidRPr="00B15820">
        <w:rPr>
          <w:rFonts w:ascii="Times New Roman" w:hAnsi="Times New Roman" w:cs="B Zar" w:hint="cs"/>
          <w:spacing w:val="-2"/>
          <w:sz w:val="24"/>
          <w:szCs w:val="26"/>
          <w:rtl/>
          <w:lang w:bidi="fa-IR"/>
        </w:rPr>
        <w:t>‌های ذیل</w:t>
      </w:r>
      <w:r w:rsidRPr="00B15820">
        <w:rPr>
          <w:rFonts w:ascii="Times New Roman" w:hAnsi="Times New Roman" w:cs="B Zar" w:hint="cs"/>
          <w:spacing w:val="-2"/>
          <w:sz w:val="24"/>
          <w:szCs w:val="26"/>
          <w:rtl/>
          <w:lang w:bidi="fa-IR"/>
        </w:rPr>
        <w:t xml:space="preserve"> </w:t>
      </w:r>
      <w:r w:rsidR="00C30614" w:rsidRPr="00B15820">
        <w:rPr>
          <w:rFonts w:ascii="Times New Roman" w:hAnsi="Times New Roman" w:cs="B Zar" w:hint="cs"/>
          <w:spacing w:val="-2"/>
          <w:sz w:val="24"/>
          <w:szCs w:val="26"/>
          <w:rtl/>
          <w:lang w:bidi="fa-IR"/>
        </w:rPr>
        <w:t>بیشتر</w:t>
      </w:r>
      <w:r w:rsidRPr="00B15820">
        <w:rPr>
          <w:rFonts w:ascii="Times New Roman" w:hAnsi="Times New Roman" w:cs="B Zar" w:hint="cs"/>
          <w:spacing w:val="-2"/>
          <w:sz w:val="24"/>
          <w:szCs w:val="26"/>
          <w:rtl/>
          <w:lang w:bidi="fa-IR"/>
        </w:rPr>
        <w:t xml:space="preserve"> به بُعد اقتصاد آب از منظر مصارف انرژی توجه داشته‌اند.</w:t>
      </w:r>
      <w:r w:rsidR="00673D91" w:rsidRPr="00B15820">
        <w:rPr>
          <w:rFonts w:ascii="Times New Roman" w:hAnsi="Times New Roman" w:cs="B Zar" w:hint="cs"/>
          <w:spacing w:val="-2"/>
          <w:sz w:val="24"/>
          <w:szCs w:val="26"/>
          <w:rtl/>
          <w:lang w:bidi="fa-IR"/>
        </w:rPr>
        <w:t xml:space="preserve"> هرچند، </w:t>
      </w:r>
      <w:r w:rsidR="00735E25" w:rsidRPr="00B15820">
        <w:rPr>
          <w:rFonts w:ascii="Times New Roman" w:hAnsi="Times New Roman" w:cs="B Zar" w:hint="cs"/>
          <w:spacing w:val="-2"/>
          <w:sz w:val="24"/>
          <w:szCs w:val="26"/>
          <w:rtl/>
          <w:lang w:bidi="fa-IR"/>
        </w:rPr>
        <w:t xml:space="preserve">بخش اعظمی از تحقیقات صورت گرفته درخصوص تأثیر انرژی بر آب، تنها بخش کشاورزی را مدنظر قرار داده‌اند که احتمالاً به این دلیل است که بخش کشاورزی بزرگ‌ترین مصرف‌کننده مستقیم آب در سراسر جهان محسوب می‌شود. </w:t>
      </w:r>
    </w:p>
    <w:p w:rsidR="002B03CB" w:rsidRPr="00B15820" w:rsidRDefault="00735E25" w:rsidP="0080576A">
      <w:pPr>
        <w:spacing w:line="288" w:lineRule="auto"/>
        <w:ind w:firstLine="284"/>
        <w:rPr>
          <w:rFonts w:ascii="Times New Roman" w:hAnsi="Times New Roman" w:cs="B Zar"/>
          <w:sz w:val="24"/>
          <w:szCs w:val="26"/>
          <w:rtl/>
          <w:lang w:bidi="fa-IR"/>
        </w:rPr>
      </w:pPr>
      <w:r w:rsidRPr="00B15820">
        <w:rPr>
          <w:rFonts w:ascii="Times New Roman" w:hAnsi="Times New Roman" w:cs="B Zar" w:hint="cs"/>
          <w:sz w:val="24"/>
          <w:szCs w:val="26"/>
          <w:rtl/>
          <w:lang w:bidi="fa-IR"/>
        </w:rPr>
        <w:t xml:space="preserve">تیشور (2005) در بررسی جنبه‌های اقتصادی </w:t>
      </w:r>
      <w:r w:rsidR="00673D91" w:rsidRPr="00B15820">
        <w:rPr>
          <w:rFonts w:ascii="Times New Roman" w:hAnsi="Times New Roman" w:cs="B Zar" w:hint="cs"/>
          <w:sz w:val="24"/>
          <w:szCs w:val="26"/>
          <w:rtl/>
          <w:lang w:bidi="fa-IR"/>
        </w:rPr>
        <w:t>قیمت‌گذاری آب آبیاری نشان می‌ده</w:t>
      </w:r>
      <w:r w:rsidRPr="00B15820">
        <w:rPr>
          <w:rFonts w:ascii="Times New Roman" w:hAnsi="Times New Roman" w:cs="B Zar" w:hint="cs"/>
          <w:sz w:val="24"/>
          <w:szCs w:val="26"/>
          <w:rtl/>
          <w:lang w:bidi="fa-IR"/>
        </w:rPr>
        <w:t>د که تصمیمات آبیاری نه تنها به نوع محصول کشت شده، شرایط خاک و بارش بستگی دارد بلکه هزینه‌های مرتبط با استفاده از آب (مانند هزینه انرژی) نیز بر آن تأثیرگذار است.</w:t>
      </w:r>
      <w:r w:rsidR="0080576A" w:rsidRPr="00B15820">
        <w:rPr>
          <w:rFonts w:ascii="Times New Roman" w:hAnsi="Times New Roman" w:cs="B Zar" w:hint="cs"/>
          <w:sz w:val="24"/>
          <w:szCs w:val="26"/>
          <w:rtl/>
          <w:lang w:bidi="fa-IR"/>
        </w:rPr>
        <w:t xml:space="preserve"> </w:t>
      </w:r>
      <w:r w:rsidRPr="00B15820">
        <w:rPr>
          <w:rFonts w:ascii="Times New Roman" w:hAnsi="Times New Roman" w:cs="B Zar" w:hint="cs"/>
          <w:spacing w:val="-2"/>
          <w:sz w:val="24"/>
          <w:szCs w:val="26"/>
          <w:rtl/>
          <w:lang w:bidi="fa-IR"/>
        </w:rPr>
        <w:t>سوماناتان و راویندرانات (2006) ارزش نهایی آب و کشش تقاضای آب را در کشاورزی اندازه‌گیری نموده‌اند. اطلاعات حاصل از بررسی فروش آب‌های زیرزمینی بین کشاورزان در حوضه پاپاگنی هند نشان می‌دهد که افزایش هزینه نهایی برق تا نزدیک هزینه واقعی آن، می‌تواند به‌طور قابل توجهی مشکل برداشت بیش از حد آب‌های زیرزمینی را کاهش دهد.</w:t>
      </w:r>
      <w:r w:rsidR="0080576A" w:rsidRPr="00B15820">
        <w:rPr>
          <w:rFonts w:ascii="Times New Roman" w:hAnsi="Times New Roman" w:cs="B Zar" w:hint="cs"/>
          <w:spacing w:val="-2"/>
          <w:sz w:val="24"/>
          <w:szCs w:val="26"/>
          <w:rtl/>
          <w:lang w:bidi="fa-IR"/>
        </w:rPr>
        <w:t xml:space="preserve"> </w:t>
      </w:r>
      <w:r w:rsidRPr="00B15820">
        <w:rPr>
          <w:rFonts w:ascii="Times New Roman" w:hAnsi="Times New Roman" w:cs="B Zar" w:hint="cs"/>
          <w:sz w:val="24"/>
          <w:szCs w:val="26"/>
          <w:rtl/>
          <w:lang w:bidi="fa-IR"/>
        </w:rPr>
        <w:t>موخرجی (2007) پیوند انرژی-آبیاری را در قالب پیوند برق-آبیاری و پیوند دیزل- آبیاری بررسی نموده است. دو نکته مهم ذکر شده در این مطالعه عبارتند از: 1- نرخ تعرفه یکسان بالا برای برق، توسعه بازارهای آب را تشویق می‌کند که به موجب آن خریداران آب که عمدتاً کشاورزان کوچک و حاشیه‌ای هستند، به‌دلیل دسترسی به آب آبیاری منتفع می‌شوند. 2- نرخ پایین برق‌رسانی روستایی، اکثر کشاورزان را ناچار به استفاده از دیزل برای پمپاژ آب‌های زیرزمینی کرده و افزایش شدید قیمت‌های دیزل در چند سال اخیر منجر به کمیابی اقتصادی آب‌های زیرزمینی شده است. این مسئله تأثیرات منفی زیادی بر تولیدات زراعی و درآمد کشاورزان داشته است.</w:t>
      </w:r>
    </w:p>
    <w:p w:rsidR="00735E25" w:rsidRPr="00B15820" w:rsidRDefault="002B03CB" w:rsidP="0080576A">
      <w:pPr>
        <w:spacing w:line="288" w:lineRule="auto"/>
        <w:ind w:firstLine="284"/>
        <w:rPr>
          <w:rFonts w:ascii="Times New Roman" w:hAnsi="Times New Roman" w:cs="B Zar"/>
          <w:sz w:val="24"/>
          <w:szCs w:val="26"/>
          <w:rtl/>
          <w:lang w:bidi="fa-IR"/>
        </w:rPr>
      </w:pPr>
      <w:r w:rsidRPr="00B15820">
        <w:rPr>
          <w:rFonts w:ascii="Times New Roman" w:hAnsi="Times New Roman" w:cs="B Zar" w:hint="cs"/>
          <w:sz w:val="24"/>
          <w:szCs w:val="26"/>
          <w:rtl/>
          <w:lang w:bidi="fa-IR"/>
        </w:rPr>
        <w:t xml:space="preserve">زیلبرمن و همکاران (2008)، به بررسی اثر افزایش قیمت‌های انرژی بر اقتصاد آب در بخش کشاورزی کالیفرنیا پرداخته‌اند. این بررسی شامل تأثیرات بر نهاده‌ها، ستانده‌ها، تصمیمات تخصیص و توزیع آب می‌باشد. نتایج مطالعه بیانگر </w:t>
      </w:r>
      <w:r w:rsidRPr="00B15820">
        <w:rPr>
          <w:rFonts w:ascii="Times New Roman" w:hAnsi="Times New Roman" w:cs="B Zar" w:hint="cs"/>
          <w:sz w:val="24"/>
          <w:szCs w:val="26"/>
          <w:rtl/>
          <w:lang w:bidi="fa-IR"/>
        </w:rPr>
        <w:lastRenderedPageBreak/>
        <w:t>این است که هزینه‌های بالاتر انرژی به‌ میزان قابل توجهی هزینه آب‌های زیرزمینی را افزایش خواهند داد. افزایش قیمت‌های انرژی، تخصیص آب را تغییر و قیمت غذا را افزایش می‌دهد و ممکن است آثار توزیعی منفی به‌دنبال داشته باشد.</w:t>
      </w:r>
      <w:r w:rsidR="0080576A" w:rsidRPr="00B15820">
        <w:rPr>
          <w:rFonts w:ascii="Times New Roman" w:hAnsi="Times New Roman" w:cs="B Zar" w:hint="cs"/>
          <w:sz w:val="24"/>
          <w:szCs w:val="26"/>
          <w:rtl/>
          <w:lang w:bidi="fa-IR"/>
        </w:rPr>
        <w:t xml:space="preserve"> </w:t>
      </w:r>
      <w:r w:rsidR="00735E25" w:rsidRPr="00B15820">
        <w:rPr>
          <w:rFonts w:ascii="Times New Roman" w:hAnsi="Times New Roman" w:cs="B Zar" w:hint="cs"/>
          <w:sz w:val="24"/>
          <w:szCs w:val="26"/>
          <w:rtl/>
          <w:lang w:bidi="fa-IR"/>
        </w:rPr>
        <w:t>دال و همکاران (2008) ارتباط بین سیستم‌های آب و انرژی را در کالیفرنیا تعیین نموده‌اند و به آثار احتمالی تغییر اقلیم بر این سیستم‌ها اشاره کرده‌اند. نتایج آن‌ها به‌طور کلی نشان می‌دهد که اگر قیمت انرژی نسبت به قیمت‌ آب افزایش یابد، مصرف انرژی کاهش خواهد یافت و مصرف آب نیز کاهش می‌یابد. اما اگر قیمت انرژی کمتر از قیمت آب افزایش یابد، روند گذشته شیوه‌های مصرف آب و انرژی ادامه می‌یابد.</w:t>
      </w:r>
      <w:r w:rsidR="0080576A" w:rsidRPr="00B15820">
        <w:rPr>
          <w:rFonts w:ascii="Times New Roman" w:hAnsi="Times New Roman" w:cs="B Zar" w:hint="cs"/>
          <w:sz w:val="24"/>
          <w:szCs w:val="26"/>
          <w:rtl/>
          <w:lang w:bidi="fa-IR"/>
        </w:rPr>
        <w:t xml:space="preserve"> </w:t>
      </w:r>
      <w:r w:rsidR="00735E25" w:rsidRPr="00B15820">
        <w:rPr>
          <w:rFonts w:ascii="Times New Roman" w:hAnsi="Times New Roman" w:cs="B Zar" w:hint="cs"/>
          <w:sz w:val="24"/>
          <w:szCs w:val="26"/>
          <w:rtl/>
          <w:lang w:bidi="fa-IR"/>
        </w:rPr>
        <w:t xml:space="preserve">هاردی و همکاران (2012) پیوند انرژی- آب را </w:t>
      </w:r>
      <w:r w:rsidR="006B4F9D" w:rsidRPr="00B15820">
        <w:rPr>
          <w:rFonts w:ascii="Times New Roman" w:hAnsi="Times New Roman" w:cs="B Zar" w:hint="cs"/>
          <w:sz w:val="24"/>
          <w:szCs w:val="26"/>
          <w:rtl/>
          <w:lang w:bidi="fa-IR"/>
        </w:rPr>
        <w:t>برای</w:t>
      </w:r>
      <w:r w:rsidR="00735E25" w:rsidRPr="00B15820">
        <w:rPr>
          <w:rFonts w:ascii="Times New Roman" w:hAnsi="Times New Roman" w:cs="B Zar" w:hint="cs"/>
          <w:sz w:val="24"/>
          <w:szCs w:val="26"/>
          <w:rtl/>
          <w:lang w:bidi="fa-IR"/>
        </w:rPr>
        <w:t xml:space="preserve"> اسپانیا ارائه و محاسباتی برای مقدار انرژی مورد استفاده در بخش آب و آب مورد نیاز برای بخش انرژی پیشنهاد کرده‌اند. </w:t>
      </w:r>
    </w:p>
    <w:p w:rsidR="00735E25" w:rsidRPr="00B15820" w:rsidRDefault="00735E25" w:rsidP="0080576A">
      <w:pPr>
        <w:spacing w:line="288" w:lineRule="auto"/>
        <w:ind w:firstLine="284"/>
        <w:rPr>
          <w:rFonts w:ascii="Times New Roman" w:hAnsi="Times New Roman" w:cs="B Zar"/>
          <w:sz w:val="24"/>
          <w:szCs w:val="26"/>
          <w:rtl/>
        </w:rPr>
      </w:pPr>
      <w:r w:rsidRPr="00B15820">
        <w:rPr>
          <w:rFonts w:ascii="Times New Roman" w:hAnsi="Times New Roman" w:cs="B Zar" w:hint="cs"/>
          <w:sz w:val="24"/>
          <w:szCs w:val="26"/>
          <w:rtl/>
        </w:rPr>
        <w:t>پژوهش هانسن (1996)، به برآورد آثار قیمت‌های آب و انرژی بر روی تقاضای آب ساکنان در کپنهاگ دانمارک پرداخته است. نتایج حاصل از تجزیه و تحلیل رگرسیون و داده‌های سری زمانی به منظور برآورد تابع تقاضای آب مسکونی نشان می‌دهد تقاضای آب وابسته به قیمت انرژی است. براساس دیدگاه محقق قیمت‌های بالاتر انرژی یا مالیات کربن در آینده، تقاضای آب را کاهش داده و درنظر گرفتن آثار تقاضای آبِ حاصل از تغییر قیمت‌های انرژی ممکن است به همان اندازه درنظر گرفتن تغییر قیمت‌های آب مهم باشد.</w:t>
      </w:r>
    </w:p>
    <w:p w:rsidR="00735E25" w:rsidRPr="00B15820" w:rsidRDefault="00735E25" w:rsidP="0080576A">
      <w:pPr>
        <w:spacing w:line="288" w:lineRule="auto"/>
        <w:ind w:firstLine="284"/>
        <w:rPr>
          <w:rFonts w:ascii="Times New Roman" w:hAnsi="Times New Roman" w:cs="B Zar"/>
          <w:sz w:val="24"/>
          <w:szCs w:val="26"/>
          <w:rtl/>
        </w:rPr>
      </w:pPr>
      <w:r w:rsidRPr="00B15820">
        <w:rPr>
          <w:rFonts w:ascii="Times New Roman" w:hAnsi="Times New Roman" w:cs="B Zar" w:hint="cs"/>
          <w:sz w:val="24"/>
          <w:szCs w:val="26"/>
          <w:rtl/>
        </w:rPr>
        <w:t xml:space="preserve">ساندرز و وبر (2012) انرژی مصرفی برای استفاده از آب در ایالات متحده را محاسبه نموده‌اند. با استفاده از یک ترکیب ارزیابی بخشی بالا به پایین مصرف انرژی همراه با تخصیص پایین به بالای انرژی برای آب، محققین نتیجه گرفته اند که استفاده از انرژی در بخش‌های مسکونی، تجاری، صنعتی و برق برای خدمات مربوط به بخار و آب مستقیم، تقریباً 3/0 </w:t>
      </w:r>
      <w:r w:rsidRPr="00B15820">
        <w:rPr>
          <w:rFonts w:ascii="Cambria" w:hAnsi="Cambria" w:cs="Cambria" w:hint="cs"/>
          <w:sz w:val="24"/>
          <w:szCs w:val="26"/>
          <w:rtl/>
        </w:rPr>
        <w:t>±</w:t>
      </w:r>
      <w:r w:rsidRPr="00B15820">
        <w:rPr>
          <w:rFonts w:ascii="Times New Roman" w:hAnsi="Times New Roman" w:cs="B Zar" w:hint="cs"/>
          <w:sz w:val="24"/>
          <w:szCs w:val="26"/>
          <w:rtl/>
        </w:rPr>
        <w:t xml:space="preserve"> 3/12 کادریلیون </w:t>
      </w:r>
      <w:r w:rsidRPr="00B15820">
        <w:rPr>
          <w:rFonts w:ascii="Times New Roman" w:hAnsi="Times New Roman" w:cs="B Zar"/>
          <w:szCs w:val="26"/>
        </w:rPr>
        <w:t>BTU</w:t>
      </w:r>
      <w:r w:rsidRPr="00B15820">
        <w:rPr>
          <w:rFonts w:ascii="Times New Roman" w:hAnsi="Times New Roman" w:cs="B Zar" w:hint="cs"/>
          <w:sz w:val="24"/>
          <w:szCs w:val="26"/>
          <w:rtl/>
        </w:rPr>
        <w:t xml:space="preserve"> یا 6/12 درصد مصرف انرژی در سال 2010 در ایالات متحده امریکا، می‌باشد.</w:t>
      </w:r>
      <w:r w:rsidR="0080576A" w:rsidRPr="00B15820">
        <w:rPr>
          <w:rFonts w:ascii="Times New Roman" w:hAnsi="Times New Roman" w:cs="B Zar" w:hint="cs"/>
          <w:sz w:val="24"/>
          <w:szCs w:val="26"/>
          <w:rtl/>
        </w:rPr>
        <w:t xml:space="preserve"> </w:t>
      </w:r>
      <w:r w:rsidRPr="00B15820">
        <w:rPr>
          <w:rFonts w:ascii="Times New Roman" w:hAnsi="Times New Roman" w:cs="B Zar" w:hint="cs"/>
          <w:sz w:val="24"/>
          <w:szCs w:val="26"/>
          <w:rtl/>
        </w:rPr>
        <w:t>ژانگ (2014) از الگوسازی پویایی سیستم برای بررسی گزینه‌های مدیریت یکپارچه، به‌منظور مدیریت بلندمدت منابع انرژی و آب منطقه‌ای با درنظر گرفتن ارتباطات متقابل بین آن‌ها بهره گرفته است. الگوی طراحی شده دارای دو زیر الگوی آب و انرژی است. زیرالگوی آب، تقاضای آب (بخش کشاورزی، صنعت، شهری و انرژی)، عرضه آب (آب سطحی، زیرزمینی، واردات آب و...)، کیفیت آب و مصرف انرژی برای عرضه‌ی آب را ترکیب می‌کند. نتایج حاصل از اجرای الگوی یکپارچه آب و انرژی نشان می‌دهد که تقاضای برای آب با افزایش تقاضا برای انرژی افزایش می‌یابد و بالعکس تقاضا برای انرژی با افزایش تقاضا برای آب تقویت می‌شود.</w:t>
      </w:r>
    </w:p>
    <w:p w:rsidR="002B03CB" w:rsidRPr="00B15820" w:rsidRDefault="00735E25" w:rsidP="0080576A">
      <w:pPr>
        <w:spacing w:line="288" w:lineRule="auto"/>
        <w:ind w:firstLine="284"/>
        <w:rPr>
          <w:rFonts w:ascii="Times New Roman" w:hAnsi="Times New Roman" w:cs="B Zar"/>
          <w:sz w:val="24"/>
          <w:szCs w:val="26"/>
          <w:rtl/>
        </w:rPr>
      </w:pPr>
      <w:r w:rsidRPr="00B15820">
        <w:rPr>
          <w:rFonts w:ascii="Times New Roman" w:hAnsi="Times New Roman" w:cs="B Zar" w:hint="cs"/>
          <w:sz w:val="24"/>
          <w:szCs w:val="26"/>
          <w:rtl/>
        </w:rPr>
        <w:t>ولدخانی و همکاران (2014)، با استفاده</w:t>
      </w:r>
      <w:r w:rsidR="006B4F9D" w:rsidRPr="00B15820">
        <w:rPr>
          <w:rFonts w:ascii="Times New Roman" w:hAnsi="Times New Roman" w:cs="B Zar" w:hint="cs"/>
          <w:sz w:val="24"/>
          <w:szCs w:val="26"/>
          <w:rtl/>
        </w:rPr>
        <w:t xml:space="preserve"> از الگوی داده-ستانده 2009-2010، </w:t>
      </w:r>
      <w:r w:rsidRPr="00B15820">
        <w:rPr>
          <w:rFonts w:ascii="Times New Roman" w:hAnsi="Times New Roman" w:cs="B Zar" w:hint="cs"/>
          <w:sz w:val="24"/>
          <w:szCs w:val="26"/>
          <w:rtl/>
        </w:rPr>
        <w:t xml:space="preserve">برای اقتصاد استرالیا به ارزیابی </w:t>
      </w:r>
      <w:r w:rsidR="006B4F9D" w:rsidRPr="00B15820">
        <w:rPr>
          <w:rFonts w:ascii="Times New Roman" w:hAnsi="Times New Roman" w:cs="B Zar" w:hint="cs"/>
          <w:sz w:val="24"/>
          <w:szCs w:val="26"/>
          <w:rtl/>
        </w:rPr>
        <w:t>آثار</w:t>
      </w:r>
      <w:r w:rsidRPr="00B15820">
        <w:rPr>
          <w:rFonts w:ascii="Times New Roman" w:hAnsi="Times New Roman" w:cs="B Zar" w:hint="cs"/>
          <w:sz w:val="24"/>
          <w:szCs w:val="26"/>
          <w:rtl/>
        </w:rPr>
        <w:t xml:space="preserve"> افزایش قیمت‌های چهار نوع مختلف انرژی بر روی هزینه‌های تو</w:t>
      </w:r>
      <w:r w:rsidR="006B4F9D" w:rsidRPr="00B15820">
        <w:rPr>
          <w:rFonts w:ascii="Times New Roman" w:hAnsi="Times New Roman" w:cs="B Zar" w:hint="cs"/>
          <w:sz w:val="24"/>
          <w:szCs w:val="26"/>
          <w:rtl/>
        </w:rPr>
        <w:t xml:space="preserve">لید بخش‌های مختلف اقتصاد پرداخته‌اند. نتایج نشان می‌دهد </w:t>
      </w:r>
      <w:r w:rsidRPr="00B15820">
        <w:rPr>
          <w:rFonts w:ascii="Times New Roman" w:hAnsi="Times New Roman" w:cs="B Zar" w:hint="cs"/>
          <w:sz w:val="24"/>
          <w:szCs w:val="26"/>
          <w:rtl/>
        </w:rPr>
        <w:t>قیمت‌های انرژی</w:t>
      </w:r>
      <w:r w:rsidR="006B4F9D" w:rsidRPr="00B15820">
        <w:rPr>
          <w:rFonts w:ascii="Times New Roman" w:hAnsi="Times New Roman" w:cs="B Zar" w:hint="cs"/>
          <w:sz w:val="24"/>
          <w:szCs w:val="26"/>
          <w:rtl/>
        </w:rPr>
        <w:t>،</w:t>
      </w:r>
      <w:r w:rsidRPr="00B15820">
        <w:rPr>
          <w:rFonts w:ascii="Times New Roman" w:hAnsi="Times New Roman" w:cs="B Zar" w:hint="cs"/>
          <w:sz w:val="24"/>
          <w:szCs w:val="26"/>
          <w:rtl/>
        </w:rPr>
        <w:t xml:space="preserve"> هزینه‌های تولید را در برخی بخش‌ها مانند حمل و نقل و صنایعِ زیربخش کشاورزی (یعنی </w:t>
      </w:r>
      <w:r w:rsidRPr="00B15820">
        <w:rPr>
          <w:rFonts w:ascii="Times New Roman" w:hAnsi="Times New Roman" w:cs="B Zar" w:hint="cs"/>
          <w:sz w:val="24"/>
          <w:szCs w:val="26"/>
          <w:rtl/>
        </w:rPr>
        <w:lastRenderedPageBreak/>
        <w:t>جنگل، ماهیگیری و ...) بیشتر از بخش‌های دیگر افزایش خواهد داد. همچنین انتظار می‌رود صنایع خدماتی کمتر تحت‌تأثیر شوک‌های قیمت انرژی باشند.</w:t>
      </w:r>
    </w:p>
    <w:p w:rsidR="00735E25" w:rsidRPr="00B15820" w:rsidRDefault="00735E25" w:rsidP="0080576A">
      <w:pPr>
        <w:spacing w:line="288" w:lineRule="auto"/>
        <w:ind w:firstLine="284"/>
        <w:rPr>
          <w:rFonts w:ascii="Times New Roman" w:hAnsi="Times New Roman" w:cs="B Zar"/>
          <w:sz w:val="24"/>
          <w:szCs w:val="26"/>
          <w:rtl/>
        </w:rPr>
      </w:pPr>
      <w:r w:rsidRPr="00B15820">
        <w:rPr>
          <w:rFonts w:ascii="Times New Roman" w:hAnsi="Times New Roman" w:cs="B Zar" w:hint="cs"/>
          <w:sz w:val="24"/>
          <w:szCs w:val="26"/>
          <w:rtl/>
        </w:rPr>
        <w:t xml:space="preserve">فروتن (1391) </w:t>
      </w:r>
      <w:r w:rsidRPr="00B15820">
        <w:rPr>
          <w:rFonts w:ascii="Times New Roman" w:hAnsi="Times New Roman" w:cs="B Zar"/>
          <w:sz w:val="24"/>
          <w:szCs w:val="26"/>
          <w:rtl/>
        </w:rPr>
        <w:t xml:space="preserve">با استفاده </w:t>
      </w:r>
      <w:r w:rsidRPr="00B15820">
        <w:rPr>
          <w:rFonts w:ascii="Times New Roman" w:hAnsi="Times New Roman" w:cs="B Zar" w:hint="cs"/>
          <w:sz w:val="24"/>
          <w:szCs w:val="26"/>
          <w:rtl/>
        </w:rPr>
        <w:t>از الگوی</w:t>
      </w:r>
      <w:r w:rsidRPr="00B15820">
        <w:rPr>
          <w:rFonts w:ascii="Times New Roman" w:hAnsi="Times New Roman" w:cs="B Zar"/>
          <w:sz w:val="24"/>
          <w:szCs w:val="26"/>
          <w:rtl/>
        </w:rPr>
        <w:t xml:space="preserve"> تعادل عمومی قابل محاسبه</w:t>
      </w:r>
      <w:r w:rsidRPr="00B15820">
        <w:rPr>
          <w:rFonts w:ascii="Times New Roman" w:hAnsi="Times New Roman" w:cs="B Zar"/>
          <w:sz w:val="24"/>
          <w:szCs w:val="26"/>
        </w:rPr>
        <w:t xml:space="preserve"> </w:t>
      </w:r>
      <w:r w:rsidRPr="00B15820">
        <w:rPr>
          <w:rFonts w:ascii="Times New Roman" w:hAnsi="Times New Roman" w:cs="B Zar"/>
          <w:sz w:val="24"/>
          <w:szCs w:val="26"/>
          <w:rtl/>
        </w:rPr>
        <w:t xml:space="preserve">آثار افزایش قیمت برق </w:t>
      </w:r>
      <w:r w:rsidRPr="00B15820">
        <w:rPr>
          <w:rFonts w:ascii="Times New Roman" w:hAnsi="Times New Roman" w:cs="B Zar" w:hint="cs"/>
          <w:sz w:val="24"/>
          <w:szCs w:val="26"/>
          <w:rtl/>
        </w:rPr>
        <w:t xml:space="preserve">را بر مصرف آن در بخش صنعت (در قالب دو سناریوی </w:t>
      </w:r>
      <w:r w:rsidRPr="00B15820">
        <w:rPr>
          <w:rFonts w:ascii="Times New Roman" w:hAnsi="Times New Roman" w:cs="B Zar"/>
          <w:sz w:val="24"/>
          <w:szCs w:val="26"/>
          <w:rtl/>
        </w:rPr>
        <w:t>افزایش قیمت برق بدون تغییر قیمت سایر نهاده‌های انرژی و افزایش قیمت برق و سایر حامل‌ها به‌ صورت همزمان</w:t>
      </w:r>
      <w:r w:rsidRPr="00B15820">
        <w:rPr>
          <w:rFonts w:ascii="Times New Roman" w:hAnsi="Times New Roman" w:cs="B Zar" w:hint="cs"/>
          <w:sz w:val="24"/>
          <w:szCs w:val="26"/>
          <w:rtl/>
        </w:rPr>
        <w:t>) بررسی نموده است. با توجه به نتایج حاصل،</w:t>
      </w:r>
      <w:r w:rsidRPr="00B15820">
        <w:rPr>
          <w:rFonts w:ascii="Times New Roman" w:hAnsi="Times New Roman" w:cs="B Zar"/>
          <w:sz w:val="24"/>
          <w:szCs w:val="26"/>
          <w:rtl/>
        </w:rPr>
        <w:t xml:space="preserve"> بر اساس سناریوی اول، حساسیت تقاضای برق نسبت به تغییر قیمت در بخش صنعت</w:t>
      </w:r>
      <w:r w:rsidRPr="00B15820">
        <w:rPr>
          <w:rFonts w:ascii="Times New Roman" w:hAnsi="Times New Roman" w:cs="B Zar" w:hint="cs"/>
          <w:sz w:val="24"/>
          <w:szCs w:val="26"/>
          <w:rtl/>
        </w:rPr>
        <w:t>،</w:t>
      </w:r>
      <w:r w:rsidRPr="00B15820">
        <w:rPr>
          <w:rFonts w:ascii="Times New Roman" w:hAnsi="Times New Roman" w:cs="B Zar"/>
          <w:sz w:val="24"/>
          <w:szCs w:val="26"/>
          <w:rtl/>
        </w:rPr>
        <w:t xml:space="preserve"> در سه بخش صنایع انرژی‌بر، بخش انرژی و سایر صنایع</w:t>
      </w:r>
      <w:r w:rsidRPr="00B15820">
        <w:rPr>
          <w:rFonts w:ascii="Times New Roman" w:hAnsi="Times New Roman" w:cs="B Zar" w:hint="cs"/>
          <w:sz w:val="24"/>
          <w:szCs w:val="26"/>
          <w:rtl/>
        </w:rPr>
        <w:t>،</w:t>
      </w:r>
      <w:r w:rsidRPr="00B15820">
        <w:rPr>
          <w:rFonts w:ascii="Times New Roman" w:hAnsi="Times New Roman" w:cs="B Zar"/>
          <w:sz w:val="24"/>
          <w:szCs w:val="26"/>
          <w:rtl/>
        </w:rPr>
        <w:t xml:space="preserve"> کوچکتر از یک می‌باشد. بر اساس سناریوی دوم با افزایش قیمت کلیه‌ی حامل‌های انرژی‏، بیشترین کاهش تقاضای برق مربوط به بخش انرژی است. </w:t>
      </w:r>
      <w:r w:rsidRPr="00B15820">
        <w:rPr>
          <w:rFonts w:ascii="Times New Roman" w:hAnsi="Times New Roman" w:cs="B Zar" w:hint="cs"/>
          <w:sz w:val="24"/>
          <w:szCs w:val="26"/>
          <w:rtl/>
        </w:rPr>
        <w:t xml:space="preserve">رضازاده (1389) با استفاده از جدول داده- ستانده 1380 به بررسی آثار </w:t>
      </w:r>
      <w:r w:rsidRPr="00B15820">
        <w:rPr>
          <w:rFonts w:ascii="Times New Roman" w:hAnsi="Times New Roman" w:cs="B Zar"/>
          <w:sz w:val="24"/>
          <w:szCs w:val="26"/>
          <w:rtl/>
        </w:rPr>
        <w:t>حذف یارانه برق</w:t>
      </w:r>
      <w:r w:rsidRPr="00B15820">
        <w:rPr>
          <w:rFonts w:ascii="Times New Roman" w:hAnsi="Times New Roman" w:cs="B Zar" w:hint="cs"/>
          <w:sz w:val="24"/>
          <w:szCs w:val="26"/>
          <w:rtl/>
        </w:rPr>
        <w:t xml:space="preserve"> </w:t>
      </w:r>
      <w:r w:rsidRPr="00B15820">
        <w:rPr>
          <w:rFonts w:ascii="Times New Roman" w:hAnsi="Times New Roman" w:cs="B Zar"/>
          <w:sz w:val="24"/>
          <w:szCs w:val="26"/>
          <w:rtl/>
        </w:rPr>
        <w:t>بر قیمت کالاهای تولیدی بخش</w:t>
      </w:r>
      <w:r w:rsidRPr="00B15820">
        <w:rPr>
          <w:rFonts w:ascii="Times New Roman" w:hAnsi="Times New Roman" w:cs="B Zar" w:hint="cs"/>
          <w:sz w:val="24"/>
          <w:szCs w:val="26"/>
          <w:rtl/>
        </w:rPr>
        <w:t>‌</w:t>
      </w:r>
      <w:r w:rsidRPr="00B15820">
        <w:rPr>
          <w:rFonts w:ascii="Times New Roman" w:hAnsi="Times New Roman" w:cs="B Zar"/>
          <w:sz w:val="24"/>
          <w:szCs w:val="26"/>
          <w:rtl/>
        </w:rPr>
        <w:t xml:space="preserve">های کشاورزی، صنعت و خدمات </w:t>
      </w:r>
      <w:r w:rsidRPr="00B15820">
        <w:rPr>
          <w:rFonts w:ascii="Times New Roman" w:hAnsi="Times New Roman" w:cs="B Zar" w:hint="cs"/>
          <w:sz w:val="24"/>
          <w:szCs w:val="26"/>
          <w:rtl/>
        </w:rPr>
        <w:t>پرداخته است. براساس نتایج مطالعه</w:t>
      </w:r>
      <w:r w:rsidRPr="00B15820">
        <w:rPr>
          <w:rFonts w:ascii="Times New Roman" w:hAnsi="Times New Roman" w:cs="B Zar"/>
          <w:sz w:val="24"/>
          <w:szCs w:val="26"/>
          <w:rtl/>
        </w:rPr>
        <w:t xml:space="preserve"> بخش صنعت </w:t>
      </w:r>
      <w:r w:rsidRPr="00B15820">
        <w:rPr>
          <w:rFonts w:ascii="Times New Roman" w:hAnsi="Times New Roman" w:cs="B Zar" w:hint="cs"/>
          <w:sz w:val="24"/>
          <w:szCs w:val="26"/>
          <w:rtl/>
        </w:rPr>
        <w:t xml:space="preserve">بیشترین تورم و </w:t>
      </w:r>
      <w:r w:rsidRPr="00B15820">
        <w:rPr>
          <w:rFonts w:ascii="Times New Roman" w:hAnsi="Times New Roman" w:cs="B Zar"/>
          <w:sz w:val="24"/>
          <w:szCs w:val="26"/>
          <w:rtl/>
        </w:rPr>
        <w:t xml:space="preserve">بخش کشاورزی </w:t>
      </w:r>
      <w:r w:rsidRPr="00B15820">
        <w:rPr>
          <w:rFonts w:ascii="Times New Roman" w:hAnsi="Times New Roman" w:cs="B Zar" w:hint="cs"/>
          <w:sz w:val="24"/>
          <w:szCs w:val="26"/>
          <w:rtl/>
        </w:rPr>
        <w:t xml:space="preserve">کمترین تورم را خواهد داشت. </w:t>
      </w:r>
    </w:p>
    <w:p w:rsidR="00642443" w:rsidRDefault="00642443" w:rsidP="007D2661">
      <w:pPr>
        <w:spacing w:line="288" w:lineRule="auto"/>
        <w:ind w:firstLine="284"/>
        <w:rPr>
          <w:rFonts w:ascii="Times New Roman" w:hAnsi="Times New Roman" w:cs="B Zar"/>
          <w:szCs w:val="26"/>
        </w:rPr>
      </w:pPr>
      <w:r w:rsidRPr="00B15820">
        <w:rPr>
          <w:rFonts w:ascii="Times New Roman" w:hAnsi="Times New Roman" w:cs="B Zar" w:hint="cs"/>
          <w:szCs w:val="26"/>
          <w:rtl/>
        </w:rPr>
        <w:t xml:space="preserve">نتایج حاصل از اکثر مطالعات بررسی شده نشان می‌دهد سیاست‌های انرژی بر مصرف آب تأثیرگذار می‌باشند. اما هرچند در مطالعات انجام شده در خصوص آثار تغییر قیمت حامل‌های انرژی، کلیه بخش‌های اقتصادی مورد توجه گرفته‌اند، در تحقیقات صورت گرفته از منظر تأثیر انرژی بر بخش آب، بیشتر بر فعالیت‌های کشاورزی (به‌طور موردی برای یک منطقه یا محصولات خاص) تأکید شده است. همچنین در بیشتر مطالعات انجام شده، تعاملات بین بخشی و آثار متقابل فعالیت‌های مختلف اقتصادی بر یکدیگر نادیده گرفته شده است. لذا </w:t>
      </w:r>
      <w:r w:rsidR="000E316E" w:rsidRPr="00B15820">
        <w:rPr>
          <w:rFonts w:ascii="Times New Roman" w:hAnsi="Times New Roman" w:cs="B Zar" w:hint="cs"/>
          <w:szCs w:val="26"/>
          <w:rtl/>
        </w:rPr>
        <w:t>در مطالعه حاضر تلاش می‌شود علاوه‌</w:t>
      </w:r>
      <w:r w:rsidRPr="00B15820">
        <w:rPr>
          <w:rFonts w:ascii="Times New Roman" w:hAnsi="Times New Roman" w:cs="B Zar" w:hint="cs"/>
          <w:szCs w:val="26"/>
          <w:rtl/>
        </w:rPr>
        <w:t>بر فعالیت‌های کشاورزی تأثیر قیمت‌های انرژی بر مصرف آب در دیگر فعالیت‌های اقتصاد</w:t>
      </w:r>
      <w:r w:rsidR="000E316E" w:rsidRPr="00B15820">
        <w:rPr>
          <w:rFonts w:ascii="Times New Roman" w:hAnsi="Times New Roman" w:cs="B Zar" w:hint="cs"/>
          <w:szCs w:val="26"/>
          <w:rtl/>
          <w:lang w:bidi="fa-IR"/>
        </w:rPr>
        <w:t xml:space="preserve"> </w:t>
      </w:r>
      <w:r w:rsidRPr="00B15820">
        <w:rPr>
          <w:rFonts w:ascii="Times New Roman" w:hAnsi="Times New Roman" w:cs="B Zar" w:hint="cs"/>
          <w:szCs w:val="26"/>
          <w:rtl/>
        </w:rPr>
        <w:t xml:space="preserve">و نیز بر بخش خانوار سنجیده شود. همچنین تعاملات بین فعالیت‌های اقتصادی در الگوسازی و اجرای سناریوهای سیاستی مورد توجه قرار </w:t>
      </w:r>
      <w:r w:rsidR="007D2661" w:rsidRPr="00B15820">
        <w:rPr>
          <w:rFonts w:ascii="Times New Roman" w:hAnsi="Times New Roman" w:cs="B Zar" w:hint="cs"/>
          <w:szCs w:val="26"/>
          <w:rtl/>
        </w:rPr>
        <w:t>گیرد</w:t>
      </w:r>
      <w:r w:rsidRPr="00B15820">
        <w:rPr>
          <w:rFonts w:ascii="Times New Roman" w:hAnsi="Times New Roman" w:cs="B Zar" w:hint="cs"/>
          <w:szCs w:val="26"/>
          <w:rtl/>
        </w:rPr>
        <w:t xml:space="preserve">. </w:t>
      </w:r>
    </w:p>
    <w:p w:rsidR="00E536DF" w:rsidRPr="00B15820" w:rsidRDefault="00E536DF" w:rsidP="00E536DF">
      <w:pPr>
        <w:spacing w:line="288" w:lineRule="auto"/>
        <w:ind w:firstLine="284"/>
        <w:rPr>
          <w:rFonts w:ascii="Times New Roman" w:hAnsi="Times New Roman" w:cs="B Zar"/>
          <w:sz w:val="24"/>
          <w:szCs w:val="26"/>
          <w:rtl/>
          <w:lang w:bidi="fa-IR"/>
        </w:rPr>
      </w:pPr>
      <w:r>
        <w:rPr>
          <w:rFonts w:ascii="Times New Roman" w:hAnsi="Times New Roman" w:cs="B Zar" w:hint="cs"/>
          <w:szCs w:val="26"/>
          <w:rtl/>
          <w:lang w:bidi="fa-IR"/>
        </w:rPr>
        <w:t xml:space="preserve">با توجه به آنچه بیان شد </w:t>
      </w:r>
      <w:r w:rsidRPr="00B15820">
        <w:rPr>
          <w:rFonts w:ascii="Times New Roman" w:hAnsi="Times New Roman" w:cs="B Zar" w:hint="cs"/>
          <w:sz w:val="24"/>
          <w:szCs w:val="26"/>
          <w:rtl/>
          <w:lang w:bidi="fa-IR"/>
        </w:rPr>
        <w:t xml:space="preserve">، هدف مطالعه حاضر بررسی تأثیر سیاست افزایش قیمت حامل‌های انرژی بر قیمت آب و میزان تقاضای آن در بخش‌های مختلف اقتصاد به تفکیک کدهای </w:t>
      </w:r>
      <w:r w:rsidRPr="00B15820">
        <w:rPr>
          <w:rFonts w:ascii="Times New Roman" w:hAnsi="Times New Roman" w:cs="B Zar"/>
          <w:sz w:val="24"/>
          <w:szCs w:val="26"/>
          <w:lang w:bidi="fa-IR"/>
        </w:rPr>
        <w:t>ISIC</w:t>
      </w:r>
      <w:r w:rsidRPr="00B15820">
        <w:rPr>
          <w:rFonts w:ascii="Times New Roman" w:hAnsi="Times New Roman" w:cs="B Zar" w:hint="cs"/>
          <w:sz w:val="24"/>
          <w:szCs w:val="26"/>
          <w:rtl/>
          <w:lang w:bidi="fa-IR"/>
        </w:rPr>
        <w:t xml:space="preserve"> ممکن و همچنین بر میزان تقاضای آب در بخش خانگی، می‌باشد.</w:t>
      </w:r>
    </w:p>
    <w:p w:rsidR="00E536DF" w:rsidRPr="00B15820" w:rsidRDefault="00E536DF" w:rsidP="007D2661">
      <w:pPr>
        <w:spacing w:line="288" w:lineRule="auto"/>
        <w:ind w:firstLine="284"/>
        <w:rPr>
          <w:rFonts w:ascii="Times New Roman" w:hAnsi="Times New Roman" w:cs="B Zar"/>
          <w:szCs w:val="26"/>
          <w:rtl/>
          <w:lang w:bidi="fa-IR"/>
        </w:rPr>
      </w:pPr>
    </w:p>
    <w:p w:rsidR="00642443" w:rsidRPr="00B15820" w:rsidRDefault="00642443" w:rsidP="0080576A">
      <w:pPr>
        <w:spacing w:line="288" w:lineRule="auto"/>
        <w:rPr>
          <w:rFonts w:ascii="Times New Roman" w:hAnsi="Times New Roman" w:cs="B Zar"/>
          <w:szCs w:val="26"/>
          <w:rtl/>
        </w:rPr>
      </w:pPr>
    </w:p>
    <w:p w:rsidR="00D52F9B" w:rsidRPr="00B15820" w:rsidRDefault="00D52F9B" w:rsidP="0080576A">
      <w:pPr>
        <w:spacing w:after="120" w:line="288" w:lineRule="auto"/>
        <w:ind w:firstLine="284"/>
        <w:rPr>
          <w:rFonts w:ascii="Times New Roman" w:hAnsi="Times New Roman" w:cs="B Zar"/>
          <w:b/>
          <w:bCs/>
          <w:szCs w:val="26"/>
          <w:rtl/>
          <w:lang w:bidi="fa-IR"/>
        </w:rPr>
      </w:pPr>
      <w:r w:rsidRPr="00B15820">
        <w:rPr>
          <w:rFonts w:ascii="Times New Roman" w:hAnsi="Times New Roman" w:cs="B Zar" w:hint="cs"/>
          <w:b/>
          <w:bCs/>
          <w:szCs w:val="26"/>
          <w:rtl/>
          <w:lang w:bidi="fa-IR"/>
        </w:rPr>
        <w:t>مواد و روش‌ها</w:t>
      </w:r>
    </w:p>
    <w:p w:rsidR="00D52F9B" w:rsidRPr="00B15820" w:rsidRDefault="001F3C82" w:rsidP="0080576A">
      <w:pPr>
        <w:spacing w:line="288" w:lineRule="auto"/>
        <w:ind w:firstLine="284"/>
        <w:rPr>
          <w:rFonts w:ascii="Times New Roman" w:hAnsi="Times New Roman" w:cs="B Zar"/>
          <w:szCs w:val="26"/>
          <w:rtl/>
          <w:lang w:bidi="fa-IR"/>
        </w:rPr>
      </w:pPr>
      <w:r w:rsidRPr="00B15820">
        <w:rPr>
          <w:rFonts w:ascii="Times New Roman" w:hAnsi="Times New Roman" w:cs="B Zar" w:hint="cs"/>
          <w:noProof/>
          <w:szCs w:val="26"/>
          <w:rtl/>
        </w:rPr>
        <w:t>در مطالعه حاضر ب</w:t>
      </w:r>
      <w:r w:rsidR="00A924E4" w:rsidRPr="00B15820">
        <w:rPr>
          <w:rFonts w:ascii="Times New Roman" w:hAnsi="Times New Roman" w:cs="B Zar" w:hint="cs"/>
          <w:noProof/>
          <w:szCs w:val="26"/>
          <w:rtl/>
        </w:rPr>
        <w:t>ه منظور بررسی ارتباط انرژی و آب</w:t>
      </w:r>
      <w:r w:rsidRPr="00B15820">
        <w:rPr>
          <w:rFonts w:ascii="Times New Roman" w:hAnsi="Times New Roman" w:cs="B Zar" w:hint="cs"/>
          <w:noProof/>
          <w:szCs w:val="26"/>
          <w:rtl/>
        </w:rPr>
        <w:t>، از الگوی تعادل عمومی پویا</w:t>
      </w:r>
      <w:r w:rsidRPr="00B15820">
        <w:rPr>
          <w:rStyle w:val="FootnoteReference"/>
          <w:rFonts w:ascii="Times New Roman" w:hAnsi="Times New Roman" w:cs="B Zar"/>
          <w:noProof/>
          <w:szCs w:val="26"/>
          <w:rtl/>
        </w:rPr>
        <w:footnoteReference w:id="4"/>
      </w:r>
      <w:r w:rsidRPr="00B15820">
        <w:rPr>
          <w:rFonts w:ascii="Times New Roman" w:hAnsi="Times New Roman" w:cs="B Zar" w:hint="cs"/>
          <w:noProof/>
          <w:szCs w:val="26"/>
          <w:rtl/>
        </w:rPr>
        <w:t xml:space="preserve"> بهره گرفته شده است. الگوهای تعادل عمومی پویا بیشتر برای برر</w:t>
      </w:r>
      <w:r w:rsidR="00A924E4" w:rsidRPr="00B15820">
        <w:rPr>
          <w:rFonts w:ascii="Times New Roman" w:hAnsi="Times New Roman" w:cs="B Zar" w:hint="cs"/>
          <w:noProof/>
          <w:szCs w:val="26"/>
          <w:rtl/>
        </w:rPr>
        <w:t>سی رشد متغیرها و برآورد میزان تأ</w:t>
      </w:r>
      <w:r w:rsidRPr="00B15820">
        <w:rPr>
          <w:rFonts w:ascii="Times New Roman" w:hAnsi="Times New Roman" w:cs="B Zar" w:hint="cs"/>
          <w:noProof/>
          <w:szCs w:val="26"/>
          <w:rtl/>
        </w:rPr>
        <w:t>ثیر یک شوک در دوره</w:t>
      </w:r>
      <w:r w:rsidR="0080576A" w:rsidRPr="00B15820">
        <w:rPr>
          <w:rFonts w:ascii="Times New Roman" w:hAnsi="Times New Roman" w:cs="B Zar" w:hint="cs"/>
          <w:noProof/>
          <w:szCs w:val="26"/>
          <w:rtl/>
        </w:rPr>
        <w:t>‌</w:t>
      </w:r>
      <w:r w:rsidRPr="00B15820">
        <w:rPr>
          <w:rFonts w:ascii="Times New Roman" w:hAnsi="Times New Roman" w:cs="B Zar" w:hint="cs"/>
          <w:noProof/>
          <w:szCs w:val="26"/>
          <w:rtl/>
        </w:rPr>
        <w:t>های آتی و نیز ترسیم و تحلیل مسیرهای زمانی متغیرهای مورد نظر مورد استفاده قرار می</w:t>
      </w:r>
      <w:r w:rsidR="0080576A" w:rsidRPr="00B15820">
        <w:rPr>
          <w:rFonts w:ascii="Times New Roman" w:hAnsi="Times New Roman" w:cs="B Zar" w:hint="cs"/>
          <w:noProof/>
          <w:szCs w:val="26"/>
          <w:rtl/>
        </w:rPr>
        <w:t>‌</w:t>
      </w:r>
      <w:r w:rsidRPr="00B15820">
        <w:rPr>
          <w:rFonts w:ascii="Times New Roman" w:hAnsi="Times New Roman" w:cs="B Zar" w:hint="cs"/>
          <w:noProof/>
          <w:szCs w:val="26"/>
          <w:rtl/>
        </w:rPr>
        <w:t>گیرند</w:t>
      </w:r>
      <w:r w:rsidRPr="00B15820">
        <w:rPr>
          <w:rFonts w:ascii="Times New Roman" w:hAnsi="Times New Roman" w:cs="B Zar" w:hint="cs"/>
          <w:szCs w:val="26"/>
          <w:rtl/>
        </w:rPr>
        <w:t xml:space="preserve"> (شهرکی و همکاران، 1389). به</w:t>
      </w:r>
      <w:r w:rsidR="00A924E4" w:rsidRPr="00B15820">
        <w:rPr>
          <w:rFonts w:ascii="Times New Roman" w:hAnsi="Times New Roman" w:cs="B Zar" w:hint="cs"/>
          <w:szCs w:val="26"/>
          <w:rtl/>
        </w:rPr>
        <w:t>‌</w:t>
      </w:r>
      <w:r w:rsidRPr="00B15820">
        <w:rPr>
          <w:rFonts w:ascii="Times New Roman" w:hAnsi="Times New Roman" w:cs="B Zar" w:hint="cs"/>
          <w:szCs w:val="26"/>
          <w:rtl/>
        </w:rPr>
        <w:t xml:space="preserve">طور کلی، </w:t>
      </w:r>
      <w:r w:rsidRPr="00B15820">
        <w:rPr>
          <w:rFonts w:ascii="Times New Roman" w:hAnsi="Times New Roman" w:cs="B Zar" w:hint="cs"/>
          <w:szCs w:val="26"/>
          <w:rtl/>
        </w:rPr>
        <w:lastRenderedPageBreak/>
        <w:t>مدل‌هاي</w:t>
      </w:r>
      <w:r w:rsidRPr="00B15820">
        <w:rPr>
          <w:rFonts w:ascii="Times New Roman" w:hAnsi="Times New Roman" w:cs="B Zar" w:hint="cs"/>
          <w:szCs w:val="26"/>
        </w:rPr>
        <w:t xml:space="preserve">CGE </w:t>
      </w:r>
      <w:r w:rsidRPr="00B15820">
        <w:rPr>
          <w:rFonts w:ascii="Times New Roman" w:hAnsi="Times New Roman" w:cs="B Zar" w:hint="cs"/>
          <w:szCs w:val="26"/>
          <w:rtl/>
        </w:rPr>
        <w:t xml:space="preserve"> پویا به صورت مجموعه‌ای از سیستم معادلات بین‌زمانی یا پویا و مجموعه‌ای از معادلات یک‌دوره‌اي یا ایستا تشکیل می‌شوند.</w:t>
      </w:r>
      <w:r w:rsidR="0080576A" w:rsidRPr="00B15820">
        <w:rPr>
          <w:rFonts w:ascii="Times New Roman" w:hAnsi="Times New Roman" w:cs="B Zar" w:hint="cs"/>
          <w:szCs w:val="26"/>
          <w:rtl/>
        </w:rPr>
        <w:t xml:space="preserve"> </w:t>
      </w:r>
      <w:r w:rsidRPr="00B15820">
        <w:rPr>
          <w:rFonts w:ascii="Times New Roman" w:hAnsi="Times New Roman" w:cs="B Zar" w:hint="cs"/>
          <w:szCs w:val="26"/>
          <w:rtl/>
        </w:rPr>
        <w:t xml:space="preserve">معادلات یک‌دوره‌اي، یک مدل </w:t>
      </w:r>
      <w:r w:rsidRPr="00B15820">
        <w:rPr>
          <w:rFonts w:ascii="Times New Roman" w:hAnsi="Times New Roman" w:cs="B Zar" w:hint="cs"/>
          <w:szCs w:val="26"/>
        </w:rPr>
        <w:t>CGE</w:t>
      </w:r>
      <w:r w:rsidRPr="00B15820">
        <w:rPr>
          <w:rFonts w:ascii="Times New Roman" w:hAnsi="Times New Roman" w:cs="B Zar" w:hint="cs"/>
          <w:szCs w:val="26"/>
          <w:rtl/>
          <w:lang w:bidi="fa-IR"/>
        </w:rPr>
        <w:t xml:space="preserve"> </w:t>
      </w:r>
      <w:r w:rsidRPr="00B15820">
        <w:rPr>
          <w:rFonts w:ascii="Times New Roman" w:hAnsi="Times New Roman" w:cs="B Zar" w:hint="cs"/>
          <w:szCs w:val="26"/>
          <w:rtl/>
        </w:rPr>
        <w:t xml:space="preserve">ایستا را تشکیل می‌دهند که </w:t>
      </w:r>
      <w:r w:rsidR="00A924E4" w:rsidRPr="00B15820">
        <w:rPr>
          <w:rFonts w:ascii="Times New Roman" w:hAnsi="Times New Roman" w:cs="B Zar" w:hint="cs"/>
          <w:szCs w:val="26"/>
          <w:rtl/>
        </w:rPr>
        <w:t xml:space="preserve">بیانگر </w:t>
      </w:r>
      <w:r w:rsidRPr="00B15820">
        <w:rPr>
          <w:rFonts w:ascii="Times New Roman" w:hAnsi="Times New Roman" w:cs="B Zar" w:hint="cs"/>
          <w:szCs w:val="26"/>
          <w:rtl/>
        </w:rPr>
        <w:t xml:space="preserve">وضعیت اقتصاد </w:t>
      </w:r>
      <w:r w:rsidR="00A924E4" w:rsidRPr="00B15820">
        <w:rPr>
          <w:rFonts w:ascii="Times New Roman" w:hAnsi="Times New Roman" w:cs="B Zar" w:hint="cs"/>
          <w:szCs w:val="26"/>
          <w:rtl/>
        </w:rPr>
        <w:t>در هر دوره هستند</w:t>
      </w:r>
      <w:r w:rsidRPr="00B15820">
        <w:rPr>
          <w:rFonts w:ascii="Times New Roman" w:hAnsi="Times New Roman" w:cs="B Zar" w:hint="cs"/>
          <w:szCs w:val="26"/>
          <w:rtl/>
        </w:rPr>
        <w:t xml:space="preserve">. بخش پویاي مدل مجموعه‌ای از معادلات بین زمانی است که تصمیم‌گیري عاملین اقتصادي را در طول زمان نشان می‌دهد. در مدل‌هاي </w:t>
      </w:r>
      <w:r w:rsidRPr="00B15820">
        <w:rPr>
          <w:rFonts w:ascii="Times New Roman" w:hAnsi="Times New Roman" w:cs="B Zar" w:hint="cs"/>
          <w:szCs w:val="26"/>
        </w:rPr>
        <w:t>CGE</w:t>
      </w:r>
      <w:r w:rsidRPr="00B15820">
        <w:rPr>
          <w:rFonts w:ascii="Times New Roman" w:hAnsi="Times New Roman" w:cs="B Zar" w:hint="cs"/>
          <w:szCs w:val="26"/>
          <w:rtl/>
        </w:rPr>
        <w:t xml:space="preserve"> پویا بخش پویا نسبت به مدل ایستا بهینه می‌شود و مسیر زمانی متغیرهاي کنترل به دست می‌آید. در این مدل‌ها روابط بلندمدت مربوط به تصمیم‌گیري نهادهاي اقتصادي مانند خانوارها و سرمایه‌گذاران مدل‌سازي می‌شود</w:t>
      </w:r>
      <w:r w:rsidRPr="00B15820">
        <w:rPr>
          <w:rFonts w:ascii="Times New Roman" w:hAnsi="Times New Roman" w:cs="B Zar" w:hint="cs"/>
          <w:szCs w:val="26"/>
        </w:rPr>
        <w:t>.</w:t>
      </w:r>
    </w:p>
    <w:p w:rsidR="00201B2B" w:rsidRPr="00B15820" w:rsidRDefault="00201B2B" w:rsidP="0080576A">
      <w:pPr>
        <w:spacing w:line="288" w:lineRule="auto"/>
        <w:ind w:firstLine="284"/>
        <w:rPr>
          <w:rFonts w:ascii="Times New Roman" w:hAnsi="Times New Roman" w:cs="B Zar"/>
          <w:noProof/>
          <w:szCs w:val="26"/>
          <w:rtl/>
        </w:rPr>
      </w:pPr>
      <w:r w:rsidRPr="00B15820">
        <w:rPr>
          <w:rFonts w:ascii="Times New Roman" w:hAnsi="Times New Roman" w:cs="B Zar" w:hint="cs"/>
          <w:noProof/>
          <w:szCs w:val="26"/>
          <w:rtl/>
        </w:rPr>
        <w:t xml:space="preserve">ساختار و چارچوب یک الگوی </w:t>
      </w:r>
      <w:r w:rsidRPr="00B15820">
        <w:rPr>
          <w:rFonts w:ascii="Times New Roman" w:hAnsi="Times New Roman" w:cs="B Zar" w:hint="cs"/>
          <w:noProof/>
          <w:szCs w:val="26"/>
        </w:rPr>
        <w:t>CGE</w:t>
      </w:r>
      <w:r w:rsidRPr="00B15820">
        <w:rPr>
          <w:rFonts w:ascii="Times New Roman" w:hAnsi="Times New Roman" w:cs="B Zar" w:hint="cs"/>
          <w:noProof/>
          <w:szCs w:val="26"/>
          <w:rtl/>
        </w:rPr>
        <w:t xml:space="preserve"> بین زمانی را می‌توان به صورت زیر نشان داد:</w:t>
      </w:r>
    </w:p>
    <w:p w:rsidR="00201B2B" w:rsidRPr="00B15820" w:rsidRDefault="005229AD" w:rsidP="0080576A">
      <w:pPr>
        <w:bidi w:val="0"/>
        <w:spacing w:line="288" w:lineRule="auto"/>
        <w:ind w:left="284" w:firstLine="0"/>
        <w:rPr>
          <w:rFonts w:ascii="Times New Roman" w:eastAsia="Times New Roman" w:hAnsi="Times New Roman" w:cs="B Zar"/>
          <w:szCs w:val="26"/>
          <w:rtl/>
          <w:lang w:bidi="fa-IR"/>
        </w:rPr>
      </w:pPr>
      <m:oMath>
        <m:sSub>
          <m:sSubPr>
            <m:ctrlPr>
              <w:rPr>
                <w:rFonts w:ascii="Cambria Math" w:eastAsia="Calibri" w:hAnsi="Cambria Math" w:cs="B Zar"/>
                <w:szCs w:val="26"/>
              </w:rPr>
            </m:ctrlPr>
          </m:sSubPr>
          <m:e>
            <m:r>
              <w:rPr>
                <w:rFonts w:ascii="Cambria Math" w:eastAsia="Calibri" w:hAnsi="Cambria Math" w:cs="B Zar"/>
                <w:szCs w:val="26"/>
              </w:rPr>
              <m:t>F</m:t>
            </m:r>
          </m:e>
          <m:sub>
            <m:r>
              <m:rPr>
                <m:sty m:val="p"/>
              </m:rPr>
              <w:rPr>
                <w:rFonts w:ascii="Cambria Math" w:eastAsia="Calibri" w:hAnsi="Cambria Math" w:cs="B Zar"/>
                <w:szCs w:val="26"/>
              </w:rPr>
              <m:t>1</m:t>
            </m:r>
            <m:r>
              <w:rPr>
                <w:rFonts w:ascii="Cambria Math" w:eastAsia="Calibri" w:hAnsi="Cambria Math" w:cs="B Zar"/>
                <w:szCs w:val="26"/>
              </w:rPr>
              <m:t>t</m:t>
            </m:r>
          </m:sub>
        </m:sSub>
        <m:d>
          <m:dPr>
            <m:ctrlPr>
              <w:rPr>
                <w:rFonts w:ascii="Cambria Math" w:eastAsia="Calibri" w:hAnsi="Cambria Math" w:cs="B Zar"/>
                <w:szCs w:val="26"/>
              </w:rPr>
            </m:ctrlPr>
          </m:dPr>
          <m:e>
            <m:sSub>
              <m:sSubPr>
                <m:ctrlPr>
                  <w:rPr>
                    <w:rFonts w:ascii="Cambria Math" w:eastAsia="Calibri" w:hAnsi="Cambria Math" w:cs="B Zar"/>
                    <w:szCs w:val="26"/>
                  </w:rPr>
                </m:ctrlPr>
              </m:sSubPr>
              <m:e>
                <m:r>
                  <w:rPr>
                    <w:rFonts w:ascii="Cambria Math" w:eastAsia="Calibri" w:hAnsi="Cambria Math" w:cs="B Zar"/>
                    <w:szCs w:val="26"/>
                  </w:rPr>
                  <m:t>Z</m:t>
                </m:r>
              </m:e>
              <m:sub>
                <m:r>
                  <w:rPr>
                    <w:rFonts w:ascii="Cambria Math" w:eastAsia="Calibri" w:hAnsi="Cambria Math" w:cs="B Zar"/>
                    <w:szCs w:val="26"/>
                  </w:rPr>
                  <m:t>t</m:t>
                </m:r>
              </m:sub>
            </m:sSub>
          </m:e>
        </m:d>
        <m:r>
          <m:rPr>
            <m:sty m:val="p"/>
          </m:rPr>
          <w:rPr>
            <w:rFonts w:ascii="Cambria Math" w:eastAsia="Calibri" w:hAnsi="Cambria Math" w:cs="B Zar"/>
            <w:szCs w:val="26"/>
          </w:rPr>
          <m:t>=0</m:t>
        </m:r>
      </m:oMath>
      <w:r w:rsidR="00201B2B" w:rsidRPr="00B15820">
        <w:rPr>
          <w:rFonts w:ascii="Times New Roman" w:eastAsia="Times New Roman" w:hAnsi="Times New Roman" w:cs="B Zar" w:hint="cs"/>
          <w:szCs w:val="26"/>
          <w:rtl/>
        </w:rPr>
        <w:tab/>
      </w:r>
      <w:r w:rsidR="00201B2B" w:rsidRPr="00B15820">
        <w:rPr>
          <w:rFonts w:ascii="Times New Roman" w:eastAsia="Times New Roman" w:hAnsi="Times New Roman" w:cs="B Zar" w:hint="cs"/>
          <w:szCs w:val="26"/>
          <w:rtl/>
        </w:rPr>
        <w:tab/>
      </w:r>
      <w:r w:rsidR="00201B2B" w:rsidRPr="00B15820">
        <w:rPr>
          <w:rFonts w:ascii="Times New Roman" w:eastAsia="Times New Roman" w:hAnsi="Times New Roman" w:cs="B Zar" w:hint="cs"/>
          <w:szCs w:val="26"/>
          <w:rtl/>
        </w:rPr>
        <w:tab/>
      </w:r>
      <w:r w:rsidR="00201B2B" w:rsidRPr="00B15820">
        <w:rPr>
          <w:rFonts w:ascii="Times New Roman" w:eastAsia="Times New Roman" w:hAnsi="Times New Roman" w:cs="B Zar" w:hint="cs"/>
          <w:szCs w:val="26"/>
          <w:rtl/>
        </w:rPr>
        <w:tab/>
      </w:r>
      <w:r w:rsidR="00201B2B" w:rsidRPr="00B15820">
        <w:rPr>
          <w:rFonts w:ascii="Times New Roman" w:eastAsia="Times New Roman" w:hAnsi="Times New Roman" w:cs="B Zar" w:hint="cs"/>
          <w:szCs w:val="26"/>
          <w:rtl/>
        </w:rPr>
        <w:tab/>
      </w:r>
      <w:r w:rsidR="00201B2B" w:rsidRPr="00B15820">
        <w:rPr>
          <w:rFonts w:ascii="Times New Roman" w:eastAsia="Times New Roman" w:hAnsi="Times New Roman" w:cs="B Zar" w:hint="cs"/>
          <w:szCs w:val="26"/>
          <w:rtl/>
        </w:rPr>
        <w:tab/>
      </w:r>
      <w:r w:rsidR="00201B2B" w:rsidRPr="00B15820">
        <w:rPr>
          <w:rFonts w:ascii="Times New Roman" w:eastAsia="Times New Roman" w:hAnsi="Times New Roman" w:cs="B Zar" w:hint="cs"/>
          <w:szCs w:val="26"/>
          <w:rtl/>
        </w:rPr>
        <w:tab/>
      </w:r>
      <w:r w:rsidR="00201B2B" w:rsidRPr="00B15820">
        <w:rPr>
          <w:rFonts w:ascii="Times New Roman" w:eastAsia="Times New Roman" w:hAnsi="Times New Roman" w:cs="B Zar" w:hint="cs"/>
          <w:szCs w:val="26"/>
          <w:rtl/>
        </w:rPr>
        <w:tab/>
      </w:r>
      <w:r w:rsidR="00201B2B" w:rsidRPr="00B15820">
        <w:rPr>
          <w:rFonts w:ascii="Times New Roman" w:eastAsia="Times New Roman" w:hAnsi="Times New Roman" w:cs="B Zar" w:hint="cs"/>
          <w:szCs w:val="26"/>
          <w:rtl/>
        </w:rPr>
        <w:tab/>
      </w:r>
    </w:p>
    <w:p w:rsidR="00201B2B" w:rsidRPr="00B15820" w:rsidRDefault="00201B2B" w:rsidP="0080576A">
      <w:pPr>
        <w:bidi w:val="0"/>
        <w:spacing w:line="160" w:lineRule="exact"/>
        <w:ind w:left="284" w:firstLine="0"/>
        <w:rPr>
          <w:rFonts w:ascii="Times New Roman" w:eastAsia="Calibri" w:hAnsi="Times New Roman" w:cs="B Zar"/>
          <w:rtl/>
          <w:lang w:bidi="fa-IR"/>
        </w:rPr>
      </w:pPr>
      <w:r w:rsidRPr="00B15820">
        <w:rPr>
          <w:rFonts w:ascii="Times New Roman" w:eastAsia="Calibri" w:hAnsi="Times New Roman" w:cs="B Zar" w:hint="cs"/>
          <w:rtl/>
          <w:lang w:bidi="fa-IR"/>
        </w:rPr>
        <w:t>.</w:t>
      </w:r>
    </w:p>
    <w:p w:rsidR="00201B2B" w:rsidRPr="00B15820" w:rsidRDefault="00201B2B" w:rsidP="0080576A">
      <w:pPr>
        <w:bidi w:val="0"/>
        <w:spacing w:line="160" w:lineRule="exact"/>
        <w:ind w:left="284" w:firstLine="0"/>
        <w:rPr>
          <w:rFonts w:ascii="Times New Roman" w:eastAsia="Calibri" w:hAnsi="Times New Roman" w:cs="B Zar"/>
          <w:rtl/>
          <w:lang w:bidi="fa-IR"/>
        </w:rPr>
      </w:pPr>
      <w:r w:rsidRPr="00B15820">
        <w:rPr>
          <w:rFonts w:ascii="Times New Roman" w:eastAsia="Calibri" w:hAnsi="Times New Roman" w:cs="B Zar" w:hint="cs"/>
          <w:rtl/>
          <w:lang w:bidi="fa-IR"/>
        </w:rPr>
        <w:t>.</w:t>
      </w:r>
    </w:p>
    <w:p w:rsidR="00201B2B" w:rsidRPr="00B15820" w:rsidRDefault="00201B2B" w:rsidP="0080576A">
      <w:pPr>
        <w:bidi w:val="0"/>
        <w:spacing w:line="160" w:lineRule="exact"/>
        <w:ind w:left="284" w:firstLine="0"/>
        <w:rPr>
          <w:rFonts w:ascii="Times New Roman" w:eastAsia="Calibri" w:hAnsi="Times New Roman" w:cs="B Zar"/>
          <w:rtl/>
          <w:lang w:bidi="fa-IR"/>
        </w:rPr>
      </w:pPr>
      <w:r w:rsidRPr="00B15820">
        <w:rPr>
          <w:rFonts w:ascii="Times New Roman" w:eastAsia="Calibri" w:hAnsi="Times New Roman" w:cs="B Zar" w:hint="cs"/>
          <w:rtl/>
          <w:lang w:bidi="fa-IR"/>
        </w:rPr>
        <w:t>.</w:t>
      </w:r>
    </w:p>
    <w:p w:rsidR="00201B2B" w:rsidRPr="00B15820" w:rsidRDefault="005229AD" w:rsidP="0080576A">
      <w:pPr>
        <w:bidi w:val="0"/>
        <w:spacing w:line="288" w:lineRule="auto"/>
        <w:ind w:left="284" w:firstLine="0"/>
        <w:rPr>
          <w:rFonts w:ascii="Times New Roman" w:eastAsia="Times New Roman" w:hAnsi="Times New Roman" w:cs="B Zar"/>
          <w:szCs w:val="26"/>
        </w:rPr>
      </w:pPr>
      <m:oMath>
        <m:sSub>
          <m:sSubPr>
            <m:ctrlPr>
              <w:rPr>
                <w:rFonts w:ascii="Cambria Math" w:eastAsia="Calibri" w:hAnsi="Cambria Math" w:cs="B Zar"/>
                <w:szCs w:val="26"/>
              </w:rPr>
            </m:ctrlPr>
          </m:sSubPr>
          <m:e>
            <m:r>
              <w:rPr>
                <w:rFonts w:ascii="Cambria Math" w:eastAsia="Calibri" w:hAnsi="Cambria Math" w:cs="B Zar"/>
                <w:szCs w:val="26"/>
              </w:rPr>
              <m:t>F</m:t>
            </m:r>
          </m:e>
          <m:sub>
            <m:r>
              <w:rPr>
                <w:rFonts w:ascii="Cambria Math" w:eastAsia="Calibri" w:hAnsi="Cambria Math" w:cs="B Zar"/>
                <w:szCs w:val="26"/>
              </w:rPr>
              <m:t>ht</m:t>
            </m:r>
          </m:sub>
        </m:sSub>
        <m:d>
          <m:dPr>
            <m:ctrlPr>
              <w:rPr>
                <w:rFonts w:ascii="Cambria Math" w:eastAsia="Calibri" w:hAnsi="Cambria Math" w:cs="B Zar"/>
                <w:szCs w:val="26"/>
              </w:rPr>
            </m:ctrlPr>
          </m:dPr>
          <m:e>
            <m:sSub>
              <m:sSubPr>
                <m:ctrlPr>
                  <w:rPr>
                    <w:rFonts w:ascii="Cambria Math" w:eastAsia="Calibri" w:hAnsi="Cambria Math" w:cs="B Zar"/>
                    <w:szCs w:val="26"/>
                  </w:rPr>
                </m:ctrlPr>
              </m:sSubPr>
              <m:e>
                <m:r>
                  <w:rPr>
                    <w:rFonts w:ascii="Cambria Math" w:eastAsia="Calibri" w:hAnsi="Cambria Math" w:cs="B Zar"/>
                    <w:szCs w:val="26"/>
                  </w:rPr>
                  <m:t>Z</m:t>
                </m:r>
              </m:e>
              <m:sub>
                <m:r>
                  <w:rPr>
                    <w:rFonts w:ascii="Cambria Math" w:eastAsia="Calibri" w:hAnsi="Cambria Math" w:cs="B Zar"/>
                    <w:szCs w:val="26"/>
                  </w:rPr>
                  <m:t>t</m:t>
                </m:r>
              </m:sub>
            </m:sSub>
          </m:e>
        </m:d>
        <m:r>
          <m:rPr>
            <m:sty m:val="p"/>
          </m:rPr>
          <w:rPr>
            <w:rFonts w:ascii="Cambria Math" w:eastAsia="Calibri" w:hAnsi="Cambria Math" w:cs="B Zar"/>
            <w:szCs w:val="26"/>
          </w:rPr>
          <m:t>=0</m:t>
        </m:r>
      </m:oMath>
      <w:r w:rsidR="00201B2B" w:rsidRPr="00B15820">
        <w:rPr>
          <w:rFonts w:ascii="Times New Roman" w:eastAsia="Times New Roman" w:hAnsi="Times New Roman" w:cs="B Zar"/>
          <w:szCs w:val="26"/>
        </w:rPr>
        <w:tab/>
      </w:r>
      <w:r w:rsidR="00201B2B" w:rsidRPr="00B15820">
        <w:rPr>
          <w:rFonts w:ascii="Times New Roman" w:eastAsia="Times New Roman" w:hAnsi="Times New Roman" w:cs="B Zar"/>
          <w:szCs w:val="26"/>
        </w:rPr>
        <w:tab/>
      </w:r>
      <w:r w:rsidR="00201B2B" w:rsidRPr="00B15820">
        <w:rPr>
          <w:rFonts w:ascii="Times New Roman" w:eastAsia="Times New Roman" w:hAnsi="Times New Roman" w:cs="B Zar"/>
          <w:szCs w:val="26"/>
        </w:rPr>
        <w:tab/>
      </w:r>
      <w:r w:rsidR="00201B2B" w:rsidRPr="00B15820">
        <w:rPr>
          <w:rFonts w:ascii="Times New Roman" w:eastAsia="Times New Roman" w:hAnsi="Times New Roman" w:cs="B Zar"/>
          <w:szCs w:val="26"/>
        </w:rPr>
        <w:tab/>
      </w:r>
      <w:r w:rsidR="00201B2B" w:rsidRPr="00B15820">
        <w:rPr>
          <w:rFonts w:ascii="Times New Roman" w:eastAsia="Times New Roman" w:hAnsi="Times New Roman" w:cs="B Zar"/>
          <w:szCs w:val="26"/>
        </w:rPr>
        <w:tab/>
      </w:r>
      <w:r w:rsidR="00201B2B" w:rsidRPr="00B15820">
        <w:rPr>
          <w:rFonts w:ascii="Times New Roman" w:eastAsia="Times New Roman" w:hAnsi="Times New Roman" w:cs="B Zar"/>
          <w:szCs w:val="26"/>
        </w:rPr>
        <w:tab/>
      </w:r>
      <w:r w:rsidR="00201B2B" w:rsidRPr="00B15820">
        <w:rPr>
          <w:rFonts w:ascii="Times New Roman" w:eastAsia="Times New Roman" w:hAnsi="Times New Roman" w:cs="B Zar"/>
          <w:szCs w:val="26"/>
        </w:rPr>
        <w:tab/>
      </w:r>
      <w:r w:rsidR="00201B2B" w:rsidRPr="00B15820">
        <w:rPr>
          <w:rFonts w:ascii="Times New Roman" w:eastAsia="Times New Roman" w:hAnsi="Times New Roman" w:cs="B Zar"/>
          <w:szCs w:val="26"/>
        </w:rPr>
        <w:tab/>
      </w:r>
      <w:r w:rsidR="00201B2B" w:rsidRPr="00B15820">
        <w:rPr>
          <w:rFonts w:ascii="Times New Roman" w:eastAsia="Times New Roman" w:hAnsi="Times New Roman" w:cs="B Zar"/>
          <w:szCs w:val="26"/>
        </w:rPr>
        <w:tab/>
      </w:r>
    </w:p>
    <w:p w:rsidR="00201B2B" w:rsidRPr="00B15820" w:rsidRDefault="005229AD" w:rsidP="0080576A">
      <w:pPr>
        <w:bidi w:val="0"/>
        <w:spacing w:line="288" w:lineRule="auto"/>
        <w:ind w:left="284" w:firstLine="0"/>
        <w:rPr>
          <w:rFonts w:ascii="Times New Roman" w:eastAsia="Times New Roman" w:hAnsi="Times New Roman" w:cs="B Zar"/>
          <w:szCs w:val="26"/>
        </w:rPr>
      </w:pPr>
      <m:oMath>
        <m:sSub>
          <m:sSubPr>
            <m:ctrlPr>
              <w:rPr>
                <w:rFonts w:ascii="Cambria Math" w:eastAsia="Calibri" w:hAnsi="Cambria Math" w:cs="B Zar"/>
                <w:szCs w:val="26"/>
              </w:rPr>
            </m:ctrlPr>
          </m:sSubPr>
          <m:e>
            <m:r>
              <w:rPr>
                <w:rFonts w:ascii="Cambria Math" w:eastAsia="Calibri" w:hAnsi="Cambria Math" w:cs="B Zar"/>
                <w:szCs w:val="26"/>
              </w:rPr>
              <m:t>F</m:t>
            </m:r>
          </m:e>
          <m:sub>
            <m:r>
              <w:rPr>
                <w:rFonts w:ascii="Cambria Math" w:eastAsia="Calibri" w:hAnsi="Cambria Math" w:cs="B Zar"/>
                <w:szCs w:val="26"/>
              </w:rPr>
              <m:t>h</m:t>
            </m:r>
            <m:r>
              <m:rPr>
                <m:sty m:val="p"/>
              </m:rPr>
              <w:rPr>
                <w:rFonts w:ascii="Cambria Math" w:eastAsia="Calibri" w:hAnsi="Cambria Math" w:cs="B Zar"/>
                <w:szCs w:val="26"/>
              </w:rPr>
              <m:t>+1</m:t>
            </m:r>
          </m:sub>
        </m:sSub>
        <m:d>
          <m:dPr>
            <m:ctrlPr>
              <w:rPr>
                <w:rFonts w:ascii="Cambria Math" w:eastAsia="Calibri" w:hAnsi="Cambria Math" w:cs="B Zar"/>
                <w:szCs w:val="26"/>
              </w:rPr>
            </m:ctrlPr>
          </m:dPr>
          <m:e>
            <m:sSub>
              <m:sSubPr>
                <m:ctrlPr>
                  <w:rPr>
                    <w:rFonts w:ascii="Cambria Math" w:eastAsia="Calibri" w:hAnsi="Cambria Math" w:cs="B Zar"/>
                    <w:szCs w:val="26"/>
                  </w:rPr>
                </m:ctrlPr>
              </m:sSubPr>
              <m:e>
                <m:r>
                  <w:rPr>
                    <w:rFonts w:ascii="Cambria Math" w:eastAsia="Calibri" w:hAnsi="Cambria Math" w:cs="B Zar"/>
                    <w:szCs w:val="26"/>
                  </w:rPr>
                  <m:t>Z</m:t>
                </m:r>
              </m:e>
              <m:sub>
                <m:r>
                  <m:rPr>
                    <m:sty m:val="p"/>
                  </m:rPr>
                  <w:rPr>
                    <w:rFonts w:ascii="Cambria Math" w:eastAsia="Calibri" w:hAnsi="Cambria Math" w:cs="B Zar"/>
                    <w:szCs w:val="26"/>
                  </w:rPr>
                  <m:t>0</m:t>
                </m:r>
              </m:sub>
            </m:sSub>
            <m:r>
              <m:rPr>
                <m:sty m:val="p"/>
              </m:rPr>
              <w:rPr>
                <w:rFonts w:ascii="Cambria Math" w:eastAsia="Calibri" w:hAnsi="Cambria Math" w:cs="B Zar"/>
                <w:szCs w:val="26"/>
              </w:rPr>
              <m:t>,</m:t>
            </m:r>
            <m:sSub>
              <m:sSubPr>
                <m:ctrlPr>
                  <w:rPr>
                    <w:rFonts w:ascii="Cambria Math" w:eastAsia="Calibri" w:hAnsi="Cambria Math" w:cs="B Zar"/>
                    <w:szCs w:val="26"/>
                  </w:rPr>
                </m:ctrlPr>
              </m:sSubPr>
              <m:e>
                <m:r>
                  <w:rPr>
                    <w:rFonts w:ascii="Cambria Math" w:eastAsia="Calibri" w:hAnsi="Cambria Math" w:cs="B Zar"/>
                    <w:szCs w:val="26"/>
                  </w:rPr>
                  <m:t>Z</m:t>
                </m:r>
              </m:e>
              <m:sub>
                <m:r>
                  <m:rPr>
                    <m:sty m:val="p"/>
                  </m:rPr>
                  <w:rPr>
                    <w:rFonts w:ascii="Cambria Math" w:eastAsia="Calibri" w:hAnsi="Cambria Math" w:cs="B Zar"/>
                    <w:szCs w:val="26"/>
                  </w:rPr>
                  <m:t>1</m:t>
                </m:r>
              </m:sub>
            </m:sSub>
            <m:r>
              <m:rPr>
                <m:sty m:val="p"/>
              </m:rPr>
              <w:rPr>
                <w:rFonts w:ascii="Cambria Math" w:eastAsia="Calibri" w:hAnsi="Cambria Math" w:cs="B Zar"/>
                <w:szCs w:val="26"/>
              </w:rPr>
              <m:t>,…..</m:t>
            </m:r>
            <m:sSub>
              <m:sSubPr>
                <m:ctrlPr>
                  <w:rPr>
                    <w:rFonts w:ascii="Cambria Math" w:eastAsia="Calibri" w:hAnsi="Cambria Math" w:cs="B Zar"/>
                    <w:szCs w:val="26"/>
                  </w:rPr>
                </m:ctrlPr>
              </m:sSubPr>
              <m:e>
                <m:r>
                  <w:rPr>
                    <w:rFonts w:ascii="Cambria Math" w:eastAsia="Calibri" w:hAnsi="Cambria Math" w:cs="B Zar"/>
                    <w:szCs w:val="26"/>
                  </w:rPr>
                  <m:t>Z</m:t>
                </m:r>
              </m:e>
              <m:sub>
                <m:r>
                  <w:rPr>
                    <w:rFonts w:ascii="Cambria Math" w:eastAsia="Calibri" w:hAnsi="Cambria Math" w:cs="B Zar"/>
                    <w:szCs w:val="26"/>
                  </w:rPr>
                  <m:t>t</m:t>
                </m:r>
                <m:r>
                  <m:rPr>
                    <m:sty m:val="p"/>
                  </m:rPr>
                  <w:rPr>
                    <w:rFonts w:ascii="Cambria Math" w:eastAsia="Calibri" w:hAnsi="Cambria Math" w:cs="B Zar"/>
                    <w:szCs w:val="26"/>
                  </w:rPr>
                  <m:t>+1</m:t>
                </m:r>
              </m:sub>
            </m:sSub>
          </m:e>
        </m:d>
        <m:r>
          <m:rPr>
            <m:sty m:val="p"/>
          </m:rPr>
          <w:rPr>
            <w:rFonts w:ascii="Cambria Math" w:eastAsia="Calibri" w:hAnsi="Cambria Math" w:cs="B Zar"/>
            <w:szCs w:val="26"/>
          </w:rPr>
          <m:t>=0</m:t>
        </m:r>
      </m:oMath>
      <w:r w:rsidR="00201B2B" w:rsidRPr="00B15820">
        <w:rPr>
          <w:rFonts w:ascii="Times New Roman" w:eastAsia="Times New Roman" w:hAnsi="Times New Roman" w:cs="B Zar"/>
          <w:szCs w:val="26"/>
        </w:rPr>
        <w:tab/>
      </w:r>
      <w:r w:rsidR="00201B2B" w:rsidRPr="00B15820">
        <w:rPr>
          <w:rFonts w:ascii="Times New Roman" w:eastAsia="Times New Roman" w:hAnsi="Times New Roman" w:cs="B Zar"/>
          <w:szCs w:val="26"/>
        </w:rPr>
        <w:tab/>
      </w:r>
      <w:r w:rsidR="00201B2B" w:rsidRPr="00B15820">
        <w:rPr>
          <w:rFonts w:ascii="Times New Roman" w:eastAsia="Times New Roman" w:hAnsi="Times New Roman" w:cs="B Zar"/>
          <w:szCs w:val="26"/>
        </w:rPr>
        <w:tab/>
      </w:r>
      <w:r w:rsidR="00201B2B" w:rsidRPr="00B15820">
        <w:rPr>
          <w:rFonts w:ascii="Times New Roman" w:eastAsia="Times New Roman" w:hAnsi="Times New Roman" w:cs="B Zar"/>
          <w:szCs w:val="26"/>
        </w:rPr>
        <w:tab/>
      </w:r>
      <w:r w:rsidR="00201B2B" w:rsidRPr="00B15820">
        <w:rPr>
          <w:rFonts w:ascii="Times New Roman" w:eastAsia="Times New Roman" w:hAnsi="Times New Roman" w:cs="B Zar"/>
          <w:szCs w:val="26"/>
        </w:rPr>
        <w:tab/>
      </w:r>
      <w:r w:rsidR="00201B2B" w:rsidRPr="00B15820">
        <w:rPr>
          <w:rFonts w:ascii="Times New Roman" w:eastAsia="Times New Roman" w:hAnsi="Times New Roman" w:cs="B Zar"/>
          <w:szCs w:val="26"/>
        </w:rPr>
        <w:tab/>
      </w:r>
      <w:r w:rsidR="00201B2B" w:rsidRPr="00B15820">
        <w:rPr>
          <w:rFonts w:ascii="Times New Roman" w:eastAsia="Times New Roman" w:hAnsi="Times New Roman" w:cs="B Zar"/>
          <w:szCs w:val="26"/>
        </w:rPr>
        <w:tab/>
      </w:r>
    </w:p>
    <w:p w:rsidR="00201B2B" w:rsidRPr="00B15820" w:rsidRDefault="005229AD" w:rsidP="0080576A">
      <w:pPr>
        <w:bidi w:val="0"/>
        <w:spacing w:after="120" w:line="288" w:lineRule="auto"/>
        <w:ind w:left="284" w:firstLine="0"/>
        <w:rPr>
          <w:rFonts w:ascii="Cambria Math" w:eastAsia="Calibri" w:hAnsi="Cambria Math" w:cs="B Zar"/>
          <w:szCs w:val="26"/>
        </w:rPr>
      </w:pPr>
      <m:oMath>
        <m:sSub>
          <m:sSubPr>
            <m:ctrlPr>
              <w:rPr>
                <w:rFonts w:ascii="Cambria Math" w:eastAsia="Calibri" w:hAnsi="Cambria Math" w:cs="B Zar"/>
                <w:szCs w:val="26"/>
              </w:rPr>
            </m:ctrlPr>
          </m:sSubPr>
          <m:e>
            <m:r>
              <w:rPr>
                <w:rFonts w:ascii="Cambria Math" w:eastAsia="Calibri" w:hAnsi="Cambria Math" w:cs="B Zar"/>
                <w:szCs w:val="26"/>
              </w:rPr>
              <m:t>F</m:t>
            </m:r>
          </m:e>
          <m:sub>
            <m:r>
              <w:rPr>
                <w:rFonts w:ascii="Cambria Math" w:eastAsia="Calibri" w:hAnsi="Cambria Math" w:cs="B Zar"/>
                <w:szCs w:val="26"/>
              </w:rPr>
              <m:t>h</m:t>
            </m:r>
            <m:r>
              <m:rPr>
                <m:sty m:val="p"/>
              </m:rPr>
              <w:rPr>
                <w:rFonts w:ascii="Cambria Math" w:eastAsia="Calibri" w:hAnsi="Cambria Math" w:cs="B Zar"/>
                <w:szCs w:val="26"/>
              </w:rPr>
              <m:t>+</m:t>
            </m:r>
            <m:r>
              <w:rPr>
                <w:rFonts w:ascii="Cambria Math" w:eastAsia="Calibri" w:hAnsi="Cambria Math" w:cs="B Zar"/>
                <w:szCs w:val="26"/>
              </w:rPr>
              <m:t>m</m:t>
            </m:r>
          </m:sub>
        </m:sSub>
        <m:d>
          <m:dPr>
            <m:ctrlPr>
              <w:rPr>
                <w:rFonts w:ascii="Cambria Math" w:eastAsia="Calibri" w:hAnsi="Cambria Math" w:cs="B Zar"/>
                <w:szCs w:val="26"/>
              </w:rPr>
            </m:ctrlPr>
          </m:dPr>
          <m:e>
            <m:sSub>
              <m:sSubPr>
                <m:ctrlPr>
                  <w:rPr>
                    <w:rFonts w:ascii="Cambria Math" w:eastAsia="Calibri" w:hAnsi="Cambria Math" w:cs="B Zar"/>
                    <w:szCs w:val="26"/>
                  </w:rPr>
                </m:ctrlPr>
              </m:sSubPr>
              <m:e>
                <m:r>
                  <w:rPr>
                    <w:rFonts w:ascii="Cambria Math" w:eastAsia="Calibri" w:hAnsi="Cambria Math" w:cs="B Zar"/>
                    <w:szCs w:val="26"/>
                  </w:rPr>
                  <m:t>Z</m:t>
                </m:r>
              </m:e>
              <m:sub>
                <m:r>
                  <m:rPr>
                    <m:sty m:val="p"/>
                  </m:rPr>
                  <w:rPr>
                    <w:rFonts w:ascii="Cambria Math" w:eastAsia="Calibri" w:hAnsi="Cambria Math" w:cs="B Zar"/>
                    <w:szCs w:val="26"/>
                  </w:rPr>
                  <m:t>0</m:t>
                </m:r>
              </m:sub>
            </m:sSub>
            <m:r>
              <m:rPr>
                <m:sty m:val="p"/>
              </m:rPr>
              <w:rPr>
                <w:rFonts w:ascii="Cambria Math" w:eastAsia="Calibri" w:hAnsi="Cambria Math" w:cs="B Zar"/>
                <w:szCs w:val="26"/>
              </w:rPr>
              <m:t>,</m:t>
            </m:r>
            <m:sSub>
              <m:sSubPr>
                <m:ctrlPr>
                  <w:rPr>
                    <w:rFonts w:ascii="Cambria Math" w:eastAsia="Calibri" w:hAnsi="Cambria Math" w:cs="B Zar"/>
                    <w:szCs w:val="26"/>
                  </w:rPr>
                </m:ctrlPr>
              </m:sSubPr>
              <m:e>
                <m:r>
                  <w:rPr>
                    <w:rFonts w:ascii="Cambria Math" w:eastAsia="Calibri" w:hAnsi="Cambria Math" w:cs="B Zar"/>
                    <w:szCs w:val="26"/>
                  </w:rPr>
                  <m:t>Z</m:t>
                </m:r>
              </m:e>
              <m:sub>
                <m:r>
                  <m:rPr>
                    <m:sty m:val="p"/>
                  </m:rPr>
                  <w:rPr>
                    <w:rFonts w:ascii="Cambria Math" w:eastAsia="Calibri" w:hAnsi="Cambria Math" w:cs="B Zar"/>
                    <w:szCs w:val="26"/>
                  </w:rPr>
                  <m:t>1</m:t>
                </m:r>
              </m:sub>
            </m:sSub>
            <m:r>
              <m:rPr>
                <m:sty m:val="p"/>
              </m:rPr>
              <w:rPr>
                <w:rFonts w:ascii="Cambria Math" w:eastAsia="Calibri" w:hAnsi="Cambria Math" w:cs="B Zar"/>
                <w:szCs w:val="26"/>
              </w:rPr>
              <m:t>,…..</m:t>
            </m:r>
            <m:sSub>
              <m:sSubPr>
                <m:ctrlPr>
                  <w:rPr>
                    <w:rFonts w:ascii="Cambria Math" w:eastAsia="Calibri" w:hAnsi="Cambria Math" w:cs="B Zar"/>
                    <w:szCs w:val="26"/>
                  </w:rPr>
                </m:ctrlPr>
              </m:sSubPr>
              <m:e>
                <m:r>
                  <w:rPr>
                    <w:rFonts w:ascii="Cambria Math" w:eastAsia="Calibri" w:hAnsi="Cambria Math" w:cs="B Zar"/>
                    <w:szCs w:val="26"/>
                  </w:rPr>
                  <m:t>Z</m:t>
                </m:r>
              </m:e>
              <m:sub>
                <m:r>
                  <w:rPr>
                    <w:rFonts w:ascii="Cambria Math" w:eastAsia="Calibri" w:hAnsi="Cambria Math" w:cs="B Zar"/>
                    <w:szCs w:val="26"/>
                  </w:rPr>
                  <m:t>t</m:t>
                </m:r>
                <m:r>
                  <m:rPr>
                    <m:sty m:val="p"/>
                  </m:rPr>
                  <w:rPr>
                    <w:rFonts w:ascii="Cambria Math" w:eastAsia="Calibri" w:hAnsi="Cambria Math" w:cs="B Zar"/>
                    <w:szCs w:val="26"/>
                  </w:rPr>
                  <m:t>+1</m:t>
                </m:r>
              </m:sub>
            </m:sSub>
          </m:e>
        </m:d>
        <m:r>
          <m:rPr>
            <m:sty m:val="p"/>
          </m:rPr>
          <w:rPr>
            <w:rFonts w:ascii="Cambria Math" w:eastAsia="Calibri" w:hAnsi="Cambria Math" w:cs="B Zar"/>
            <w:szCs w:val="26"/>
          </w:rPr>
          <m:t>=0</m:t>
        </m:r>
      </m:oMath>
      <w:r w:rsidR="00201B2B" w:rsidRPr="00B15820">
        <w:rPr>
          <w:rFonts w:ascii="Cambria Math" w:eastAsia="Calibri" w:hAnsi="Cambria Math" w:cs="B Zar"/>
          <w:szCs w:val="26"/>
        </w:rPr>
        <w:tab/>
      </w:r>
      <w:r w:rsidR="00201B2B" w:rsidRPr="00B15820">
        <w:rPr>
          <w:rFonts w:ascii="Cambria Math" w:eastAsia="Calibri" w:hAnsi="Cambria Math" w:cs="B Zar"/>
          <w:szCs w:val="26"/>
        </w:rPr>
        <w:tab/>
      </w:r>
      <w:r w:rsidR="00201B2B" w:rsidRPr="00B15820">
        <w:rPr>
          <w:rFonts w:ascii="Cambria Math" w:eastAsia="Calibri" w:hAnsi="Cambria Math" w:cs="B Zar" w:hint="cs"/>
          <w:szCs w:val="26"/>
          <w:rtl/>
        </w:rPr>
        <w:tab/>
      </w:r>
      <w:r w:rsidR="00201B2B" w:rsidRPr="00B15820">
        <w:rPr>
          <w:rFonts w:ascii="Cambria Math" w:eastAsia="Calibri" w:hAnsi="Cambria Math" w:cs="B Zar" w:hint="cs"/>
          <w:szCs w:val="26"/>
          <w:rtl/>
        </w:rPr>
        <w:tab/>
      </w:r>
      <w:r w:rsidR="00201B2B" w:rsidRPr="00B15820">
        <w:rPr>
          <w:rFonts w:ascii="Cambria Math" w:eastAsia="Calibri" w:hAnsi="Cambria Math" w:cs="B Zar" w:hint="cs"/>
          <w:szCs w:val="26"/>
          <w:rtl/>
        </w:rPr>
        <w:tab/>
      </w:r>
      <w:r w:rsidR="00A924E4" w:rsidRPr="00B15820">
        <w:rPr>
          <w:rFonts w:ascii="Cambria Math" w:eastAsia="Calibri" w:hAnsi="Cambria Math" w:cs="B Zar"/>
          <w:szCs w:val="26"/>
          <w:rtl/>
          <w:lang w:bidi="fa-IR"/>
        </w:rPr>
        <w:tab/>
      </w:r>
      <w:r w:rsidR="00201B2B" w:rsidRPr="00B15820">
        <w:rPr>
          <w:rFonts w:ascii="Cambria Math" w:eastAsia="Calibri" w:hAnsi="Cambria Math" w:cs="B Zar" w:hint="cs"/>
          <w:szCs w:val="26"/>
          <w:rtl/>
        </w:rPr>
        <w:tab/>
      </w:r>
      <w:r w:rsidR="00201B2B" w:rsidRPr="00B15820">
        <w:rPr>
          <w:rFonts w:ascii="Cambria Math" w:eastAsia="Calibri" w:hAnsi="Cambria Math" w:cs="B Zar" w:hint="cs"/>
          <w:szCs w:val="26"/>
          <w:rtl/>
        </w:rPr>
        <w:tab/>
        <w:t>(1)</w:t>
      </w:r>
    </w:p>
    <w:p w:rsidR="00201B2B" w:rsidRPr="00B15820" w:rsidRDefault="00201B2B" w:rsidP="0080576A">
      <w:pPr>
        <w:spacing w:line="288" w:lineRule="auto"/>
        <w:ind w:firstLine="284"/>
        <w:rPr>
          <w:rFonts w:ascii="Times New Roman" w:eastAsia="Calibri" w:hAnsi="Times New Roman" w:cs="B Zar"/>
          <w:szCs w:val="26"/>
          <w:rtl/>
        </w:rPr>
      </w:pPr>
      <w:r w:rsidRPr="00B15820">
        <w:rPr>
          <w:rFonts w:ascii="Times New Roman" w:eastAsia="Calibri" w:hAnsi="Times New Roman" w:cs="B Zar" w:hint="cs"/>
          <w:szCs w:val="26"/>
          <w:rtl/>
        </w:rPr>
        <w:t xml:space="preserve">که در روابط فوق </w:t>
      </w:r>
      <m:oMath>
        <m:sSub>
          <m:sSubPr>
            <m:ctrlPr>
              <w:rPr>
                <w:rFonts w:ascii="Cambria Math" w:eastAsia="Calibri" w:hAnsi="Cambria Math" w:cs="B Zar"/>
                <w:szCs w:val="26"/>
              </w:rPr>
            </m:ctrlPr>
          </m:sSubPr>
          <m:e>
            <m:r>
              <w:rPr>
                <w:rFonts w:ascii="Cambria Math" w:eastAsia="Calibri" w:hAnsi="Cambria Math" w:cs="B Zar"/>
                <w:szCs w:val="26"/>
              </w:rPr>
              <m:t>F</m:t>
            </m:r>
          </m:e>
          <m:sub>
            <m:r>
              <w:rPr>
                <w:rFonts w:ascii="Cambria Math" w:eastAsia="Calibri" w:hAnsi="Cambria Math" w:cs="B Zar"/>
                <w:szCs w:val="26"/>
              </w:rPr>
              <m:t>it</m:t>
            </m:r>
          </m:sub>
        </m:sSub>
        <m:d>
          <m:dPr>
            <m:ctrlPr>
              <w:rPr>
                <w:rFonts w:ascii="Cambria Math" w:eastAsia="Calibri" w:hAnsi="Cambria Math" w:cs="B Zar"/>
                <w:szCs w:val="26"/>
              </w:rPr>
            </m:ctrlPr>
          </m:dPr>
          <m:e>
            <m:r>
              <w:rPr>
                <w:rFonts w:ascii="Cambria Math" w:eastAsia="Calibri" w:hAnsi="Cambria Math" w:cs="B Zar"/>
                <w:szCs w:val="26"/>
              </w:rPr>
              <m:t>i</m:t>
            </m:r>
            <m:r>
              <m:rPr>
                <m:sty m:val="p"/>
              </m:rPr>
              <w:rPr>
                <w:rFonts w:ascii="Cambria Math" w:eastAsia="Calibri" w:hAnsi="Cambria Math" w:cs="B Zar"/>
                <w:szCs w:val="26"/>
              </w:rPr>
              <m:t>=1,…,</m:t>
            </m:r>
            <m:r>
              <w:rPr>
                <w:rFonts w:ascii="Cambria Math" w:eastAsia="Calibri" w:hAnsi="Cambria Math" w:cs="B Zar"/>
                <w:szCs w:val="26"/>
              </w:rPr>
              <m:t>h</m:t>
            </m:r>
          </m:e>
        </m:d>
        <m:r>
          <m:rPr>
            <m:sty m:val="p"/>
          </m:rPr>
          <w:rPr>
            <w:rFonts w:ascii="Cambria Math" w:eastAsia="Calibri" w:hAnsi="Cambria Math" w:cs="B Zar"/>
            <w:szCs w:val="26"/>
          </w:rPr>
          <m:t>=0</m:t>
        </m:r>
      </m:oMath>
      <w:r w:rsidRPr="00B15820">
        <w:rPr>
          <w:rFonts w:ascii="Times New Roman" w:eastAsia="Calibri" w:hAnsi="Times New Roman" w:cs="B Zar" w:hint="cs"/>
          <w:szCs w:val="26"/>
          <w:rtl/>
        </w:rPr>
        <w:t xml:space="preserve"> و </w:t>
      </w:r>
      <m:oMath>
        <m:sSub>
          <m:sSubPr>
            <m:ctrlPr>
              <w:rPr>
                <w:rFonts w:ascii="Cambria Math" w:eastAsia="Calibri" w:hAnsi="Cambria Math" w:cs="B Zar"/>
                <w:szCs w:val="26"/>
              </w:rPr>
            </m:ctrlPr>
          </m:sSubPr>
          <m:e>
            <m:r>
              <w:rPr>
                <w:rFonts w:ascii="Cambria Math" w:eastAsia="Calibri" w:hAnsi="Cambria Math" w:cs="B Zar"/>
                <w:szCs w:val="26"/>
              </w:rPr>
              <m:t>F</m:t>
            </m:r>
          </m:e>
          <m:sub>
            <m:r>
              <w:rPr>
                <w:rFonts w:ascii="Cambria Math" w:eastAsia="Calibri" w:hAnsi="Cambria Math" w:cs="B Zar"/>
                <w:szCs w:val="26"/>
              </w:rPr>
              <m:t>h</m:t>
            </m:r>
            <m:r>
              <m:rPr>
                <m:sty m:val="p"/>
              </m:rPr>
              <w:rPr>
                <w:rFonts w:ascii="Cambria Math" w:eastAsia="Calibri" w:hAnsi="Cambria Math" w:cs="B Zar"/>
                <w:szCs w:val="26"/>
              </w:rPr>
              <m:t>+</m:t>
            </m:r>
            <m:r>
              <w:rPr>
                <w:rFonts w:ascii="Cambria Math" w:eastAsia="Calibri" w:hAnsi="Cambria Math" w:cs="B Zar"/>
                <w:szCs w:val="26"/>
              </w:rPr>
              <m:t>j</m:t>
            </m:r>
          </m:sub>
        </m:sSub>
        <m:d>
          <m:dPr>
            <m:ctrlPr>
              <w:rPr>
                <w:rFonts w:ascii="Cambria Math" w:eastAsia="Calibri" w:hAnsi="Cambria Math" w:cs="B Zar"/>
                <w:szCs w:val="26"/>
              </w:rPr>
            </m:ctrlPr>
          </m:dPr>
          <m:e>
            <m:r>
              <w:rPr>
                <w:rFonts w:ascii="Cambria Math" w:eastAsia="Calibri" w:hAnsi="Cambria Math" w:cs="B Zar"/>
                <w:szCs w:val="26"/>
              </w:rPr>
              <m:t>j</m:t>
            </m:r>
            <m:r>
              <m:rPr>
                <m:sty m:val="p"/>
              </m:rPr>
              <w:rPr>
                <w:rFonts w:ascii="Cambria Math" w:eastAsia="Calibri" w:hAnsi="Cambria Math" w:cs="B Zar"/>
                <w:szCs w:val="26"/>
              </w:rPr>
              <m:t>=1,…,</m:t>
            </m:r>
            <m:r>
              <w:rPr>
                <w:rFonts w:ascii="Cambria Math" w:eastAsia="Calibri" w:hAnsi="Cambria Math" w:cs="B Zar"/>
                <w:szCs w:val="26"/>
              </w:rPr>
              <m:t>m</m:t>
            </m:r>
          </m:e>
        </m:d>
        <m:r>
          <m:rPr>
            <m:sty m:val="p"/>
          </m:rPr>
          <w:rPr>
            <w:rFonts w:ascii="Cambria Math" w:eastAsia="Calibri" w:hAnsi="Cambria Math" w:cs="B Zar"/>
            <w:szCs w:val="26"/>
          </w:rPr>
          <m:t>=0</m:t>
        </m:r>
      </m:oMath>
      <w:r w:rsidRPr="00B15820">
        <w:rPr>
          <w:rFonts w:ascii="Times New Roman" w:eastAsia="Calibri" w:hAnsi="Times New Roman" w:cs="B Zar" w:hint="cs"/>
          <w:szCs w:val="26"/>
          <w:rtl/>
        </w:rPr>
        <w:t xml:space="preserve">، تعداد </w:t>
      </w:r>
      <w:proofErr w:type="spellStart"/>
      <w:r w:rsidRPr="00B15820">
        <w:rPr>
          <w:rFonts w:ascii="Times New Roman" w:eastAsia="Calibri" w:hAnsi="Times New Roman" w:cs="B Zar"/>
          <w:szCs w:val="26"/>
        </w:rPr>
        <w:t>h+m</w:t>
      </w:r>
      <w:proofErr w:type="spellEnd"/>
      <w:r w:rsidRPr="00B15820">
        <w:rPr>
          <w:rFonts w:ascii="Times New Roman" w:eastAsia="Calibri" w:hAnsi="Times New Roman" w:cs="B Zar" w:hint="cs"/>
          <w:szCs w:val="26"/>
          <w:rtl/>
        </w:rPr>
        <w:t xml:space="preserve"> تابع مشتق‌پذیر می‌باشند. </w:t>
      </w:r>
      <w:proofErr w:type="gramStart"/>
      <w:r w:rsidRPr="00B15820">
        <w:rPr>
          <w:rFonts w:ascii="Times New Roman" w:eastAsia="Calibri" w:hAnsi="Times New Roman" w:cs="B Zar"/>
          <w:szCs w:val="26"/>
        </w:rPr>
        <w:t>h</w:t>
      </w:r>
      <w:proofErr w:type="gramEnd"/>
      <w:r w:rsidRPr="00B15820">
        <w:rPr>
          <w:rFonts w:ascii="Times New Roman" w:eastAsia="Calibri" w:hAnsi="Times New Roman" w:cs="B Zar" w:hint="cs"/>
          <w:szCs w:val="26"/>
          <w:rtl/>
        </w:rPr>
        <w:t xml:space="preserve"> معادله</w:t>
      </w:r>
      <w:r w:rsidRPr="00B15820">
        <w:rPr>
          <w:rFonts w:ascii="Times New Roman" w:eastAsia="Calibri" w:hAnsi="Times New Roman" w:cs="B Zar" w:hint="cs"/>
          <w:szCs w:val="26"/>
          <w:rtl/>
          <w:lang w:bidi="fa-IR"/>
        </w:rPr>
        <w:t>‌ی</w:t>
      </w:r>
      <w:r w:rsidRPr="00B15820">
        <w:rPr>
          <w:rFonts w:ascii="Times New Roman" w:eastAsia="Calibri" w:hAnsi="Times New Roman" w:cs="B Zar" w:hint="cs"/>
          <w:szCs w:val="26"/>
          <w:rtl/>
        </w:rPr>
        <w:t xml:space="preserve"> اول، معادلات بین زمانی در دوره‌های زمانی مختلف را نشان می‌دهند که متغیرها را در طول زمان به یکدیگر مرتبط می‌سازند. </w:t>
      </w:r>
      <w:r w:rsidRPr="00B15820">
        <w:rPr>
          <w:rFonts w:ascii="Times New Roman" w:eastAsia="Calibri" w:hAnsi="Times New Roman" w:cs="B Zar"/>
          <w:szCs w:val="26"/>
        </w:rPr>
        <w:t>M</w:t>
      </w:r>
      <w:r w:rsidRPr="00B15820">
        <w:rPr>
          <w:rFonts w:ascii="Times New Roman" w:eastAsia="Calibri" w:hAnsi="Times New Roman" w:cs="B Zar" w:hint="cs"/>
          <w:szCs w:val="26"/>
          <w:rtl/>
        </w:rPr>
        <w:t xml:space="preserve"> معادله‌ی دیگر نشان‌دهنده معادلات مربوط به یک زمان خاص، یعنی معادلات ایستاست که یک </w:t>
      </w:r>
      <w:r w:rsidRPr="00B15820">
        <w:rPr>
          <w:rFonts w:ascii="Calibri" w:eastAsia="Calibri" w:hAnsi="Calibri" w:cs="B Zar" w:hint="cs"/>
          <w:noProof/>
          <w:szCs w:val="26"/>
          <w:rtl/>
        </w:rPr>
        <w:t xml:space="preserve">الگوی </w:t>
      </w:r>
      <w:r w:rsidRPr="00B15820">
        <w:rPr>
          <w:rFonts w:ascii="Times New Roman" w:eastAsia="Calibri" w:hAnsi="Times New Roman" w:cs="B Zar" w:hint="cs"/>
          <w:szCs w:val="26"/>
        </w:rPr>
        <w:t>CGE</w:t>
      </w:r>
      <w:r w:rsidRPr="00B15820">
        <w:rPr>
          <w:rFonts w:ascii="Times New Roman" w:eastAsia="Calibri" w:hAnsi="Times New Roman" w:cs="B Zar" w:hint="cs"/>
          <w:szCs w:val="26"/>
          <w:rtl/>
        </w:rPr>
        <w:t xml:space="preserve"> ایستا را تشکیل می‌دهند و </w:t>
      </w:r>
      <w:proofErr w:type="gramStart"/>
      <w:r w:rsidRPr="00B15820">
        <w:rPr>
          <w:rFonts w:ascii="Times New Roman" w:eastAsia="Calibri" w:hAnsi="Times New Roman" w:cs="B Zar" w:hint="cs"/>
          <w:szCs w:val="26"/>
          <w:rtl/>
        </w:rPr>
        <w:t>متغیرهاي</w:t>
      </w:r>
      <w:r w:rsidRPr="00B15820">
        <w:rPr>
          <w:rFonts w:ascii="Times New Roman" w:eastAsia="Calibri" w:hAnsi="Times New Roman" w:cs="B Zar" w:hint="cs"/>
          <w:szCs w:val="26"/>
        </w:rPr>
        <w:t xml:space="preserve">Z </w:t>
      </w:r>
      <w:r w:rsidRPr="00B15820">
        <w:rPr>
          <w:rFonts w:ascii="Times New Roman" w:eastAsia="Calibri" w:hAnsi="Times New Roman" w:cs="B Zar" w:hint="cs"/>
          <w:szCs w:val="26"/>
          <w:rtl/>
        </w:rPr>
        <w:t xml:space="preserve"> را</w:t>
      </w:r>
      <w:proofErr w:type="gramEnd"/>
      <w:r w:rsidRPr="00B15820">
        <w:rPr>
          <w:rFonts w:ascii="Times New Roman" w:eastAsia="Calibri" w:hAnsi="Times New Roman" w:cs="B Zar" w:hint="cs"/>
          <w:szCs w:val="26"/>
          <w:rtl/>
        </w:rPr>
        <w:t xml:space="preserve"> به یکدیگر مرتبط می‌کنند. یکی از مسایل مهم در الگو‌سازي </w:t>
      </w:r>
      <w:r w:rsidRPr="00B15820">
        <w:rPr>
          <w:rFonts w:ascii="Times New Roman" w:eastAsia="Calibri" w:hAnsi="Times New Roman" w:cs="B Zar" w:hint="cs"/>
          <w:szCs w:val="26"/>
        </w:rPr>
        <w:t>CGE</w:t>
      </w:r>
      <w:r w:rsidRPr="00B15820">
        <w:rPr>
          <w:rFonts w:ascii="Times New Roman" w:eastAsia="Calibri" w:hAnsi="Times New Roman" w:cs="B Zar" w:hint="cs"/>
          <w:szCs w:val="26"/>
          <w:rtl/>
        </w:rPr>
        <w:t xml:space="preserve"> پویا، فرض انتظارت فعالان اقتصادي و مکانیسم تصمیم‌گیريِ بین زمانی است. ممکن است پویایی مبتنی‌بر فرض انتظارات ایستا</w:t>
      </w:r>
      <w:r w:rsidRPr="00B15820">
        <w:rPr>
          <w:rFonts w:ascii="Times New Roman" w:eastAsia="Calibri" w:hAnsi="Times New Roman" w:cs="B Zar" w:hint="cs"/>
          <w:szCs w:val="26"/>
        </w:rPr>
        <w:t xml:space="preserve"> </w:t>
      </w:r>
      <w:r w:rsidRPr="00B15820">
        <w:rPr>
          <w:rFonts w:ascii="Times New Roman" w:eastAsia="Calibri" w:hAnsi="Times New Roman" w:cs="B Zar" w:hint="cs"/>
          <w:szCs w:val="26"/>
          <w:rtl/>
        </w:rPr>
        <w:t>یا فرض فعالان اقتصادي با پیش‌بینی</w:t>
      </w:r>
      <w:r w:rsidRPr="00B15820">
        <w:rPr>
          <w:rFonts w:ascii="Times New Roman" w:eastAsia="Calibri" w:hAnsi="Times New Roman" w:cs="B Zar" w:hint="cs"/>
          <w:szCs w:val="26"/>
        </w:rPr>
        <w:t xml:space="preserve"> </w:t>
      </w:r>
      <w:r w:rsidRPr="00B15820">
        <w:rPr>
          <w:rFonts w:ascii="Times New Roman" w:eastAsia="Calibri" w:hAnsi="Times New Roman" w:cs="B Zar" w:hint="cs"/>
          <w:szCs w:val="26"/>
          <w:rtl/>
        </w:rPr>
        <w:t xml:space="preserve">کامل باشد. بر این اساس، می‌توان الگو‌هاي </w:t>
      </w:r>
      <w:r w:rsidRPr="00B15820">
        <w:rPr>
          <w:rFonts w:ascii="Times New Roman" w:eastAsia="Calibri" w:hAnsi="Times New Roman" w:cs="B Zar" w:hint="cs"/>
          <w:szCs w:val="26"/>
        </w:rPr>
        <w:t>CGE</w:t>
      </w:r>
      <w:r w:rsidRPr="00B15820">
        <w:rPr>
          <w:rFonts w:ascii="Times New Roman" w:eastAsia="Calibri" w:hAnsi="Times New Roman" w:cs="B Zar" w:hint="cs"/>
          <w:szCs w:val="26"/>
          <w:rtl/>
        </w:rPr>
        <w:t xml:space="preserve"> پویا را به دو دسته کلی </w:t>
      </w:r>
      <w:r w:rsidRPr="00B15820">
        <w:rPr>
          <w:rFonts w:ascii="Times New Roman" w:eastAsia="Calibri" w:hAnsi="Times New Roman" w:cs="B Zar"/>
          <w:szCs w:val="26"/>
          <w:rtl/>
        </w:rPr>
        <w:t>الگو</w:t>
      </w:r>
      <w:r w:rsidRPr="00B15820">
        <w:rPr>
          <w:rFonts w:ascii="Times New Roman" w:eastAsia="Calibri" w:hAnsi="Times New Roman" w:cs="B Zar" w:hint="cs"/>
          <w:szCs w:val="26"/>
          <w:rtl/>
        </w:rPr>
        <w:t>‌</w:t>
      </w:r>
      <w:r w:rsidRPr="00B15820">
        <w:rPr>
          <w:rFonts w:ascii="Times New Roman" w:eastAsia="Calibri" w:hAnsi="Times New Roman" w:cs="B Zar"/>
          <w:szCs w:val="26"/>
          <w:rtl/>
        </w:rPr>
        <w:t xml:space="preserve">هاي </w:t>
      </w:r>
      <w:r w:rsidRPr="00B15820">
        <w:rPr>
          <w:rFonts w:ascii="Times New Roman" w:eastAsia="Calibri" w:hAnsi="Times New Roman" w:cs="B Zar" w:hint="cs"/>
          <w:szCs w:val="26"/>
          <w:rtl/>
        </w:rPr>
        <w:t>با پویایی حرکت به جلو</w:t>
      </w:r>
      <w:r w:rsidRPr="00B15820">
        <w:rPr>
          <w:rStyle w:val="FootnoteReference"/>
          <w:rFonts w:ascii="Times New Roman" w:eastAsia="Calibri" w:hAnsi="Times New Roman" w:cs="B Zar"/>
          <w:szCs w:val="26"/>
          <w:rtl/>
        </w:rPr>
        <w:footnoteReference w:id="5"/>
      </w:r>
      <w:r w:rsidRPr="00B15820">
        <w:rPr>
          <w:rFonts w:ascii="Times New Roman" w:eastAsia="Calibri" w:hAnsi="Times New Roman" w:cs="B Zar" w:hint="cs"/>
          <w:szCs w:val="26"/>
          <w:rtl/>
        </w:rPr>
        <w:t xml:space="preserve"> و الگو‌های با پویایی نگاه به جلو</w:t>
      </w:r>
      <w:r w:rsidRPr="00B15820">
        <w:rPr>
          <w:rStyle w:val="FootnoteReference"/>
          <w:rFonts w:ascii="Times New Roman" w:eastAsia="Calibri" w:hAnsi="Times New Roman" w:cs="B Zar"/>
          <w:szCs w:val="26"/>
          <w:rtl/>
        </w:rPr>
        <w:footnoteReference w:id="6"/>
      </w:r>
      <w:r w:rsidRPr="00B15820">
        <w:rPr>
          <w:rFonts w:ascii="Times New Roman" w:eastAsia="Calibri" w:hAnsi="Times New Roman" w:cs="B Zar" w:hint="cs"/>
          <w:szCs w:val="26"/>
          <w:rtl/>
        </w:rPr>
        <w:t>، تقسسیم‌بندي نمود (مدیو</w:t>
      </w:r>
      <w:r w:rsidRPr="00B15820">
        <w:rPr>
          <w:rFonts w:ascii="Times New Roman" w:eastAsia="Calibri" w:hAnsi="Times New Roman" w:cs="B Zar" w:hint="cs"/>
          <w:szCs w:val="26"/>
        </w:rPr>
        <w:t xml:space="preserve"> </w:t>
      </w:r>
      <w:r w:rsidRPr="00B15820">
        <w:rPr>
          <w:rFonts w:ascii="Times New Roman" w:eastAsia="Calibri" w:hAnsi="Times New Roman" w:cs="B Zar" w:hint="cs"/>
          <w:szCs w:val="26"/>
          <w:rtl/>
        </w:rPr>
        <w:t>و رینس،</w:t>
      </w:r>
      <w:r w:rsidRPr="00B15820">
        <w:rPr>
          <w:rFonts w:ascii="Times New Roman" w:eastAsia="Calibri" w:hAnsi="Times New Roman" w:cs="B Zar" w:hint="cs"/>
          <w:szCs w:val="26"/>
        </w:rPr>
        <w:t xml:space="preserve"> </w:t>
      </w:r>
      <w:r w:rsidRPr="00B15820">
        <w:rPr>
          <w:rFonts w:ascii="Times New Roman" w:eastAsia="Calibri" w:hAnsi="Times New Roman" w:cs="B Zar" w:hint="cs"/>
          <w:szCs w:val="26"/>
          <w:rtl/>
        </w:rPr>
        <w:t>2007).</w:t>
      </w:r>
    </w:p>
    <w:p w:rsidR="00201B2B" w:rsidRPr="00B15820" w:rsidRDefault="00201B2B" w:rsidP="0080576A">
      <w:pPr>
        <w:spacing w:line="288" w:lineRule="auto"/>
        <w:rPr>
          <w:rFonts w:ascii="Times New Roman" w:eastAsia="Calibri" w:hAnsi="Times New Roman" w:cs="B Zar"/>
          <w:spacing w:val="-3"/>
          <w:szCs w:val="26"/>
          <w:rtl/>
          <w:lang w:bidi="fa-IR"/>
        </w:rPr>
      </w:pPr>
      <w:r w:rsidRPr="00B15820">
        <w:rPr>
          <w:rFonts w:ascii="Times New Roman" w:eastAsia="Calibri" w:hAnsi="Times New Roman" w:cs="B Zar" w:hint="cs"/>
          <w:spacing w:val="-3"/>
          <w:szCs w:val="26"/>
          <w:rtl/>
        </w:rPr>
        <w:t xml:space="preserve">الگو‌هاي </w:t>
      </w:r>
      <w:r w:rsidRPr="00B15820">
        <w:rPr>
          <w:rFonts w:ascii="Times New Roman" w:eastAsia="Calibri" w:hAnsi="Times New Roman" w:cs="B Zar" w:hint="cs"/>
          <w:spacing w:val="-3"/>
          <w:szCs w:val="26"/>
        </w:rPr>
        <w:t>CGE</w:t>
      </w:r>
      <w:r w:rsidRPr="00B15820">
        <w:rPr>
          <w:rFonts w:ascii="Times New Roman" w:eastAsia="Calibri" w:hAnsi="Times New Roman" w:cs="B Zar" w:hint="cs"/>
          <w:spacing w:val="-3"/>
          <w:szCs w:val="26"/>
          <w:rtl/>
        </w:rPr>
        <w:t xml:space="preserve"> پویا با پویایی حرکت به جلو، مبتنی بر فرض انتظارات ایستا هستند. در این الگو‌ها، یک سري</w:t>
      </w:r>
      <w:r w:rsidRPr="00B15820">
        <w:rPr>
          <w:rFonts w:ascii="Times New Roman" w:eastAsia="Calibri" w:hAnsi="Times New Roman" w:cs="B Zar" w:hint="cs"/>
          <w:spacing w:val="-3"/>
          <w:szCs w:val="26"/>
        </w:rPr>
        <w:t xml:space="preserve"> </w:t>
      </w:r>
      <w:r w:rsidRPr="00B15820">
        <w:rPr>
          <w:rFonts w:ascii="Times New Roman" w:eastAsia="Calibri" w:hAnsi="Times New Roman" w:cs="B Zar" w:hint="cs"/>
          <w:spacing w:val="-3"/>
          <w:szCs w:val="26"/>
          <w:rtl/>
        </w:rPr>
        <w:t>از تعادل‌هاي ایستا به صورت بازگشتی</w:t>
      </w:r>
      <w:r w:rsidRPr="00B15820">
        <w:rPr>
          <w:rFonts w:ascii="Times New Roman" w:eastAsia="Calibri" w:hAnsi="Times New Roman" w:cs="B Zar" w:hint="cs"/>
          <w:spacing w:val="-3"/>
          <w:szCs w:val="26"/>
        </w:rPr>
        <w:t xml:space="preserve"> </w:t>
      </w:r>
      <w:r w:rsidRPr="00B15820">
        <w:rPr>
          <w:rFonts w:ascii="Times New Roman" w:eastAsia="Calibri" w:hAnsi="Times New Roman" w:cs="B Zar" w:hint="cs"/>
          <w:spacing w:val="-3"/>
          <w:szCs w:val="26"/>
          <w:rtl/>
        </w:rPr>
        <w:t xml:space="preserve">حل می‌شوند. در الگو‌هاي </w:t>
      </w:r>
      <w:r w:rsidRPr="00B15820">
        <w:rPr>
          <w:rFonts w:ascii="Times New Roman" w:eastAsia="Calibri" w:hAnsi="Times New Roman" w:cs="B Zar" w:hint="cs"/>
          <w:spacing w:val="-3"/>
          <w:szCs w:val="26"/>
        </w:rPr>
        <w:t>CGE</w:t>
      </w:r>
      <w:r w:rsidRPr="00B15820">
        <w:rPr>
          <w:rFonts w:ascii="Times New Roman" w:eastAsia="Calibri" w:hAnsi="Times New Roman" w:cs="B Zar" w:hint="cs"/>
          <w:spacing w:val="-3"/>
          <w:szCs w:val="26"/>
          <w:rtl/>
        </w:rPr>
        <w:t xml:space="preserve"> پویا با پویایی نگاه به جلو، انتظارات نسبت به پیامدهاي آتی ناشی از رفتار عوامل اقتصادي وارد الگو شده و الگو براي یک تعادل بین زمانی حل می‌شود. رویکرد حرکت به جلو براي اولین بار توسط آدلمن</w:t>
      </w:r>
      <w:r w:rsidRPr="00B15820">
        <w:rPr>
          <w:rFonts w:ascii="Times New Roman" w:eastAsia="Calibri" w:hAnsi="Times New Roman" w:cs="B Zar" w:hint="cs"/>
          <w:spacing w:val="-3"/>
          <w:szCs w:val="26"/>
        </w:rPr>
        <w:t xml:space="preserve"> </w:t>
      </w:r>
      <w:r w:rsidRPr="00B15820">
        <w:rPr>
          <w:rFonts w:ascii="Times New Roman" w:eastAsia="Calibri" w:hAnsi="Times New Roman" w:cs="B Zar" w:hint="cs"/>
          <w:spacing w:val="-3"/>
          <w:szCs w:val="26"/>
          <w:rtl/>
        </w:rPr>
        <w:t>و رابینسون</w:t>
      </w:r>
      <w:r w:rsidRPr="00B15820">
        <w:rPr>
          <w:rFonts w:ascii="Times New Roman" w:eastAsia="Calibri" w:hAnsi="Times New Roman" w:cs="B Zar" w:hint="cs"/>
          <w:spacing w:val="-3"/>
          <w:szCs w:val="26"/>
        </w:rPr>
        <w:t xml:space="preserve"> </w:t>
      </w:r>
      <w:r w:rsidRPr="00B15820">
        <w:rPr>
          <w:rFonts w:ascii="Times New Roman" w:eastAsia="Calibri" w:hAnsi="Times New Roman" w:cs="B Zar" w:hint="cs"/>
          <w:spacing w:val="-3"/>
          <w:szCs w:val="26"/>
          <w:rtl/>
        </w:rPr>
        <w:t>(1978)</w:t>
      </w:r>
      <w:r w:rsidRPr="00B15820">
        <w:rPr>
          <w:rFonts w:ascii="Times New Roman" w:eastAsia="Calibri" w:hAnsi="Times New Roman" w:cs="B Zar" w:hint="cs"/>
          <w:spacing w:val="-3"/>
          <w:szCs w:val="26"/>
        </w:rPr>
        <w:t xml:space="preserve"> </w:t>
      </w:r>
      <w:r w:rsidRPr="00B15820">
        <w:rPr>
          <w:rFonts w:ascii="Times New Roman" w:eastAsia="Calibri" w:hAnsi="Times New Roman" w:cs="B Zar" w:hint="cs"/>
          <w:spacing w:val="-3"/>
          <w:szCs w:val="26"/>
          <w:rtl/>
        </w:rPr>
        <w:t>مورد استفاده قرار گرفت و بعدها توسط درویس</w:t>
      </w:r>
      <w:r w:rsidRPr="00B15820">
        <w:rPr>
          <w:rFonts w:ascii="Times New Roman" w:eastAsia="Calibri" w:hAnsi="Times New Roman" w:cs="B Zar" w:hint="cs"/>
          <w:spacing w:val="-3"/>
          <w:szCs w:val="26"/>
        </w:rPr>
        <w:t xml:space="preserve"> </w:t>
      </w:r>
      <w:r w:rsidRPr="00B15820">
        <w:rPr>
          <w:rFonts w:ascii="Times New Roman" w:eastAsia="Calibri" w:hAnsi="Times New Roman" w:cs="B Zar" w:hint="cs"/>
          <w:spacing w:val="-3"/>
          <w:szCs w:val="26"/>
          <w:rtl/>
        </w:rPr>
        <w:t>و همکاران (1982) تبیین گردید.</w:t>
      </w:r>
    </w:p>
    <w:p w:rsidR="00A53BB2" w:rsidRPr="00B15820" w:rsidRDefault="00A53BB2" w:rsidP="0080576A">
      <w:pPr>
        <w:spacing w:line="288" w:lineRule="auto"/>
        <w:ind w:firstLine="284"/>
        <w:rPr>
          <w:rFonts w:ascii="Times New Roman" w:hAnsi="Times New Roman" w:cs="B Zar"/>
          <w:szCs w:val="26"/>
          <w:rtl/>
        </w:rPr>
      </w:pPr>
      <w:r w:rsidRPr="00B15820">
        <w:rPr>
          <w:rFonts w:ascii="Times New Roman" w:hAnsi="Times New Roman" w:cs="B Zar" w:hint="cs"/>
          <w:szCs w:val="26"/>
          <w:rtl/>
        </w:rPr>
        <w:t>الگوی ب</w:t>
      </w:r>
      <w:r w:rsidRPr="00B15820">
        <w:rPr>
          <w:rFonts w:ascii="Times New Roman" w:hAnsi="Times New Roman" w:cs="B Zar" w:hint="cs"/>
          <w:szCs w:val="26"/>
          <w:rtl/>
          <w:lang w:bidi="fa-IR"/>
        </w:rPr>
        <w:t>ه‌</w:t>
      </w:r>
      <w:r w:rsidRPr="00B15820">
        <w:rPr>
          <w:rFonts w:ascii="Times New Roman" w:hAnsi="Times New Roman" w:cs="B Zar" w:hint="cs"/>
          <w:szCs w:val="26"/>
          <w:rtl/>
        </w:rPr>
        <w:t xml:space="preserve">کار رفته در مطالعه حاضر از نوع الگوهای تعادل عمومی پویای حرکت به جلو یا خودبازگشتی می‌باشد. </w:t>
      </w:r>
      <w:r w:rsidRPr="00B15820">
        <w:rPr>
          <w:rFonts w:ascii="Times New Roman" w:hAnsi="Times New Roman" w:cs="B Zar"/>
          <w:szCs w:val="26"/>
          <w:rtl/>
        </w:rPr>
        <w:t>در این مدل فرض می‌شود بخش</w:t>
      </w:r>
      <w:r w:rsidRPr="00B15820">
        <w:rPr>
          <w:rFonts w:ascii="Times New Roman" w:hAnsi="Times New Roman" w:cs="B Zar" w:hint="cs"/>
          <w:szCs w:val="26"/>
          <w:rtl/>
        </w:rPr>
        <w:t>‌</w:t>
      </w:r>
      <w:r w:rsidRPr="00B15820">
        <w:rPr>
          <w:rFonts w:ascii="Times New Roman" w:hAnsi="Times New Roman" w:cs="B Zar"/>
          <w:szCs w:val="26"/>
          <w:rtl/>
        </w:rPr>
        <w:t xml:space="preserve">هاي اقتصادي </w:t>
      </w:r>
      <w:r w:rsidRPr="00B15820">
        <w:rPr>
          <w:rFonts w:ascii="Times New Roman" w:hAnsi="Times New Roman" w:cs="B Zar" w:hint="cs"/>
          <w:szCs w:val="26"/>
          <w:rtl/>
        </w:rPr>
        <w:t>برای</w:t>
      </w:r>
      <w:r w:rsidRPr="00B15820">
        <w:rPr>
          <w:rFonts w:ascii="Times New Roman" w:hAnsi="Times New Roman" w:cs="B Zar"/>
          <w:szCs w:val="26"/>
          <w:rtl/>
        </w:rPr>
        <w:t xml:space="preserve"> تولید</w:t>
      </w:r>
      <w:r w:rsidRPr="00B15820">
        <w:rPr>
          <w:rFonts w:ascii="Times New Roman" w:hAnsi="Times New Roman" w:cs="B Zar" w:hint="cs"/>
          <w:szCs w:val="26"/>
          <w:rtl/>
        </w:rPr>
        <w:t>،</w:t>
      </w:r>
      <w:r w:rsidRPr="00B15820">
        <w:rPr>
          <w:rFonts w:ascii="Times New Roman" w:hAnsi="Times New Roman" w:cs="B Zar"/>
          <w:szCs w:val="26"/>
          <w:rtl/>
        </w:rPr>
        <w:t xml:space="preserve"> از نیروي کار و</w:t>
      </w:r>
      <w:r w:rsidRPr="00B15820">
        <w:rPr>
          <w:rFonts w:ascii="Times New Roman" w:hAnsi="Times New Roman" w:cs="B Zar" w:hint="cs"/>
          <w:szCs w:val="26"/>
          <w:rtl/>
        </w:rPr>
        <w:t xml:space="preserve"> </w:t>
      </w:r>
      <w:r w:rsidRPr="00B15820">
        <w:rPr>
          <w:rFonts w:ascii="Times New Roman" w:hAnsi="Times New Roman" w:cs="B Zar"/>
          <w:szCs w:val="26"/>
          <w:rtl/>
        </w:rPr>
        <w:t>سرمایه به عنوان نهاده</w:t>
      </w:r>
      <w:r w:rsidRPr="00B15820">
        <w:rPr>
          <w:rFonts w:ascii="Times New Roman" w:hAnsi="Times New Roman" w:cs="B Zar" w:hint="cs"/>
          <w:szCs w:val="26"/>
          <w:rtl/>
        </w:rPr>
        <w:t>‌</w:t>
      </w:r>
      <w:r w:rsidRPr="00B15820">
        <w:rPr>
          <w:rFonts w:ascii="Times New Roman" w:hAnsi="Times New Roman" w:cs="B Zar"/>
          <w:szCs w:val="26"/>
          <w:rtl/>
        </w:rPr>
        <w:t>هاي اولیه استفاده می‌کنند.</w:t>
      </w:r>
      <w:r w:rsidRPr="00B15820">
        <w:rPr>
          <w:rFonts w:ascii="Times New Roman" w:hAnsi="Times New Roman" w:cs="B Zar" w:hint="cs"/>
          <w:szCs w:val="26"/>
          <w:rtl/>
        </w:rPr>
        <w:t xml:space="preserve"> </w:t>
      </w:r>
      <w:r w:rsidRPr="00B15820">
        <w:rPr>
          <w:rFonts w:ascii="Times New Roman" w:hAnsi="Times New Roman" w:cs="B Zar"/>
          <w:szCs w:val="26"/>
          <w:rtl/>
        </w:rPr>
        <w:lastRenderedPageBreak/>
        <w:t xml:space="preserve">مراحل تولید به دو </w:t>
      </w:r>
      <w:r w:rsidRPr="00B15820">
        <w:rPr>
          <w:rFonts w:ascii="Times New Roman" w:hAnsi="Times New Roman" w:cs="B Zar" w:hint="cs"/>
          <w:szCs w:val="26"/>
          <w:rtl/>
        </w:rPr>
        <w:t>سطح</w:t>
      </w:r>
      <w:r w:rsidRPr="00B15820">
        <w:rPr>
          <w:rFonts w:ascii="Times New Roman" w:hAnsi="Times New Roman" w:cs="B Zar"/>
          <w:szCs w:val="26"/>
          <w:rtl/>
        </w:rPr>
        <w:t xml:space="preserve"> تقسیم می</w:t>
      </w:r>
      <w:r w:rsidRPr="00B15820">
        <w:rPr>
          <w:rFonts w:ascii="Times New Roman" w:hAnsi="Times New Roman" w:cs="B Zar" w:hint="cs"/>
          <w:szCs w:val="26"/>
          <w:rtl/>
        </w:rPr>
        <w:t>‌</w:t>
      </w:r>
      <w:r w:rsidRPr="00B15820">
        <w:rPr>
          <w:rFonts w:ascii="Times New Roman" w:hAnsi="Times New Roman" w:cs="B Zar"/>
          <w:szCs w:val="26"/>
          <w:rtl/>
        </w:rPr>
        <w:t>شود. فرض می</w:t>
      </w:r>
      <w:r w:rsidRPr="00B15820">
        <w:rPr>
          <w:rFonts w:ascii="Times New Roman" w:hAnsi="Times New Roman" w:cs="B Zar" w:hint="cs"/>
          <w:szCs w:val="26"/>
          <w:rtl/>
        </w:rPr>
        <w:t>‌</w:t>
      </w:r>
      <w:r w:rsidRPr="00B15820">
        <w:rPr>
          <w:rFonts w:ascii="Times New Roman" w:hAnsi="Times New Roman" w:cs="B Zar"/>
          <w:szCs w:val="26"/>
          <w:rtl/>
        </w:rPr>
        <w:t>شود در پایین</w:t>
      </w:r>
      <w:r w:rsidRPr="00B15820">
        <w:rPr>
          <w:rFonts w:ascii="Times New Roman" w:hAnsi="Times New Roman" w:cs="B Zar" w:hint="cs"/>
          <w:szCs w:val="26"/>
          <w:rtl/>
        </w:rPr>
        <w:t>‌ترین سطح</w:t>
      </w:r>
      <w:r w:rsidRPr="00B15820">
        <w:rPr>
          <w:rFonts w:ascii="Times New Roman" w:hAnsi="Times New Roman" w:cs="B Zar"/>
          <w:szCs w:val="26"/>
          <w:rtl/>
        </w:rPr>
        <w:t>، ارزش</w:t>
      </w:r>
      <w:r w:rsidRPr="00B15820">
        <w:rPr>
          <w:rFonts w:ascii="Times New Roman" w:hAnsi="Times New Roman" w:cs="B Zar" w:hint="cs"/>
          <w:szCs w:val="26"/>
          <w:rtl/>
        </w:rPr>
        <w:t>‌</w:t>
      </w:r>
      <w:r w:rsidRPr="00B15820">
        <w:rPr>
          <w:rFonts w:ascii="Times New Roman" w:hAnsi="Times New Roman" w:cs="B Zar"/>
          <w:szCs w:val="26"/>
          <w:rtl/>
        </w:rPr>
        <w:t>افزوده (یا عامل اولیه مرکب</w:t>
      </w:r>
      <w:r w:rsidRPr="00B15820">
        <w:rPr>
          <w:rFonts w:ascii="Times New Roman" w:hAnsi="Times New Roman" w:cs="B Zar" w:hint="cs"/>
          <w:szCs w:val="26"/>
          <w:rtl/>
        </w:rPr>
        <w:t>)</w:t>
      </w:r>
      <w:r w:rsidRPr="00B15820">
        <w:rPr>
          <w:rFonts w:ascii="Times New Roman" w:hAnsi="Times New Roman" w:cs="B Zar"/>
          <w:szCs w:val="26"/>
          <w:rtl/>
        </w:rPr>
        <w:t xml:space="preserve"> از ترکیب نیروي کار و سرمایه با تکنولوژي تولید کاب-داگلاس</w:t>
      </w:r>
      <w:r w:rsidRPr="00B15820">
        <w:rPr>
          <w:rFonts w:ascii="Times New Roman" w:hAnsi="Times New Roman" w:cs="B Zar"/>
          <w:szCs w:val="26"/>
        </w:rPr>
        <w:t xml:space="preserve"> </w:t>
      </w:r>
      <w:r w:rsidRPr="00B15820">
        <w:rPr>
          <w:rFonts w:ascii="Times New Roman" w:hAnsi="Times New Roman" w:cs="B Zar"/>
          <w:szCs w:val="26"/>
          <w:rtl/>
        </w:rPr>
        <w:t>به</w:t>
      </w:r>
      <w:r w:rsidRPr="00B15820">
        <w:rPr>
          <w:rFonts w:ascii="Times New Roman" w:hAnsi="Times New Roman" w:cs="B Zar" w:hint="cs"/>
          <w:szCs w:val="26"/>
          <w:rtl/>
        </w:rPr>
        <w:t>‌</w:t>
      </w:r>
      <w:r w:rsidRPr="00B15820">
        <w:rPr>
          <w:rFonts w:ascii="Times New Roman" w:hAnsi="Times New Roman" w:cs="B Zar"/>
          <w:szCs w:val="26"/>
          <w:rtl/>
        </w:rPr>
        <w:t>دست می</w:t>
      </w:r>
      <w:r w:rsidRPr="00B15820">
        <w:rPr>
          <w:rFonts w:ascii="Times New Roman" w:hAnsi="Times New Roman" w:cs="B Zar" w:hint="cs"/>
          <w:szCs w:val="26"/>
          <w:rtl/>
        </w:rPr>
        <w:t>‌</w:t>
      </w:r>
      <w:r w:rsidRPr="00B15820">
        <w:rPr>
          <w:rFonts w:ascii="Times New Roman" w:hAnsi="Times New Roman" w:cs="B Zar"/>
          <w:szCs w:val="26"/>
          <w:rtl/>
        </w:rPr>
        <w:t>آید</w:t>
      </w:r>
      <w:r w:rsidRPr="00B15820">
        <w:rPr>
          <w:rFonts w:ascii="Times New Roman" w:hAnsi="Times New Roman" w:cs="B Zar" w:hint="cs"/>
          <w:szCs w:val="26"/>
          <w:rtl/>
        </w:rPr>
        <w:t>.</w:t>
      </w:r>
      <w:r w:rsidRPr="00B15820">
        <w:rPr>
          <w:rFonts w:ascii="Times New Roman" w:hAnsi="Times New Roman" w:cs="B Zar"/>
          <w:szCs w:val="26"/>
          <w:rtl/>
        </w:rPr>
        <w:t xml:space="preserve"> در </w:t>
      </w:r>
      <w:r w:rsidRPr="00B15820">
        <w:rPr>
          <w:rFonts w:ascii="Times New Roman" w:hAnsi="Times New Roman" w:cs="B Zar" w:hint="cs"/>
          <w:szCs w:val="26"/>
          <w:rtl/>
        </w:rPr>
        <w:t>سطح</w:t>
      </w:r>
      <w:r w:rsidRPr="00B15820">
        <w:rPr>
          <w:rFonts w:ascii="Times New Roman" w:hAnsi="Times New Roman" w:cs="B Zar"/>
          <w:szCs w:val="26"/>
          <w:rtl/>
        </w:rPr>
        <w:t xml:space="preserve"> بالا</w:t>
      </w:r>
      <w:r w:rsidRPr="00B15820">
        <w:rPr>
          <w:rFonts w:ascii="Times New Roman" w:hAnsi="Times New Roman" w:cs="B Zar" w:hint="cs"/>
          <w:szCs w:val="26"/>
          <w:rtl/>
        </w:rPr>
        <w:t>تر</w:t>
      </w:r>
      <w:r w:rsidRPr="00B15820">
        <w:rPr>
          <w:rFonts w:ascii="Times New Roman" w:hAnsi="Times New Roman" w:cs="B Zar"/>
          <w:szCs w:val="26"/>
          <w:rtl/>
        </w:rPr>
        <w:t>، ستاده</w:t>
      </w:r>
      <w:r w:rsidRPr="00B15820">
        <w:rPr>
          <w:rFonts w:ascii="Times New Roman" w:hAnsi="Times New Roman" w:cs="B Zar"/>
          <w:szCs w:val="26"/>
        </w:rPr>
        <w:t xml:space="preserve"> </w:t>
      </w:r>
      <w:r w:rsidRPr="00B15820">
        <w:rPr>
          <w:rFonts w:ascii="Times New Roman" w:hAnsi="Times New Roman" w:cs="B Zar"/>
          <w:szCs w:val="26"/>
          <w:rtl/>
        </w:rPr>
        <w:t>ناخالص از ترکیب ارزش افزوده و نهاده</w:t>
      </w:r>
      <w:r w:rsidRPr="00B15820">
        <w:rPr>
          <w:rFonts w:ascii="Times New Roman" w:hAnsi="Times New Roman" w:cs="B Zar" w:hint="cs"/>
          <w:szCs w:val="26"/>
          <w:rtl/>
        </w:rPr>
        <w:t>‌</w:t>
      </w:r>
      <w:r w:rsidRPr="00B15820">
        <w:rPr>
          <w:rFonts w:ascii="Times New Roman" w:hAnsi="Times New Roman" w:cs="B Zar"/>
          <w:szCs w:val="26"/>
          <w:rtl/>
        </w:rPr>
        <w:t>هاي واسطه</w:t>
      </w:r>
      <w:r w:rsidRPr="00B15820">
        <w:rPr>
          <w:rFonts w:ascii="Times New Roman" w:hAnsi="Times New Roman" w:cs="B Zar" w:hint="cs"/>
          <w:szCs w:val="26"/>
          <w:rtl/>
        </w:rPr>
        <w:t>‌</w:t>
      </w:r>
      <w:r w:rsidRPr="00B15820">
        <w:rPr>
          <w:rFonts w:ascii="Times New Roman" w:hAnsi="Times New Roman" w:cs="B Zar"/>
          <w:szCs w:val="26"/>
          <w:rtl/>
        </w:rPr>
        <w:t xml:space="preserve">اي با تکنولوژي تولید لئونتیف، </w:t>
      </w:r>
      <w:r w:rsidRPr="00B15820">
        <w:rPr>
          <w:rFonts w:ascii="Times New Roman" w:hAnsi="Times New Roman" w:cs="B Zar" w:hint="cs"/>
          <w:szCs w:val="26"/>
          <w:rtl/>
        </w:rPr>
        <w:t>حاصل</w:t>
      </w:r>
      <w:r w:rsidRPr="00B15820">
        <w:rPr>
          <w:rFonts w:ascii="Times New Roman" w:hAnsi="Times New Roman" w:cs="B Zar"/>
          <w:szCs w:val="26"/>
        </w:rPr>
        <w:t xml:space="preserve"> </w:t>
      </w:r>
      <w:r w:rsidRPr="00B15820">
        <w:rPr>
          <w:rFonts w:ascii="Times New Roman" w:hAnsi="Times New Roman" w:cs="B Zar"/>
          <w:szCs w:val="26"/>
          <w:rtl/>
        </w:rPr>
        <w:t>می</w:t>
      </w:r>
      <w:r w:rsidRPr="00B15820">
        <w:rPr>
          <w:rFonts w:ascii="Times New Roman" w:hAnsi="Times New Roman" w:cs="B Zar" w:hint="cs"/>
          <w:szCs w:val="26"/>
          <w:rtl/>
        </w:rPr>
        <w:t>‌</w:t>
      </w:r>
      <w:r w:rsidRPr="00B15820">
        <w:rPr>
          <w:rFonts w:ascii="Times New Roman" w:hAnsi="Times New Roman" w:cs="B Zar"/>
          <w:szCs w:val="26"/>
          <w:rtl/>
        </w:rPr>
        <w:t>گردد</w:t>
      </w:r>
      <w:r w:rsidRPr="00B15820">
        <w:rPr>
          <w:rFonts w:ascii="Times New Roman" w:hAnsi="Times New Roman" w:cs="B Zar" w:hint="cs"/>
          <w:szCs w:val="26"/>
          <w:rtl/>
        </w:rPr>
        <w:t>. رابطه</w:t>
      </w:r>
      <w:r w:rsidRPr="00B15820">
        <w:rPr>
          <w:rFonts w:ascii="Times New Roman" w:hAnsi="Times New Roman" w:cs="B Zar"/>
          <w:szCs w:val="26"/>
          <w:rtl/>
        </w:rPr>
        <w:t xml:space="preserve"> (</w:t>
      </w:r>
      <w:r w:rsidRPr="00B15820">
        <w:rPr>
          <w:rFonts w:ascii="Times New Roman" w:hAnsi="Times New Roman" w:cs="B Zar" w:hint="cs"/>
          <w:szCs w:val="26"/>
          <w:rtl/>
        </w:rPr>
        <w:t>2) تابع توليد هر رشته فعاليت را به فرم تابع كاب- داگلاس نشان می‌دهد، كه تابعي از عوامل توليد نيروي كار و سرمايه است.</w:t>
      </w:r>
    </w:p>
    <w:p w:rsidR="00A53BB2" w:rsidRPr="00B15820" w:rsidRDefault="005229AD" w:rsidP="0080576A">
      <w:pPr>
        <w:pStyle w:val="BodyTextIndent"/>
        <w:spacing w:before="60" w:after="60" w:line="288" w:lineRule="auto"/>
        <w:ind w:left="0" w:firstLine="0"/>
        <w:jc w:val="both"/>
        <w:rPr>
          <w:rFonts w:eastAsiaTheme="minorEastAsia" w:cs="B Zar"/>
          <w:szCs w:val="26"/>
        </w:rPr>
      </w:pPr>
      <m:oMath>
        <m:sSub>
          <m:sSubPr>
            <m:ctrlPr>
              <w:rPr>
                <w:rFonts w:ascii="Cambria Math" w:hAnsi="Cambria Math" w:cs="B Zar"/>
                <w:i/>
                <w:szCs w:val="26"/>
              </w:rPr>
            </m:ctrlPr>
          </m:sSubPr>
          <m:e>
            <m:r>
              <w:rPr>
                <w:rFonts w:ascii="Cambria Math" w:hAnsi="Cambria Math" w:cs="B Zar"/>
                <w:szCs w:val="26"/>
              </w:rPr>
              <m:t>QA</m:t>
            </m:r>
          </m:e>
          <m:sub>
            <m:r>
              <w:rPr>
                <w:rFonts w:ascii="Cambria Math" w:hAnsi="Cambria Math" w:cs="B Zar"/>
                <w:szCs w:val="26"/>
              </w:rPr>
              <m:t>a</m:t>
            </m:r>
          </m:sub>
        </m:sSub>
        <m:r>
          <w:rPr>
            <w:rFonts w:ascii="Cambria Math" w:hAnsi="Cambria Math" w:cs="B Zar"/>
            <w:szCs w:val="26"/>
          </w:rPr>
          <m:t>=</m:t>
        </m:r>
        <m:sSub>
          <m:sSubPr>
            <m:ctrlPr>
              <w:rPr>
                <w:rFonts w:ascii="Cambria Math" w:hAnsi="Cambria Math" w:cs="B Zar"/>
                <w:i/>
                <w:szCs w:val="26"/>
              </w:rPr>
            </m:ctrlPr>
          </m:sSubPr>
          <m:e>
            <m:r>
              <w:rPr>
                <w:rFonts w:ascii="Cambria Math" w:hAnsi="Cambria Math" w:cs="B Zar"/>
                <w:szCs w:val="26"/>
              </w:rPr>
              <m:t>ad</m:t>
            </m:r>
          </m:e>
          <m:sub>
            <m:r>
              <w:rPr>
                <w:rFonts w:ascii="Cambria Math" w:hAnsi="Cambria Math" w:cs="B Zar"/>
                <w:szCs w:val="26"/>
              </w:rPr>
              <m:t>a</m:t>
            </m:r>
          </m:sub>
        </m:sSub>
        <m:nary>
          <m:naryPr>
            <m:chr m:val="∏"/>
            <m:limLoc m:val="undOvr"/>
            <m:supHide m:val="on"/>
            <m:ctrlPr>
              <w:rPr>
                <w:rFonts w:ascii="Cambria Math" w:hAnsi="Cambria Math" w:cs="B Zar"/>
                <w:i/>
                <w:szCs w:val="26"/>
              </w:rPr>
            </m:ctrlPr>
          </m:naryPr>
          <m:sub>
            <m:r>
              <w:rPr>
                <w:rFonts w:ascii="Cambria Math" w:hAnsi="Cambria Math" w:cs="B Zar"/>
                <w:szCs w:val="26"/>
              </w:rPr>
              <m:t>f∈F</m:t>
            </m:r>
          </m:sub>
          <m:sup/>
          <m:e>
            <m:sSubSup>
              <m:sSubSupPr>
                <m:ctrlPr>
                  <w:rPr>
                    <w:rFonts w:ascii="Cambria Math" w:hAnsi="Cambria Math" w:cs="B Zar"/>
                    <w:i/>
                    <w:szCs w:val="26"/>
                  </w:rPr>
                </m:ctrlPr>
              </m:sSubSupPr>
              <m:e>
                <m:r>
                  <w:rPr>
                    <w:rFonts w:ascii="Cambria Math" w:hAnsi="Cambria Math" w:cs="B Zar"/>
                    <w:szCs w:val="26"/>
                  </w:rPr>
                  <m:t>QF</m:t>
                </m:r>
              </m:e>
              <m:sub>
                <m:r>
                  <w:rPr>
                    <w:rFonts w:ascii="Cambria Math" w:hAnsi="Cambria Math" w:cs="B Zar"/>
                    <w:szCs w:val="26"/>
                  </w:rPr>
                  <m:t>fa</m:t>
                </m:r>
              </m:sub>
              <m:sup>
                <m:sSub>
                  <m:sSubPr>
                    <m:ctrlPr>
                      <w:rPr>
                        <w:rFonts w:ascii="Cambria Math" w:hAnsi="Cambria Math" w:cs="B Zar"/>
                        <w:i/>
                        <w:szCs w:val="26"/>
                      </w:rPr>
                    </m:ctrlPr>
                  </m:sSubPr>
                  <m:e>
                    <m:r>
                      <w:rPr>
                        <w:rFonts w:ascii="Cambria Math" w:hAnsi="Cambria Math" w:cs="B Zar"/>
                        <w:szCs w:val="26"/>
                      </w:rPr>
                      <m:t>α</m:t>
                    </m:r>
                  </m:e>
                  <m:sub>
                    <m:r>
                      <w:rPr>
                        <w:rFonts w:ascii="Cambria Math" w:hAnsi="Cambria Math" w:cs="B Zar"/>
                        <w:szCs w:val="26"/>
                      </w:rPr>
                      <m:t>fa</m:t>
                    </m:r>
                  </m:sub>
                </m:sSub>
              </m:sup>
            </m:sSubSup>
          </m:e>
        </m:nary>
        <m:r>
          <w:rPr>
            <w:rFonts w:ascii="Cambria Math" w:hAnsi="Cambria Math" w:cs="B Zar"/>
            <w:szCs w:val="26"/>
          </w:rPr>
          <m:t xml:space="preserve">              a∈A</m:t>
        </m:r>
      </m:oMath>
      <w:r w:rsidR="00A53BB2" w:rsidRPr="00B15820">
        <w:rPr>
          <w:rFonts w:eastAsiaTheme="minorEastAsia" w:cs="B Zar"/>
          <w:szCs w:val="26"/>
        </w:rPr>
        <w:tab/>
      </w:r>
      <w:r w:rsidR="00A53BB2" w:rsidRPr="00B15820">
        <w:rPr>
          <w:rFonts w:eastAsiaTheme="minorEastAsia" w:cs="B Zar"/>
          <w:szCs w:val="26"/>
        </w:rPr>
        <w:tab/>
      </w:r>
      <w:r w:rsidR="00A53BB2" w:rsidRPr="00B15820">
        <w:rPr>
          <w:rFonts w:eastAsiaTheme="minorEastAsia" w:cs="B Zar" w:hint="cs"/>
          <w:szCs w:val="26"/>
          <w:rtl/>
        </w:rPr>
        <w:tab/>
      </w:r>
      <w:r w:rsidR="00A53BB2" w:rsidRPr="00B15820">
        <w:rPr>
          <w:rFonts w:eastAsiaTheme="minorEastAsia" w:cs="B Zar" w:hint="cs"/>
          <w:szCs w:val="26"/>
          <w:rtl/>
        </w:rPr>
        <w:tab/>
      </w:r>
      <w:r w:rsidR="00A53BB2" w:rsidRPr="00B15820">
        <w:rPr>
          <w:rFonts w:eastAsiaTheme="minorEastAsia" w:cs="B Zar"/>
          <w:szCs w:val="26"/>
          <w:rtl/>
        </w:rPr>
        <w:tab/>
      </w:r>
      <w:r w:rsidR="00A53BB2" w:rsidRPr="00B15820">
        <w:rPr>
          <w:rFonts w:eastAsiaTheme="minorEastAsia" w:cs="B Zar" w:hint="cs"/>
          <w:szCs w:val="26"/>
          <w:rtl/>
        </w:rPr>
        <w:tab/>
      </w:r>
      <w:r w:rsidR="00A53BB2" w:rsidRPr="00B15820">
        <w:rPr>
          <w:rFonts w:eastAsiaTheme="minorEastAsia" w:cs="B Zar" w:hint="cs"/>
          <w:szCs w:val="26"/>
          <w:rtl/>
        </w:rPr>
        <w:tab/>
        <w:t>(2)</w:t>
      </w:r>
    </w:p>
    <w:p w:rsidR="00A53BB2" w:rsidRPr="00B15820" w:rsidRDefault="00A53BB2" w:rsidP="0080576A">
      <w:pPr>
        <w:spacing w:line="288" w:lineRule="auto"/>
        <w:ind w:firstLine="284"/>
        <w:rPr>
          <w:rFonts w:ascii="Times New Roman" w:hAnsi="Times New Roman" w:cs="B Zar"/>
          <w:szCs w:val="26"/>
          <w:rtl/>
        </w:rPr>
      </w:pPr>
      <w:r w:rsidRPr="00B15820">
        <w:rPr>
          <w:rFonts w:ascii="Times New Roman" w:hAnsi="Times New Roman" w:cs="B Zar" w:hint="cs"/>
          <w:szCs w:val="26"/>
          <w:rtl/>
        </w:rPr>
        <w:t>رابطه (3) تابع تقاضاي عوامل توليد را نشان می‌دهد، در شرايط رقابتي ارزش توليد نهايي بايد با ميزان دريافتي عوامل توليد برابر باشد.</w:t>
      </w:r>
    </w:p>
    <w:p w:rsidR="00A53BB2" w:rsidRPr="00B15820" w:rsidRDefault="005229AD" w:rsidP="0080576A">
      <w:pPr>
        <w:pStyle w:val="BodyTextIndent"/>
        <w:spacing w:before="60" w:after="60" w:line="288" w:lineRule="auto"/>
        <w:ind w:left="0" w:firstLine="0"/>
        <w:jc w:val="both"/>
        <w:rPr>
          <w:rFonts w:eastAsiaTheme="minorEastAsia" w:cs="B Zar"/>
          <w:szCs w:val="26"/>
        </w:rPr>
      </w:pPr>
      <m:oMath>
        <m:sSub>
          <m:sSubPr>
            <m:ctrlPr>
              <w:rPr>
                <w:rFonts w:ascii="Cambria Math" w:hAnsi="Cambria Math" w:cs="B Zar"/>
                <w:i/>
                <w:szCs w:val="26"/>
              </w:rPr>
            </m:ctrlPr>
          </m:sSubPr>
          <m:e>
            <m:r>
              <w:rPr>
                <w:rFonts w:ascii="Cambria Math" w:hAnsi="Cambria Math" w:cs="B Zar"/>
                <w:szCs w:val="26"/>
              </w:rPr>
              <m:t>QF</m:t>
            </m:r>
          </m:e>
          <m:sub>
            <m:r>
              <w:rPr>
                <w:rFonts w:ascii="Cambria Math" w:hAnsi="Cambria Math" w:cs="B Zar"/>
                <w:szCs w:val="26"/>
              </w:rPr>
              <m:t>fa</m:t>
            </m:r>
          </m:sub>
        </m:sSub>
        <m:r>
          <w:rPr>
            <w:rFonts w:ascii="Cambria Math" w:hAnsi="Cambria Math" w:cs="B Zar"/>
            <w:szCs w:val="26"/>
          </w:rPr>
          <m:t>=</m:t>
        </m:r>
        <m:f>
          <m:fPr>
            <m:ctrlPr>
              <w:rPr>
                <w:rFonts w:ascii="Cambria Math" w:hAnsi="Cambria Math" w:cs="B Zar"/>
                <w:i/>
                <w:szCs w:val="26"/>
              </w:rPr>
            </m:ctrlPr>
          </m:fPr>
          <m:num>
            <m:sSub>
              <m:sSubPr>
                <m:ctrlPr>
                  <w:rPr>
                    <w:rFonts w:ascii="Cambria Math" w:hAnsi="Cambria Math" w:cs="B Zar"/>
                    <w:i/>
                    <w:szCs w:val="26"/>
                  </w:rPr>
                </m:ctrlPr>
              </m:sSubPr>
              <m:e>
                <m:r>
                  <w:rPr>
                    <w:rFonts w:ascii="Cambria Math" w:hAnsi="Cambria Math" w:cs="B Zar"/>
                    <w:szCs w:val="26"/>
                  </w:rPr>
                  <m:t>α</m:t>
                </m:r>
              </m:e>
              <m:sub>
                <m:r>
                  <w:rPr>
                    <w:rFonts w:ascii="Cambria Math" w:hAnsi="Cambria Math" w:cs="B Zar"/>
                    <w:szCs w:val="26"/>
                  </w:rPr>
                  <m:t>fa</m:t>
                </m:r>
              </m:sub>
            </m:sSub>
            <m:r>
              <w:rPr>
                <w:rFonts w:ascii="Cambria Math" w:hAnsi="Cambria Math" w:cs="B Zar"/>
                <w:szCs w:val="26"/>
              </w:rPr>
              <m:t>.</m:t>
            </m:r>
            <m:sSub>
              <m:sSubPr>
                <m:ctrlPr>
                  <w:rPr>
                    <w:rFonts w:ascii="Cambria Math" w:hAnsi="Cambria Math" w:cs="B Zar"/>
                    <w:i/>
                    <w:szCs w:val="26"/>
                  </w:rPr>
                </m:ctrlPr>
              </m:sSubPr>
              <m:e>
                <m:r>
                  <w:rPr>
                    <w:rFonts w:ascii="Cambria Math" w:hAnsi="Cambria Math" w:cs="B Zar"/>
                    <w:szCs w:val="26"/>
                  </w:rPr>
                  <m:t>PVA</m:t>
                </m:r>
              </m:e>
              <m:sub>
                <m:r>
                  <w:rPr>
                    <w:rFonts w:ascii="Cambria Math" w:hAnsi="Cambria Math" w:cs="B Zar"/>
                    <w:szCs w:val="26"/>
                  </w:rPr>
                  <m:t>a</m:t>
                </m:r>
              </m:sub>
            </m:sSub>
            <m:r>
              <w:rPr>
                <w:rFonts w:ascii="Cambria Math" w:hAnsi="Cambria Math" w:cs="B Zar"/>
                <w:szCs w:val="26"/>
              </w:rPr>
              <m:t>.</m:t>
            </m:r>
            <m:sSub>
              <m:sSubPr>
                <m:ctrlPr>
                  <w:rPr>
                    <w:rFonts w:ascii="Cambria Math" w:hAnsi="Cambria Math" w:cs="B Zar"/>
                    <w:i/>
                    <w:szCs w:val="26"/>
                  </w:rPr>
                </m:ctrlPr>
              </m:sSubPr>
              <m:e>
                <m:r>
                  <w:rPr>
                    <w:rFonts w:ascii="Cambria Math" w:hAnsi="Cambria Math" w:cs="B Zar"/>
                    <w:szCs w:val="26"/>
                  </w:rPr>
                  <m:t>QA</m:t>
                </m:r>
              </m:e>
              <m:sub>
                <m:r>
                  <w:rPr>
                    <w:rFonts w:ascii="Cambria Math" w:hAnsi="Cambria Math" w:cs="B Zar"/>
                    <w:szCs w:val="26"/>
                  </w:rPr>
                  <m:t>a</m:t>
                </m:r>
              </m:sub>
            </m:sSub>
          </m:num>
          <m:den>
            <m:sSub>
              <m:sSubPr>
                <m:ctrlPr>
                  <w:rPr>
                    <w:rFonts w:ascii="Cambria Math" w:hAnsi="Cambria Math" w:cs="B Zar"/>
                    <w:i/>
                    <w:szCs w:val="26"/>
                  </w:rPr>
                </m:ctrlPr>
              </m:sSubPr>
              <m:e>
                <m:r>
                  <w:rPr>
                    <w:rFonts w:ascii="Cambria Math" w:hAnsi="Cambria Math" w:cs="B Zar"/>
                    <w:szCs w:val="26"/>
                  </w:rPr>
                  <m:t>W</m:t>
                </m:r>
              </m:e>
              <m:sub>
                <m:r>
                  <w:rPr>
                    <w:rFonts w:ascii="Cambria Math" w:hAnsi="Cambria Math" w:cs="B Zar"/>
                    <w:szCs w:val="26"/>
                  </w:rPr>
                  <m:t>f</m:t>
                </m:r>
              </m:sub>
            </m:sSub>
          </m:den>
        </m:f>
        <m:r>
          <w:rPr>
            <w:rFonts w:ascii="Cambria Math" w:hAnsi="Cambria Math" w:cs="B Zar"/>
            <w:szCs w:val="26"/>
          </w:rPr>
          <m:t xml:space="preserve">              f∈F, a∈A</m:t>
        </m:r>
      </m:oMath>
      <w:r w:rsidR="00A53BB2" w:rsidRPr="00B15820">
        <w:rPr>
          <w:rFonts w:eastAsiaTheme="minorEastAsia" w:cs="B Zar"/>
          <w:szCs w:val="26"/>
        </w:rPr>
        <w:tab/>
      </w:r>
      <w:r w:rsidR="00A53BB2" w:rsidRPr="00B15820">
        <w:rPr>
          <w:rFonts w:eastAsiaTheme="minorEastAsia" w:cs="B Zar"/>
          <w:szCs w:val="26"/>
        </w:rPr>
        <w:tab/>
      </w:r>
      <w:r w:rsidR="00A53BB2" w:rsidRPr="00B15820">
        <w:rPr>
          <w:rFonts w:eastAsiaTheme="minorEastAsia" w:cs="B Zar" w:hint="cs"/>
          <w:szCs w:val="26"/>
          <w:rtl/>
        </w:rPr>
        <w:tab/>
      </w:r>
      <w:r w:rsidR="00A53BB2" w:rsidRPr="00B15820">
        <w:rPr>
          <w:rFonts w:eastAsiaTheme="minorEastAsia" w:cs="B Zar" w:hint="cs"/>
          <w:szCs w:val="26"/>
          <w:rtl/>
        </w:rPr>
        <w:tab/>
      </w:r>
      <w:r w:rsidR="00A53BB2" w:rsidRPr="00B15820">
        <w:rPr>
          <w:rFonts w:eastAsiaTheme="minorEastAsia" w:cs="B Zar"/>
          <w:szCs w:val="26"/>
          <w:rtl/>
        </w:rPr>
        <w:tab/>
      </w:r>
      <w:r w:rsidR="00A53BB2" w:rsidRPr="00B15820">
        <w:rPr>
          <w:rFonts w:eastAsiaTheme="minorEastAsia" w:cs="B Zar" w:hint="cs"/>
          <w:szCs w:val="26"/>
          <w:rtl/>
        </w:rPr>
        <w:tab/>
        <w:t>(3)</w:t>
      </w:r>
    </w:p>
    <w:p w:rsidR="00A53BB2" w:rsidRPr="00B15820" w:rsidRDefault="00A53BB2" w:rsidP="0080576A">
      <w:pPr>
        <w:spacing w:line="288" w:lineRule="auto"/>
        <w:ind w:firstLine="284"/>
        <w:rPr>
          <w:rFonts w:ascii="Times New Roman" w:hAnsi="Times New Roman" w:cs="B Zar"/>
          <w:szCs w:val="26"/>
          <w:rtl/>
        </w:rPr>
      </w:pPr>
      <w:r w:rsidRPr="00B15820">
        <w:rPr>
          <w:rFonts w:ascii="Times New Roman" w:hAnsi="Times New Roman" w:cs="B Zar" w:hint="cs"/>
          <w:szCs w:val="26"/>
          <w:rtl/>
        </w:rPr>
        <w:t>رابطه (4) نشان‌دهنده‌ی ارتباط هزینه‌های واسطه و هزينه كل است. تابع تقاضاي واسطه‌ای مانند تقاضاي عوامل توليد به صورت ضرايب ثابت از ستاده در نظر گرفته شده است.</w:t>
      </w:r>
    </w:p>
    <w:p w:rsidR="00A53BB2" w:rsidRPr="00B15820" w:rsidRDefault="005229AD" w:rsidP="0080576A">
      <w:pPr>
        <w:pStyle w:val="BodyTextIndent"/>
        <w:spacing w:before="60" w:after="60" w:line="288" w:lineRule="auto"/>
        <w:ind w:left="0" w:firstLine="0"/>
        <w:jc w:val="both"/>
        <w:rPr>
          <w:rFonts w:eastAsiaTheme="minorEastAsia" w:cs="B Zar"/>
          <w:szCs w:val="26"/>
        </w:rPr>
      </w:pPr>
      <m:oMath>
        <m:sSub>
          <m:sSubPr>
            <m:ctrlPr>
              <w:rPr>
                <w:rFonts w:ascii="Cambria Math" w:hAnsi="Cambria Math" w:cs="B Zar"/>
                <w:i/>
                <w:szCs w:val="26"/>
              </w:rPr>
            </m:ctrlPr>
          </m:sSubPr>
          <m:e>
            <m:r>
              <w:rPr>
                <w:rFonts w:ascii="Cambria Math" w:hAnsi="Cambria Math" w:cs="B Zar"/>
                <w:szCs w:val="26"/>
              </w:rPr>
              <m:t>QINT</m:t>
            </m:r>
          </m:e>
          <m:sub>
            <m:r>
              <w:rPr>
                <w:rFonts w:ascii="Cambria Math" w:hAnsi="Cambria Math" w:cs="B Zar"/>
                <w:szCs w:val="26"/>
              </w:rPr>
              <m:t>c</m:t>
            </m:r>
          </m:sub>
        </m:sSub>
        <m:r>
          <w:rPr>
            <w:rFonts w:ascii="Cambria Math" w:hAnsi="Cambria Math" w:cs="B Zar"/>
            <w:szCs w:val="26"/>
          </w:rPr>
          <m:t>=</m:t>
        </m:r>
        <m:nary>
          <m:naryPr>
            <m:chr m:val="∑"/>
            <m:limLoc m:val="undOvr"/>
            <m:supHide m:val="on"/>
            <m:ctrlPr>
              <w:rPr>
                <w:rFonts w:ascii="Cambria Math" w:hAnsi="Cambria Math" w:cs="B Zar"/>
                <w:i/>
                <w:szCs w:val="26"/>
              </w:rPr>
            </m:ctrlPr>
          </m:naryPr>
          <m:sub>
            <m:r>
              <w:rPr>
                <w:rFonts w:ascii="Cambria Math" w:hAnsi="Cambria Math" w:cs="B Zar"/>
                <w:szCs w:val="26"/>
              </w:rPr>
              <m:t>a∈A</m:t>
            </m:r>
          </m:sub>
          <m:sup/>
          <m:e>
            <m:sSub>
              <m:sSubPr>
                <m:ctrlPr>
                  <w:rPr>
                    <w:rFonts w:ascii="Cambria Math" w:hAnsi="Cambria Math" w:cs="B Zar"/>
                    <w:i/>
                    <w:szCs w:val="26"/>
                  </w:rPr>
                </m:ctrlPr>
              </m:sSubPr>
              <m:e>
                <m:r>
                  <w:rPr>
                    <w:rFonts w:ascii="Cambria Math" w:hAnsi="Cambria Math" w:cs="B Zar"/>
                    <w:szCs w:val="26"/>
                  </w:rPr>
                  <m:t>ica</m:t>
                </m:r>
              </m:e>
              <m:sub>
                <m:r>
                  <w:rPr>
                    <w:rFonts w:ascii="Cambria Math" w:hAnsi="Cambria Math" w:cs="B Zar"/>
                    <w:szCs w:val="26"/>
                  </w:rPr>
                  <m:t>ca</m:t>
                </m:r>
              </m:sub>
            </m:sSub>
            <m:r>
              <w:rPr>
                <w:rFonts w:ascii="Cambria Math" w:hAnsi="Cambria Math" w:cs="B Zar"/>
                <w:szCs w:val="26"/>
              </w:rPr>
              <m:t>.</m:t>
            </m:r>
            <m:sSub>
              <m:sSubPr>
                <m:ctrlPr>
                  <w:rPr>
                    <w:rFonts w:ascii="Cambria Math" w:hAnsi="Cambria Math" w:cs="B Zar"/>
                    <w:i/>
                    <w:szCs w:val="26"/>
                  </w:rPr>
                </m:ctrlPr>
              </m:sSubPr>
              <m:e>
                <m:r>
                  <w:rPr>
                    <w:rFonts w:ascii="Cambria Math" w:hAnsi="Cambria Math" w:cs="B Zar"/>
                    <w:szCs w:val="26"/>
                  </w:rPr>
                  <m:t>QA</m:t>
                </m:r>
              </m:e>
              <m:sub>
                <m:r>
                  <w:rPr>
                    <w:rFonts w:ascii="Cambria Math" w:hAnsi="Cambria Math" w:cs="B Zar"/>
                    <w:szCs w:val="26"/>
                  </w:rPr>
                  <m:t>a</m:t>
                </m:r>
              </m:sub>
            </m:sSub>
          </m:e>
        </m:nary>
        <m:r>
          <w:rPr>
            <w:rFonts w:ascii="Cambria Math" w:hAnsi="Cambria Math" w:cs="B Zar"/>
            <w:szCs w:val="26"/>
          </w:rPr>
          <m:t xml:space="preserve">              c∈C, a∈A</m:t>
        </m:r>
      </m:oMath>
      <w:r w:rsidR="00A53BB2" w:rsidRPr="00B15820">
        <w:rPr>
          <w:rFonts w:eastAsiaTheme="minorEastAsia" w:cs="B Zar"/>
          <w:szCs w:val="26"/>
        </w:rPr>
        <w:tab/>
      </w:r>
      <w:r w:rsidR="00A53BB2" w:rsidRPr="00B15820">
        <w:rPr>
          <w:rFonts w:eastAsiaTheme="minorEastAsia" w:cs="B Zar"/>
          <w:szCs w:val="26"/>
        </w:rPr>
        <w:tab/>
      </w:r>
      <w:r w:rsidR="00A53BB2" w:rsidRPr="00B15820">
        <w:rPr>
          <w:rFonts w:eastAsiaTheme="minorEastAsia" w:cs="B Zar" w:hint="cs"/>
          <w:szCs w:val="26"/>
          <w:rtl/>
        </w:rPr>
        <w:tab/>
      </w:r>
      <w:r w:rsidR="00A53BB2" w:rsidRPr="00B15820">
        <w:rPr>
          <w:rFonts w:eastAsiaTheme="minorEastAsia" w:cs="B Zar"/>
          <w:szCs w:val="26"/>
          <w:rtl/>
        </w:rPr>
        <w:tab/>
      </w:r>
      <w:r w:rsidR="00A53BB2" w:rsidRPr="00B15820">
        <w:rPr>
          <w:rFonts w:eastAsiaTheme="minorEastAsia" w:cs="B Zar" w:hint="cs"/>
          <w:szCs w:val="26"/>
          <w:rtl/>
        </w:rPr>
        <w:tab/>
      </w:r>
      <w:r w:rsidR="00A53BB2" w:rsidRPr="00B15820">
        <w:rPr>
          <w:rFonts w:eastAsiaTheme="minorEastAsia" w:cs="B Zar" w:hint="cs"/>
          <w:szCs w:val="26"/>
          <w:rtl/>
        </w:rPr>
        <w:tab/>
        <w:t>(4)</w:t>
      </w:r>
    </w:p>
    <w:p w:rsidR="00A53BB2" w:rsidRPr="00B15820" w:rsidRDefault="00A53BB2" w:rsidP="0080576A">
      <w:pPr>
        <w:spacing w:line="288" w:lineRule="auto"/>
        <w:ind w:firstLine="284"/>
        <w:rPr>
          <w:rFonts w:ascii="Times New Roman" w:hAnsi="Times New Roman" w:cs="B Zar"/>
          <w:szCs w:val="26"/>
          <w:rtl/>
        </w:rPr>
      </w:pPr>
      <w:r w:rsidRPr="00B15820">
        <w:rPr>
          <w:rFonts w:ascii="Times New Roman" w:hAnsi="Times New Roman" w:cs="B Zar" w:hint="cs"/>
          <w:szCs w:val="26"/>
          <w:rtl/>
        </w:rPr>
        <w:t xml:space="preserve">در نهایت از ترکیب نهاده‌های واسطه با استفاده از تابع تولید لئونتیف، محصول هر فعالیت به‌دست می‌آید. </w:t>
      </w:r>
    </w:p>
    <w:p w:rsidR="00A53BB2" w:rsidRPr="00B15820" w:rsidRDefault="005229AD" w:rsidP="0080576A">
      <w:pPr>
        <w:pStyle w:val="BodyTextIndent"/>
        <w:spacing w:before="60" w:after="60" w:line="288" w:lineRule="auto"/>
        <w:ind w:left="0" w:firstLine="0"/>
        <w:jc w:val="both"/>
        <w:rPr>
          <w:rFonts w:eastAsiaTheme="minorEastAsia" w:cs="B Zar"/>
          <w:szCs w:val="26"/>
          <w:rtl/>
        </w:rPr>
      </w:pPr>
      <m:oMath>
        <m:sSub>
          <m:sSubPr>
            <m:ctrlPr>
              <w:rPr>
                <w:rFonts w:ascii="Cambria Math" w:hAnsi="Cambria Math" w:cs="B Zar"/>
                <w:i/>
                <w:szCs w:val="26"/>
              </w:rPr>
            </m:ctrlPr>
          </m:sSubPr>
          <m:e>
            <m:r>
              <w:rPr>
                <w:rFonts w:ascii="Cambria Math" w:hAnsi="Cambria Math" w:cs="B Zar"/>
                <w:szCs w:val="26"/>
              </w:rPr>
              <m:t>QX</m:t>
            </m:r>
          </m:e>
          <m:sub>
            <m:r>
              <w:rPr>
                <w:rFonts w:ascii="Cambria Math" w:hAnsi="Cambria Math" w:cs="B Zar"/>
                <w:szCs w:val="26"/>
              </w:rPr>
              <m:t>c</m:t>
            </m:r>
          </m:sub>
        </m:sSub>
        <m:r>
          <w:rPr>
            <w:rFonts w:ascii="Cambria Math" w:hAnsi="Cambria Math" w:cs="B Zar"/>
            <w:szCs w:val="26"/>
          </w:rPr>
          <m:t>=</m:t>
        </m:r>
        <m:nary>
          <m:naryPr>
            <m:chr m:val="∑"/>
            <m:limLoc m:val="undOvr"/>
            <m:supHide m:val="on"/>
            <m:ctrlPr>
              <w:rPr>
                <w:rFonts w:ascii="Cambria Math" w:hAnsi="Cambria Math" w:cs="B Zar"/>
                <w:i/>
                <w:szCs w:val="26"/>
              </w:rPr>
            </m:ctrlPr>
          </m:naryPr>
          <m:sub>
            <m:r>
              <w:rPr>
                <w:rFonts w:ascii="Cambria Math" w:hAnsi="Cambria Math" w:cs="B Zar"/>
                <w:szCs w:val="26"/>
              </w:rPr>
              <m:t>a∈A</m:t>
            </m:r>
          </m:sub>
          <m:sup/>
          <m:e>
            <m:sSub>
              <m:sSubPr>
                <m:ctrlPr>
                  <w:rPr>
                    <w:rFonts w:ascii="Cambria Math" w:hAnsi="Cambria Math" w:cs="B Zar"/>
                    <w:i/>
                    <w:szCs w:val="26"/>
                  </w:rPr>
                </m:ctrlPr>
              </m:sSubPr>
              <m:e>
                <m:r>
                  <w:rPr>
                    <w:rFonts w:ascii="Cambria Math" w:hAnsi="Cambria Math" w:cs="B Zar"/>
                    <w:szCs w:val="26"/>
                  </w:rPr>
                  <m:t>θ</m:t>
                </m:r>
              </m:e>
              <m:sub>
                <m:r>
                  <w:rPr>
                    <w:rFonts w:ascii="Cambria Math" w:hAnsi="Cambria Math" w:cs="B Zar"/>
                    <w:szCs w:val="26"/>
                  </w:rPr>
                  <m:t>ca</m:t>
                </m:r>
              </m:sub>
            </m:sSub>
            <m:r>
              <w:rPr>
                <w:rFonts w:ascii="Cambria Math" w:hAnsi="Cambria Math" w:cs="B Zar"/>
                <w:szCs w:val="26"/>
              </w:rPr>
              <m:t>.</m:t>
            </m:r>
            <m:sSub>
              <m:sSubPr>
                <m:ctrlPr>
                  <w:rPr>
                    <w:rFonts w:ascii="Cambria Math" w:hAnsi="Cambria Math" w:cs="B Zar"/>
                    <w:i/>
                    <w:szCs w:val="26"/>
                  </w:rPr>
                </m:ctrlPr>
              </m:sSubPr>
              <m:e>
                <m:r>
                  <w:rPr>
                    <w:rFonts w:ascii="Cambria Math" w:hAnsi="Cambria Math" w:cs="B Zar"/>
                    <w:szCs w:val="26"/>
                  </w:rPr>
                  <m:t>QA</m:t>
                </m:r>
              </m:e>
              <m:sub>
                <m:r>
                  <w:rPr>
                    <w:rFonts w:ascii="Cambria Math" w:hAnsi="Cambria Math" w:cs="B Zar"/>
                    <w:szCs w:val="26"/>
                  </w:rPr>
                  <m:t>a</m:t>
                </m:r>
              </m:sub>
            </m:sSub>
          </m:e>
        </m:nary>
        <m:r>
          <w:rPr>
            <w:rFonts w:ascii="Cambria Math" w:hAnsi="Cambria Math" w:cs="B Zar"/>
            <w:szCs w:val="26"/>
          </w:rPr>
          <m:t xml:space="preserve">              c∈C, a∈A</m:t>
        </m:r>
      </m:oMath>
      <w:r w:rsidR="00A53BB2" w:rsidRPr="00B15820">
        <w:rPr>
          <w:rFonts w:eastAsiaTheme="minorEastAsia" w:cs="B Zar"/>
          <w:szCs w:val="26"/>
        </w:rPr>
        <w:tab/>
      </w:r>
      <w:r w:rsidR="00A53BB2" w:rsidRPr="00B15820">
        <w:rPr>
          <w:rFonts w:eastAsiaTheme="minorEastAsia" w:cs="B Zar"/>
          <w:szCs w:val="26"/>
        </w:rPr>
        <w:tab/>
      </w:r>
      <w:r w:rsidR="00A53BB2" w:rsidRPr="00B15820">
        <w:rPr>
          <w:rFonts w:eastAsiaTheme="minorEastAsia" w:cs="B Zar" w:hint="cs"/>
          <w:szCs w:val="26"/>
          <w:rtl/>
        </w:rPr>
        <w:tab/>
      </w:r>
      <w:r w:rsidR="00A53BB2" w:rsidRPr="00B15820">
        <w:rPr>
          <w:rFonts w:eastAsiaTheme="minorEastAsia" w:cs="B Zar" w:hint="cs"/>
          <w:szCs w:val="26"/>
          <w:rtl/>
        </w:rPr>
        <w:tab/>
      </w:r>
      <w:r w:rsidR="00A53BB2" w:rsidRPr="00B15820">
        <w:rPr>
          <w:rFonts w:eastAsiaTheme="minorEastAsia" w:cs="B Zar"/>
          <w:szCs w:val="26"/>
          <w:rtl/>
        </w:rPr>
        <w:tab/>
      </w:r>
      <w:r w:rsidR="00A53BB2" w:rsidRPr="00B15820">
        <w:rPr>
          <w:rFonts w:eastAsiaTheme="minorEastAsia" w:cs="B Zar" w:hint="cs"/>
          <w:szCs w:val="26"/>
          <w:rtl/>
        </w:rPr>
        <w:tab/>
        <w:t>(5)</w:t>
      </w:r>
    </w:p>
    <w:p w:rsidR="00A53BB2" w:rsidRPr="00B15820" w:rsidRDefault="00A53BB2" w:rsidP="0080576A">
      <w:pPr>
        <w:spacing w:line="288" w:lineRule="auto"/>
        <w:ind w:firstLine="284"/>
        <w:rPr>
          <w:rFonts w:ascii="Times New Roman" w:hAnsi="Times New Roman" w:cs="B Zar"/>
          <w:szCs w:val="26"/>
          <w:rtl/>
        </w:rPr>
      </w:pPr>
      <w:r w:rsidRPr="00B15820">
        <w:rPr>
          <w:rFonts w:ascii="Times New Roman" w:hAnsi="Times New Roman" w:cs="B Zar" w:hint="cs"/>
          <w:szCs w:val="26"/>
          <w:rtl/>
        </w:rPr>
        <w:t>درآمد خانوارها مطابق رابطه (6) از جمع درآمد عوامل توليد، پرداخت انتقالي دولت به خانوارها، پرداخت انتقالی خانوارها به خانوارها، دریافتی خانوارها از شرکت‌ها و درآمد انتقالي از دنياي خارج به خانوارها حاصل مي</w:t>
      </w:r>
      <w:r w:rsidRPr="00B15820">
        <w:rPr>
          <w:rFonts w:ascii="Times New Roman" w:hAnsi="Times New Roman" w:cs="B Zar"/>
          <w:szCs w:val="26"/>
          <w:rtl/>
        </w:rPr>
        <w:softHyphen/>
      </w:r>
      <w:r w:rsidRPr="00B15820">
        <w:rPr>
          <w:rFonts w:ascii="Times New Roman" w:hAnsi="Times New Roman" w:cs="B Zar" w:hint="cs"/>
          <w:szCs w:val="26"/>
          <w:rtl/>
        </w:rPr>
        <w:t>شود.</w:t>
      </w:r>
    </w:p>
    <w:p w:rsidR="00A53BB2" w:rsidRPr="00B15820" w:rsidRDefault="005229AD" w:rsidP="0080576A">
      <w:pPr>
        <w:pStyle w:val="BodyTextIndent"/>
        <w:spacing w:before="60" w:after="60" w:line="288" w:lineRule="auto"/>
        <w:ind w:left="0" w:firstLine="0"/>
        <w:jc w:val="both"/>
        <w:rPr>
          <w:rFonts w:eastAsiaTheme="minorEastAsia" w:cs="B Zar"/>
          <w:szCs w:val="26"/>
          <w:rtl/>
        </w:rPr>
      </w:pPr>
      <m:oMath>
        <m:sSub>
          <m:sSubPr>
            <m:ctrlPr>
              <w:rPr>
                <w:rFonts w:ascii="Cambria Math" w:hAnsi="Cambria Math" w:cs="B Zar"/>
                <w:i/>
                <w:szCs w:val="26"/>
              </w:rPr>
            </m:ctrlPr>
          </m:sSubPr>
          <m:e>
            <m:r>
              <w:rPr>
                <w:rFonts w:ascii="Cambria Math" w:hAnsi="Cambria Math" w:cs="B Zar"/>
                <w:szCs w:val="26"/>
              </w:rPr>
              <m:t>YH</m:t>
            </m:r>
          </m:e>
          <m:sub>
            <m:r>
              <w:rPr>
                <w:rFonts w:ascii="Cambria Math" w:hAnsi="Cambria Math" w:cs="B Zar"/>
                <w:szCs w:val="26"/>
              </w:rPr>
              <m:t>h</m:t>
            </m:r>
          </m:sub>
        </m:sSub>
        <m:r>
          <w:rPr>
            <w:rFonts w:ascii="Cambria Math" w:hAnsi="Cambria Math" w:cs="B Zar"/>
            <w:szCs w:val="26"/>
          </w:rPr>
          <m:t>=</m:t>
        </m:r>
        <m:nary>
          <m:naryPr>
            <m:chr m:val="∑"/>
            <m:limLoc m:val="undOvr"/>
            <m:supHide m:val="on"/>
            <m:ctrlPr>
              <w:rPr>
                <w:rFonts w:ascii="Cambria Math" w:hAnsi="Cambria Math" w:cs="B Zar"/>
                <w:i/>
                <w:szCs w:val="26"/>
              </w:rPr>
            </m:ctrlPr>
          </m:naryPr>
          <m:sub>
            <m:r>
              <w:rPr>
                <w:rFonts w:ascii="Cambria Math" w:hAnsi="Cambria Math" w:cs="B Zar"/>
                <w:szCs w:val="26"/>
              </w:rPr>
              <m:t>f∈F</m:t>
            </m:r>
          </m:sub>
          <m:sup/>
          <m:e>
            <m:sSub>
              <m:sSubPr>
                <m:ctrlPr>
                  <w:rPr>
                    <w:rFonts w:ascii="Cambria Math" w:hAnsi="Cambria Math" w:cs="B Zar"/>
                    <w:i/>
                    <w:szCs w:val="26"/>
                  </w:rPr>
                </m:ctrlPr>
              </m:sSubPr>
              <m:e>
                <m:r>
                  <w:rPr>
                    <w:rFonts w:ascii="Cambria Math" w:hAnsi="Cambria Math" w:cs="B Zar"/>
                    <w:szCs w:val="26"/>
                  </w:rPr>
                  <m:t>YIF</m:t>
                </m:r>
              </m:e>
              <m:sub>
                <m:r>
                  <w:rPr>
                    <w:rFonts w:ascii="Cambria Math" w:hAnsi="Cambria Math" w:cs="B Zar"/>
                    <w:szCs w:val="26"/>
                  </w:rPr>
                  <m:t>hf</m:t>
                </m:r>
              </m:sub>
            </m:sSub>
            <m:r>
              <w:rPr>
                <w:rFonts w:ascii="Cambria Math" w:hAnsi="Cambria Math" w:cs="B Zar"/>
                <w:szCs w:val="26"/>
              </w:rPr>
              <m:t>+</m:t>
            </m:r>
            <m:sSub>
              <m:sSubPr>
                <m:ctrlPr>
                  <w:rPr>
                    <w:rFonts w:ascii="Cambria Math" w:hAnsi="Cambria Math" w:cs="B Zar"/>
                    <w:i/>
                    <w:szCs w:val="26"/>
                  </w:rPr>
                </m:ctrlPr>
              </m:sSubPr>
              <m:e>
                <m:r>
                  <w:rPr>
                    <w:rFonts w:ascii="Cambria Math" w:hAnsi="Cambria Math" w:cs="B Zar"/>
                    <w:szCs w:val="26"/>
                  </w:rPr>
                  <m:t>tr</m:t>
                </m:r>
              </m:e>
              <m:sub>
                <m:r>
                  <w:rPr>
                    <w:rFonts w:ascii="Cambria Math" w:hAnsi="Cambria Math" w:cs="B Zar"/>
                    <w:szCs w:val="26"/>
                  </w:rPr>
                  <m:t>h,row</m:t>
                </m:r>
              </m:sub>
            </m:sSub>
            <m:r>
              <w:rPr>
                <w:rFonts w:ascii="Cambria Math" w:hAnsi="Cambria Math" w:cs="B Zar"/>
                <w:szCs w:val="26"/>
              </w:rPr>
              <m:t>.EXR+</m:t>
            </m:r>
            <m:sSub>
              <m:sSubPr>
                <m:ctrlPr>
                  <w:rPr>
                    <w:rFonts w:ascii="Cambria Math" w:hAnsi="Cambria Math" w:cs="B Zar"/>
                    <w:i/>
                    <w:szCs w:val="26"/>
                  </w:rPr>
                </m:ctrlPr>
              </m:sSubPr>
              <m:e>
                <m:r>
                  <w:rPr>
                    <w:rFonts w:ascii="Cambria Math" w:hAnsi="Cambria Math" w:cs="B Zar"/>
                    <w:szCs w:val="26"/>
                  </w:rPr>
                  <m:t>tr</m:t>
                </m:r>
              </m:e>
              <m:sub>
                <m:r>
                  <w:rPr>
                    <w:rFonts w:ascii="Cambria Math" w:hAnsi="Cambria Math" w:cs="B Zar"/>
                    <w:szCs w:val="26"/>
                  </w:rPr>
                  <m:t>h,gov</m:t>
                </m:r>
              </m:sub>
            </m:sSub>
            <m:r>
              <w:rPr>
                <w:rFonts w:ascii="Cambria Math" w:hAnsi="Cambria Math" w:cs="B Zar"/>
                <w:szCs w:val="26"/>
              </w:rPr>
              <m:t>+</m:t>
            </m:r>
            <m:sSub>
              <m:sSubPr>
                <m:ctrlPr>
                  <w:rPr>
                    <w:rFonts w:ascii="Cambria Math" w:hAnsi="Cambria Math" w:cs="B Zar"/>
                    <w:i/>
                    <w:szCs w:val="26"/>
                  </w:rPr>
                </m:ctrlPr>
              </m:sSubPr>
              <m:e>
                <m:r>
                  <w:rPr>
                    <w:rFonts w:ascii="Cambria Math" w:hAnsi="Cambria Math" w:cs="B Zar"/>
                    <w:szCs w:val="26"/>
                  </w:rPr>
                  <m:t>tr</m:t>
                </m:r>
              </m:e>
              <m:sub>
                <m:r>
                  <w:rPr>
                    <w:rFonts w:ascii="Cambria Math" w:hAnsi="Cambria Math" w:cs="B Zar"/>
                    <w:szCs w:val="26"/>
                  </w:rPr>
                  <m:t>h,int</m:t>
                </m:r>
              </m:sub>
            </m:sSub>
            <m:r>
              <w:rPr>
                <w:rFonts w:ascii="Cambria Math" w:hAnsi="Cambria Math" w:cs="B Zar"/>
                <w:szCs w:val="26"/>
              </w:rPr>
              <m:t>+</m:t>
            </m:r>
            <m:sSub>
              <m:sSubPr>
                <m:ctrlPr>
                  <w:rPr>
                    <w:rFonts w:ascii="Cambria Math" w:hAnsi="Cambria Math" w:cs="B Zar"/>
                    <w:i/>
                    <w:szCs w:val="26"/>
                  </w:rPr>
                </m:ctrlPr>
              </m:sSubPr>
              <m:e>
                <m:r>
                  <w:rPr>
                    <w:rFonts w:ascii="Cambria Math" w:hAnsi="Cambria Math" w:cs="B Zar"/>
                    <w:szCs w:val="26"/>
                  </w:rPr>
                  <m:t>tr</m:t>
                </m:r>
              </m:e>
              <m:sub>
                <m:r>
                  <w:rPr>
                    <w:rFonts w:ascii="Cambria Math" w:hAnsi="Cambria Math" w:cs="B Zar"/>
                    <w:szCs w:val="26"/>
                  </w:rPr>
                  <m:t>h,</m:t>
                </m:r>
                <m:sSup>
                  <m:sSupPr>
                    <m:ctrlPr>
                      <w:rPr>
                        <w:rFonts w:ascii="Cambria Math" w:hAnsi="Cambria Math" w:cs="B Zar"/>
                        <w:i/>
                        <w:szCs w:val="26"/>
                      </w:rPr>
                    </m:ctrlPr>
                  </m:sSupPr>
                  <m:e>
                    <m:r>
                      <w:rPr>
                        <w:rFonts w:ascii="Cambria Math" w:hAnsi="Cambria Math" w:cs="B Zar"/>
                        <w:szCs w:val="26"/>
                      </w:rPr>
                      <m:t>h</m:t>
                    </m:r>
                  </m:e>
                  <m:sup>
                    <m:r>
                      <w:rPr>
                        <w:rFonts w:ascii="Cambria Math" w:hAnsi="Cambria Math" w:cs="B Zar"/>
                        <w:szCs w:val="26"/>
                      </w:rPr>
                      <m:t>'</m:t>
                    </m:r>
                  </m:sup>
                </m:sSup>
              </m:sub>
            </m:sSub>
          </m:e>
        </m:nary>
      </m:oMath>
      <w:r w:rsidR="00A53BB2" w:rsidRPr="00B15820">
        <w:rPr>
          <w:rFonts w:eastAsiaTheme="minorEastAsia" w:cs="B Zar"/>
          <w:szCs w:val="26"/>
        </w:rPr>
        <w:tab/>
      </w:r>
      <w:r w:rsidR="00A53BB2" w:rsidRPr="00B15820">
        <w:rPr>
          <w:rFonts w:eastAsiaTheme="minorEastAsia" w:cs="B Zar"/>
          <w:szCs w:val="26"/>
          <w:rtl/>
        </w:rPr>
        <w:tab/>
      </w:r>
      <w:r w:rsidR="00A53BB2" w:rsidRPr="00B15820">
        <w:rPr>
          <w:rFonts w:eastAsiaTheme="minorEastAsia" w:cs="B Zar"/>
          <w:szCs w:val="26"/>
          <w:rtl/>
        </w:rPr>
        <w:tab/>
      </w:r>
      <w:r w:rsidR="00A53BB2" w:rsidRPr="00B15820">
        <w:rPr>
          <w:rFonts w:eastAsiaTheme="minorEastAsia" w:cs="B Zar" w:hint="cs"/>
          <w:szCs w:val="26"/>
          <w:rtl/>
        </w:rPr>
        <w:tab/>
        <w:t>(6)</w:t>
      </w:r>
    </w:p>
    <w:p w:rsidR="00A53BB2" w:rsidRPr="00B15820" w:rsidRDefault="00A53BB2" w:rsidP="0080576A">
      <w:pPr>
        <w:spacing w:line="288" w:lineRule="auto"/>
        <w:ind w:firstLine="284"/>
        <w:rPr>
          <w:rFonts w:ascii="Times New Roman" w:hAnsi="Times New Roman" w:cs="B Zar"/>
          <w:szCs w:val="26"/>
          <w:rtl/>
        </w:rPr>
      </w:pPr>
      <w:r w:rsidRPr="00B15820">
        <w:rPr>
          <w:rFonts w:ascii="Times New Roman" w:hAnsi="Times New Roman" w:cs="B Zar" w:hint="cs"/>
          <w:szCs w:val="26"/>
          <w:rtl/>
        </w:rPr>
        <w:t>مطابق رابطه (7) مخارج مصرفي خانوار از كسر مخارج خانوارها در ارتباط با سایر خانوارها، دولت، شرکت‌ها و دنیای خارج</w:t>
      </w:r>
      <w:r w:rsidR="006D351A" w:rsidRPr="00B15820">
        <w:rPr>
          <w:rFonts w:ascii="Times New Roman" w:hAnsi="Times New Roman" w:cs="B Zar" w:hint="cs"/>
          <w:szCs w:val="26"/>
          <w:rtl/>
        </w:rPr>
        <w:t>،</w:t>
      </w:r>
      <w:r w:rsidRPr="00B15820">
        <w:rPr>
          <w:rFonts w:ascii="Times New Roman" w:hAnsi="Times New Roman" w:cs="B Zar"/>
          <w:szCs w:val="26"/>
          <w:rtl/>
        </w:rPr>
        <w:t xml:space="preserve"> </w:t>
      </w:r>
      <w:r w:rsidRPr="00B15820">
        <w:rPr>
          <w:rFonts w:ascii="Times New Roman" w:hAnsi="Times New Roman" w:cs="B Zar" w:hint="cs"/>
          <w:szCs w:val="26"/>
          <w:rtl/>
        </w:rPr>
        <w:t>از درآمد قابل تصرف خانوارها به دست مي‌آيد.</w:t>
      </w:r>
    </w:p>
    <w:p w:rsidR="00A53BB2" w:rsidRPr="00B15820" w:rsidRDefault="005229AD" w:rsidP="0080576A">
      <w:pPr>
        <w:pStyle w:val="BodyTextIndent"/>
        <w:spacing w:before="60" w:after="60" w:line="288" w:lineRule="auto"/>
        <w:ind w:left="0" w:firstLine="0"/>
        <w:jc w:val="both"/>
        <w:rPr>
          <w:rFonts w:eastAsiaTheme="minorEastAsia" w:cs="B Zar"/>
          <w:szCs w:val="26"/>
          <w:rtl/>
        </w:rPr>
      </w:pPr>
      <m:oMath>
        <m:sSub>
          <m:sSubPr>
            <m:ctrlPr>
              <w:rPr>
                <w:rFonts w:ascii="Cambria Math" w:hAnsi="Cambria Math" w:cs="B Zar"/>
                <w:i/>
                <w:szCs w:val="26"/>
              </w:rPr>
            </m:ctrlPr>
          </m:sSubPr>
          <m:e>
            <m:r>
              <w:rPr>
                <w:rFonts w:ascii="Cambria Math" w:hAnsi="Cambria Math" w:cs="B Zar"/>
                <w:szCs w:val="26"/>
              </w:rPr>
              <m:t>EH</m:t>
            </m:r>
          </m:e>
          <m:sub>
            <m:r>
              <w:rPr>
                <w:rFonts w:ascii="Cambria Math" w:hAnsi="Cambria Math" w:cs="B Zar"/>
                <w:szCs w:val="26"/>
              </w:rPr>
              <m:t>h</m:t>
            </m:r>
          </m:sub>
        </m:sSub>
        <m:r>
          <w:rPr>
            <w:rFonts w:ascii="Cambria Math" w:hAnsi="Cambria Math" w:cs="B Zar"/>
            <w:szCs w:val="26"/>
          </w:rPr>
          <m:t>=</m:t>
        </m:r>
        <m:d>
          <m:dPr>
            <m:ctrlPr>
              <w:rPr>
                <w:rFonts w:ascii="Cambria Math" w:hAnsi="Cambria Math" w:cs="B Zar"/>
                <w:i/>
                <w:szCs w:val="26"/>
              </w:rPr>
            </m:ctrlPr>
          </m:dPr>
          <m:e>
            <m:r>
              <w:rPr>
                <w:rFonts w:ascii="Cambria Math" w:hAnsi="Cambria Math" w:cs="B Zar"/>
                <w:szCs w:val="26"/>
              </w:rPr>
              <m:t>1-</m:t>
            </m:r>
            <m:sSub>
              <m:sSubPr>
                <m:ctrlPr>
                  <w:rPr>
                    <w:rFonts w:ascii="Cambria Math" w:hAnsi="Cambria Math" w:cs="B Zar"/>
                    <w:i/>
                    <w:szCs w:val="26"/>
                  </w:rPr>
                </m:ctrlPr>
              </m:sSubPr>
              <m:e>
                <m:r>
                  <w:rPr>
                    <w:rFonts w:ascii="Cambria Math" w:hAnsi="Cambria Math" w:cs="B Zar"/>
                    <w:szCs w:val="26"/>
                  </w:rPr>
                  <m:t>mps</m:t>
                </m:r>
              </m:e>
              <m:sub>
                <m:r>
                  <w:rPr>
                    <w:rFonts w:ascii="Cambria Math" w:hAnsi="Cambria Math" w:cs="B Zar"/>
                    <w:szCs w:val="26"/>
                  </w:rPr>
                  <m:t>h</m:t>
                </m:r>
              </m:sub>
            </m:sSub>
          </m:e>
        </m:d>
        <m:r>
          <w:rPr>
            <w:rFonts w:ascii="Cambria Math" w:hAnsi="Cambria Math" w:cs="B Zar"/>
            <w:szCs w:val="26"/>
          </w:rPr>
          <m:t>.</m:t>
        </m:r>
        <m:sSub>
          <m:sSubPr>
            <m:ctrlPr>
              <w:rPr>
                <w:rFonts w:ascii="Cambria Math" w:hAnsi="Cambria Math" w:cs="B Zar"/>
                <w:i/>
                <w:szCs w:val="26"/>
              </w:rPr>
            </m:ctrlPr>
          </m:sSubPr>
          <m:e>
            <m:r>
              <w:rPr>
                <w:rFonts w:ascii="Cambria Math" w:hAnsi="Cambria Math" w:cs="B Zar"/>
                <w:szCs w:val="26"/>
              </w:rPr>
              <m:t>YH</m:t>
            </m:r>
          </m:e>
          <m:sub>
            <m:r>
              <w:rPr>
                <w:rFonts w:ascii="Cambria Math" w:hAnsi="Cambria Math" w:cs="B Zar"/>
                <w:szCs w:val="26"/>
              </w:rPr>
              <m:t>h</m:t>
            </m:r>
          </m:sub>
        </m:sSub>
        <m:r>
          <w:rPr>
            <w:rFonts w:ascii="Cambria Math" w:hAnsi="Cambria Math" w:cs="B Zar"/>
            <w:szCs w:val="26"/>
          </w:rPr>
          <m:t>-</m:t>
        </m:r>
        <m:sSub>
          <m:sSubPr>
            <m:ctrlPr>
              <w:rPr>
                <w:rFonts w:ascii="Cambria Math" w:hAnsi="Cambria Math" w:cs="B Zar"/>
                <w:i/>
                <w:szCs w:val="26"/>
              </w:rPr>
            </m:ctrlPr>
          </m:sSubPr>
          <m:e>
            <m:r>
              <w:rPr>
                <w:rFonts w:ascii="Cambria Math" w:hAnsi="Cambria Math" w:cs="B Zar"/>
                <w:szCs w:val="26"/>
              </w:rPr>
              <m:t>tr</m:t>
            </m:r>
          </m:e>
          <m:sub>
            <m:sSup>
              <m:sSupPr>
                <m:ctrlPr>
                  <w:rPr>
                    <w:rFonts w:ascii="Cambria Math" w:hAnsi="Cambria Math" w:cs="B Zar"/>
                    <w:i/>
                    <w:szCs w:val="26"/>
                  </w:rPr>
                </m:ctrlPr>
              </m:sSupPr>
              <m:e>
                <m:r>
                  <w:rPr>
                    <w:rFonts w:ascii="Cambria Math" w:hAnsi="Cambria Math" w:cs="B Zar"/>
                    <w:szCs w:val="26"/>
                  </w:rPr>
                  <m:t>h</m:t>
                </m:r>
              </m:e>
              <m:sup>
                <m:r>
                  <w:rPr>
                    <w:rFonts w:ascii="Cambria Math" w:hAnsi="Cambria Math" w:cs="B Zar"/>
                    <w:szCs w:val="26"/>
                  </w:rPr>
                  <m:t>'</m:t>
                </m:r>
              </m:sup>
            </m:sSup>
            <m:r>
              <w:rPr>
                <w:rFonts w:ascii="Cambria Math" w:hAnsi="Cambria Math" w:cs="B Zar"/>
                <w:szCs w:val="26"/>
              </w:rPr>
              <m:t>,h</m:t>
            </m:r>
          </m:sub>
        </m:sSub>
        <m:r>
          <w:rPr>
            <w:rFonts w:ascii="Cambria Math" w:hAnsi="Cambria Math" w:cs="B Zar"/>
            <w:szCs w:val="26"/>
          </w:rPr>
          <m:t>-</m:t>
        </m:r>
        <m:sSub>
          <m:sSubPr>
            <m:ctrlPr>
              <w:rPr>
                <w:rFonts w:ascii="Cambria Math" w:hAnsi="Cambria Math" w:cs="B Zar"/>
                <w:i/>
                <w:szCs w:val="26"/>
              </w:rPr>
            </m:ctrlPr>
          </m:sSubPr>
          <m:e>
            <m:r>
              <w:rPr>
                <w:rFonts w:ascii="Cambria Math" w:hAnsi="Cambria Math" w:cs="B Zar"/>
                <w:szCs w:val="26"/>
              </w:rPr>
              <m:t>tr</m:t>
            </m:r>
          </m:e>
          <m:sub>
            <m:r>
              <w:rPr>
                <w:rFonts w:ascii="Cambria Math" w:hAnsi="Cambria Math" w:cs="B Zar"/>
                <w:szCs w:val="26"/>
              </w:rPr>
              <m:t>gov,h</m:t>
            </m:r>
          </m:sub>
        </m:sSub>
        <m:r>
          <w:rPr>
            <w:rFonts w:ascii="Cambria Math" w:hAnsi="Cambria Math" w:cs="B Zar"/>
            <w:szCs w:val="26"/>
          </w:rPr>
          <m:t>-</m:t>
        </m:r>
        <m:sSub>
          <m:sSubPr>
            <m:ctrlPr>
              <w:rPr>
                <w:rFonts w:ascii="Cambria Math" w:hAnsi="Cambria Math" w:cs="B Zar"/>
                <w:i/>
                <w:szCs w:val="26"/>
              </w:rPr>
            </m:ctrlPr>
          </m:sSubPr>
          <m:e>
            <m:r>
              <w:rPr>
                <w:rFonts w:ascii="Cambria Math" w:hAnsi="Cambria Math" w:cs="B Zar"/>
                <w:szCs w:val="26"/>
              </w:rPr>
              <m:t>tr</m:t>
            </m:r>
          </m:e>
          <m:sub>
            <m:r>
              <w:rPr>
                <w:rFonts w:ascii="Cambria Math" w:hAnsi="Cambria Math" w:cs="B Zar"/>
                <w:szCs w:val="26"/>
              </w:rPr>
              <m:t>int,h</m:t>
            </m:r>
          </m:sub>
        </m:sSub>
        <m:r>
          <w:rPr>
            <w:rFonts w:ascii="Cambria Math" w:hAnsi="Cambria Math" w:cs="B Zar"/>
            <w:szCs w:val="26"/>
          </w:rPr>
          <m:t>-</m:t>
        </m:r>
        <m:sSub>
          <m:sSubPr>
            <m:ctrlPr>
              <w:rPr>
                <w:rFonts w:ascii="Cambria Math" w:hAnsi="Cambria Math" w:cs="B Zar"/>
                <w:i/>
                <w:szCs w:val="26"/>
              </w:rPr>
            </m:ctrlPr>
          </m:sSubPr>
          <m:e>
            <m:r>
              <w:rPr>
                <w:rFonts w:ascii="Cambria Math" w:hAnsi="Cambria Math" w:cs="B Zar"/>
                <w:szCs w:val="26"/>
              </w:rPr>
              <m:t>tr</m:t>
            </m:r>
          </m:e>
          <m:sub>
            <m:r>
              <w:rPr>
                <w:rFonts w:ascii="Cambria Math" w:hAnsi="Cambria Math" w:cs="B Zar"/>
                <w:szCs w:val="26"/>
              </w:rPr>
              <m:t>row,h</m:t>
            </m:r>
          </m:sub>
        </m:sSub>
        <m:r>
          <w:rPr>
            <w:rFonts w:ascii="Cambria Math" w:hAnsi="Cambria Math" w:cs="B Zar"/>
            <w:szCs w:val="26"/>
          </w:rPr>
          <m:t>.EXR</m:t>
        </m:r>
      </m:oMath>
      <w:r w:rsidR="00A53BB2" w:rsidRPr="00B15820">
        <w:rPr>
          <w:rFonts w:eastAsiaTheme="minorEastAsia" w:cs="B Zar"/>
          <w:szCs w:val="26"/>
          <w:rtl/>
        </w:rPr>
        <w:tab/>
      </w:r>
      <w:r w:rsidR="00A53BB2" w:rsidRPr="00B15820">
        <w:rPr>
          <w:rFonts w:eastAsiaTheme="minorEastAsia" w:cs="B Zar"/>
          <w:szCs w:val="26"/>
          <w:rtl/>
        </w:rPr>
        <w:tab/>
      </w:r>
      <w:r w:rsidR="00A53BB2" w:rsidRPr="00B15820">
        <w:rPr>
          <w:rFonts w:eastAsiaTheme="minorEastAsia" w:cs="B Zar" w:hint="cs"/>
          <w:szCs w:val="26"/>
          <w:rtl/>
        </w:rPr>
        <w:tab/>
        <w:t>(7)</w:t>
      </w:r>
    </w:p>
    <w:p w:rsidR="00A53BB2" w:rsidRPr="00B15820" w:rsidRDefault="00A53BB2" w:rsidP="0080576A">
      <w:pPr>
        <w:spacing w:line="288" w:lineRule="auto"/>
        <w:ind w:firstLine="284"/>
        <w:rPr>
          <w:rFonts w:ascii="Times New Roman" w:hAnsi="Times New Roman" w:cs="B Zar"/>
          <w:szCs w:val="26"/>
          <w:rtl/>
        </w:rPr>
      </w:pPr>
      <w:r w:rsidRPr="00B15820">
        <w:rPr>
          <w:rFonts w:ascii="Times New Roman" w:hAnsi="Times New Roman" w:cs="B Zar" w:hint="cs"/>
          <w:szCs w:val="26"/>
          <w:rtl/>
        </w:rPr>
        <w:t xml:space="preserve">تقاضاي سرمايه‌گذاري كالاي </w:t>
      </w:r>
      <w:r w:rsidRPr="00B15820">
        <w:rPr>
          <w:rFonts w:ascii="Times New Roman" w:hAnsi="Times New Roman" w:cs="B Zar"/>
          <w:szCs w:val="26"/>
          <w:lang w:bidi="fa-IR"/>
        </w:rPr>
        <w:t>c</w:t>
      </w:r>
      <w:r w:rsidRPr="00B15820">
        <w:rPr>
          <w:rFonts w:ascii="Times New Roman" w:hAnsi="Times New Roman" w:cs="B Zar" w:hint="cs"/>
          <w:szCs w:val="26"/>
          <w:rtl/>
        </w:rPr>
        <w:t xml:space="preserve"> از حاصل‌ضرب سرمايه‌گذاري سال پايه در عامل تعديل حاصل می‌شود.</w:t>
      </w:r>
    </w:p>
    <w:p w:rsidR="00A53BB2" w:rsidRPr="00B15820" w:rsidRDefault="005229AD" w:rsidP="0080576A">
      <w:pPr>
        <w:pStyle w:val="BodyTextIndent"/>
        <w:spacing w:before="60" w:after="60" w:line="288" w:lineRule="auto"/>
        <w:ind w:left="0" w:firstLine="0"/>
        <w:jc w:val="both"/>
        <w:rPr>
          <w:rFonts w:eastAsiaTheme="minorEastAsia" w:cs="B Zar"/>
          <w:szCs w:val="26"/>
          <w:rtl/>
        </w:rPr>
      </w:pPr>
      <m:oMath>
        <m:sSub>
          <m:sSubPr>
            <m:ctrlPr>
              <w:rPr>
                <w:rFonts w:ascii="Cambria Math" w:hAnsi="Cambria Math" w:cs="B Zar"/>
                <w:i/>
                <w:szCs w:val="26"/>
              </w:rPr>
            </m:ctrlPr>
          </m:sSubPr>
          <m:e>
            <m:r>
              <w:rPr>
                <w:rFonts w:ascii="Cambria Math" w:hAnsi="Cambria Math" w:cs="B Zar"/>
                <w:szCs w:val="26"/>
              </w:rPr>
              <m:t>QINV</m:t>
            </m:r>
          </m:e>
          <m:sub>
            <m:r>
              <w:rPr>
                <w:rFonts w:ascii="Cambria Math" w:hAnsi="Cambria Math" w:cs="B Zar"/>
                <w:szCs w:val="26"/>
              </w:rPr>
              <m:t>c</m:t>
            </m:r>
          </m:sub>
        </m:sSub>
        <m:r>
          <w:rPr>
            <w:rFonts w:ascii="Cambria Math" w:hAnsi="Cambria Math" w:cs="B Zar"/>
            <w:szCs w:val="26"/>
          </w:rPr>
          <m:t>=</m:t>
        </m:r>
        <m:acc>
          <m:accPr>
            <m:chr m:val="̅"/>
            <m:ctrlPr>
              <w:rPr>
                <w:rFonts w:ascii="Cambria Math" w:hAnsi="Cambria Math" w:cs="B Zar"/>
                <w:i/>
                <w:szCs w:val="26"/>
              </w:rPr>
            </m:ctrlPr>
          </m:accPr>
          <m:e>
            <m:r>
              <w:rPr>
                <w:rFonts w:ascii="Cambria Math" w:hAnsi="Cambria Math" w:cs="B Zar"/>
                <w:szCs w:val="26"/>
              </w:rPr>
              <m:t>qinv</m:t>
            </m:r>
          </m:e>
        </m:acc>
        <m:r>
          <w:rPr>
            <w:rFonts w:ascii="Cambria Math" w:hAnsi="Cambria Math" w:cs="B Zar"/>
            <w:szCs w:val="26"/>
          </w:rPr>
          <m:t>.IADJ              c∈C</m:t>
        </m:r>
      </m:oMath>
      <w:r w:rsidR="00A53BB2" w:rsidRPr="00B15820">
        <w:rPr>
          <w:rFonts w:eastAsiaTheme="minorEastAsia" w:cs="B Zar"/>
          <w:szCs w:val="26"/>
          <w:rtl/>
        </w:rPr>
        <w:tab/>
      </w:r>
      <w:r w:rsidR="00A53BB2" w:rsidRPr="00B15820">
        <w:rPr>
          <w:rFonts w:eastAsiaTheme="minorEastAsia" w:cs="B Zar" w:hint="cs"/>
          <w:szCs w:val="26"/>
          <w:rtl/>
        </w:rPr>
        <w:tab/>
      </w:r>
      <w:r w:rsidR="00A53BB2" w:rsidRPr="00B15820">
        <w:rPr>
          <w:rFonts w:eastAsiaTheme="minorEastAsia" w:cs="B Zar"/>
          <w:szCs w:val="26"/>
          <w:rtl/>
          <w:lang w:bidi="fa-IR"/>
        </w:rPr>
        <w:tab/>
      </w:r>
      <w:r w:rsidR="00A53BB2" w:rsidRPr="00B15820">
        <w:rPr>
          <w:rFonts w:eastAsiaTheme="minorEastAsia" w:cs="B Zar"/>
          <w:szCs w:val="26"/>
          <w:rtl/>
          <w:lang w:bidi="fa-IR"/>
        </w:rPr>
        <w:tab/>
      </w:r>
      <w:r w:rsidR="00A53BB2" w:rsidRPr="00B15820">
        <w:rPr>
          <w:rFonts w:eastAsiaTheme="minorEastAsia" w:cs="B Zar"/>
          <w:szCs w:val="26"/>
          <w:rtl/>
          <w:lang w:bidi="fa-IR"/>
        </w:rPr>
        <w:tab/>
      </w:r>
      <w:r w:rsidR="00A53BB2" w:rsidRPr="00B15820">
        <w:rPr>
          <w:rFonts w:eastAsiaTheme="minorEastAsia" w:cs="B Zar"/>
          <w:szCs w:val="26"/>
          <w:rtl/>
          <w:lang w:bidi="fa-IR"/>
        </w:rPr>
        <w:tab/>
      </w:r>
      <w:r w:rsidR="00A53BB2" w:rsidRPr="00B15820">
        <w:rPr>
          <w:rFonts w:eastAsiaTheme="minorEastAsia" w:cs="B Zar"/>
          <w:szCs w:val="26"/>
          <w:rtl/>
          <w:lang w:bidi="fa-IR"/>
        </w:rPr>
        <w:tab/>
      </w:r>
      <w:r w:rsidR="00A53BB2" w:rsidRPr="00B15820">
        <w:rPr>
          <w:rFonts w:eastAsiaTheme="minorEastAsia" w:cs="B Zar" w:hint="cs"/>
          <w:szCs w:val="26"/>
          <w:rtl/>
        </w:rPr>
        <w:t>(8)</w:t>
      </w:r>
    </w:p>
    <w:p w:rsidR="00A53BB2" w:rsidRPr="00B15820" w:rsidRDefault="00A53BB2" w:rsidP="0080576A">
      <w:pPr>
        <w:spacing w:line="288" w:lineRule="auto"/>
        <w:ind w:firstLine="284"/>
        <w:rPr>
          <w:rFonts w:ascii="Times New Roman" w:hAnsi="Times New Roman" w:cs="B Zar"/>
          <w:szCs w:val="26"/>
          <w:rtl/>
        </w:rPr>
      </w:pPr>
      <w:r w:rsidRPr="00B15820">
        <w:rPr>
          <w:rFonts w:ascii="Times New Roman" w:hAnsi="Times New Roman" w:cs="B Zar" w:hint="cs"/>
          <w:szCs w:val="26"/>
          <w:rtl/>
        </w:rPr>
        <w:t>درآمد دولت مطابق رابطه</w:t>
      </w:r>
      <w:r w:rsidRPr="00B15820">
        <w:rPr>
          <w:rFonts w:ascii="Times New Roman" w:hAnsi="Times New Roman" w:cs="B Zar"/>
          <w:szCs w:val="26"/>
          <w:rtl/>
        </w:rPr>
        <w:t xml:space="preserve"> (</w:t>
      </w:r>
      <w:r w:rsidRPr="00B15820">
        <w:rPr>
          <w:rFonts w:ascii="Times New Roman" w:hAnsi="Times New Roman" w:cs="B Zar" w:hint="cs"/>
          <w:szCs w:val="26"/>
          <w:rtl/>
        </w:rPr>
        <w:t>9) از ماليات بر فروش، مالیات بر درآمد خانوارها و شرکت‌ها، درآمد عوامل تولید (عامل تولید سرمایه) و همچنین خود دولت حاصل می‌شود.</w:t>
      </w:r>
    </w:p>
    <w:p w:rsidR="00A53BB2" w:rsidRPr="00B15820" w:rsidRDefault="00A53BB2" w:rsidP="0080576A">
      <w:pPr>
        <w:pStyle w:val="BodyTextIndent"/>
        <w:spacing w:before="60" w:after="60" w:line="288" w:lineRule="auto"/>
        <w:ind w:left="0" w:firstLine="0"/>
        <w:jc w:val="both"/>
        <w:rPr>
          <w:rFonts w:eastAsiaTheme="minorEastAsia" w:cs="B Zar"/>
          <w:szCs w:val="26"/>
          <w:rtl/>
        </w:rPr>
      </w:pPr>
      <m:oMath>
        <m:r>
          <w:rPr>
            <w:rFonts w:ascii="Cambria Math" w:hAnsi="Cambria Math" w:cs="B Zar"/>
            <w:szCs w:val="26"/>
          </w:rPr>
          <m:t>YG=</m:t>
        </m:r>
        <m:nary>
          <m:naryPr>
            <m:chr m:val="∑"/>
            <m:limLoc m:val="undOvr"/>
            <m:supHide m:val="on"/>
            <m:ctrlPr>
              <w:rPr>
                <w:rFonts w:ascii="Cambria Math" w:hAnsi="Cambria Math" w:cs="B Zar"/>
                <w:i/>
                <w:szCs w:val="26"/>
              </w:rPr>
            </m:ctrlPr>
          </m:naryPr>
          <m:sub>
            <m:r>
              <w:rPr>
                <w:rFonts w:ascii="Cambria Math" w:hAnsi="Cambria Math" w:cs="B Zar"/>
                <w:szCs w:val="26"/>
              </w:rPr>
              <m:t>j∈J</m:t>
            </m:r>
          </m:sub>
          <m:sup/>
          <m:e>
            <m:sSub>
              <m:sSubPr>
                <m:ctrlPr>
                  <w:rPr>
                    <w:rFonts w:ascii="Cambria Math" w:hAnsi="Cambria Math" w:cs="B Zar"/>
                    <w:i/>
                    <w:szCs w:val="26"/>
                  </w:rPr>
                </m:ctrlPr>
              </m:sSubPr>
              <m:e>
                <m:r>
                  <w:rPr>
                    <w:rFonts w:ascii="Cambria Math" w:hAnsi="Cambria Math" w:cs="B Zar"/>
                    <w:szCs w:val="26"/>
                  </w:rPr>
                  <m:t>ITAX</m:t>
                </m:r>
              </m:e>
              <m:sub>
                <m:r>
                  <w:rPr>
                    <w:rFonts w:ascii="Cambria Math" w:hAnsi="Cambria Math" w:cs="B Zar"/>
                    <w:szCs w:val="26"/>
                  </w:rPr>
                  <m:t>gov,j</m:t>
                </m:r>
              </m:sub>
            </m:sSub>
          </m:e>
        </m:nary>
        <m:r>
          <w:rPr>
            <w:rFonts w:ascii="Cambria Math" w:hAnsi="Cambria Math" w:cs="B Zar"/>
            <w:szCs w:val="26"/>
          </w:rPr>
          <m:t>+</m:t>
        </m:r>
        <m:nary>
          <m:naryPr>
            <m:chr m:val="∑"/>
            <m:limLoc m:val="undOvr"/>
            <m:supHide m:val="on"/>
            <m:ctrlPr>
              <w:rPr>
                <w:rFonts w:ascii="Cambria Math" w:hAnsi="Cambria Math" w:cs="B Zar"/>
                <w:i/>
                <w:szCs w:val="26"/>
              </w:rPr>
            </m:ctrlPr>
          </m:naryPr>
          <m:sub>
            <m:r>
              <w:rPr>
                <w:rFonts w:ascii="Cambria Math" w:hAnsi="Cambria Math" w:cs="B Zar"/>
                <w:szCs w:val="26"/>
              </w:rPr>
              <m:t>f∈F</m:t>
            </m:r>
          </m:sub>
          <m:sup/>
          <m:e>
            <m:sSub>
              <m:sSubPr>
                <m:ctrlPr>
                  <w:rPr>
                    <w:rFonts w:ascii="Cambria Math" w:hAnsi="Cambria Math" w:cs="B Zar"/>
                    <w:i/>
                    <w:szCs w:val="26"/>
                  </w:rPr>
                </m:ctrlPr>
              </m:sSubPr>
              <m:e>
                <m:r>
                  <w:rPr>
                    <w:rFonts w:ascii="Cambria Math" w:hAnsi="Cambria Math" w:cs="B Zar"/>
                    <w:szCs w:val="26"/>
                  </w:rPr>
                  <m:t>tr</m:t>
                </m:r>
              </m:e>
              <m:sub>
                <m:r>
                  <w:rPr>
                    <w:rFonts w:ascii="Cambria Math" w:hAnsi="Cambria Math" w:cs="B Zar"/>
                    <w:szCs w:val="26"/>
                  </w:rPr>
                  <m:t>gov,f</m:t>
                </m:r>
              </m:sub>
            </m:sSub>
          </m:e>
        </m:nary>
        <m:r>
          <w:rPr>
            <w:rFonts w:ascii="Cambria Math" w:hAnsi="Cambria Math" w:cs="B Zar"/>
            <w:szCs w:val="26"/>
          </w:rPr>
          <m:t>+</m:t>
        </m:r>
        <m:nary>
          <m:naryPr>
            <m:chr m:val="∑"/>
            <m:limLoc m:val="undOvr"/>
            <m:supHide m:val="on"/>
            <m:ctrlPr>
              <w:rPr>
                <w:rFonts w:ascii="Cambria Math" w:hAnsi="Cambria Math" w:cs="B Zar"/>
                <w:i/>
                <w:szCs w:val="26"/>
              </w:rPr>
            </m:ctrlPr>
          </m:naryPr>
          <m:sub>
            <m:r>
              <w:rPr>
                <w:rFonts w:ascii="Cambria Math" w:hAnsi="Cambria Math" w:cs="B Zar"/>
                <w:szCs w:val="26"/>
              </w:rPr>
              <m:t>h∈H</m:t>
            </m:r>
          </m:sub>
          <m:sup/>
          <m:e>
            <m:sSub>
              <m:sSubPr>
                <m:ctrlPr>
                  <w:rPr>
                    <w:rFonts w:ascii="Cambria Math" w:hAnsi="Cambria Math" w:cs="B Zar"/>
                    <w:i/>
                    <w:szCs w:val="26"/>
                  </w:rPr>
                </m:ctrlPr>
              </m:sSubPr>
              <m:e>
                <m:r>
                  <w:rPr>
                    <w:rFonts w:ascii="Cambria Math" w:hAnsi="Cambria Math" w:cs="B Zar"/>
                    <w:szCs w:val="26"/>
                  </w:rPr>
                  <m:t>DTAX</m:t>
                </m:r>
              </m:e>
              <m:sub>
                <m:r>
                  <w:rPr>
                    <w:rFonts w:ascii="Cambria Math" w:hAnsi="Cambria Math" w:cs="B Zar"/>
                    <w:szCs w:val="26"/>
                  </w:rPr>
                  <m:t>gov,h</m:t>
                </m:r>
              </m:sub>
            </m:sSub>
          </m:e>
        </m:nary>
        <m:r>
          <w:rPr>
            <w:rFonts w:ascii="Cambria Math" w:hAnsi="Cambria Math" w:cs="B Zar"/>
            <w:szCs w:val="26"/>
          </w:rPr>
          <m:t>+INTTAX+</m:t>
        </m:r>
        <m:sSub>
          <m:sSubPr>
            <m:ctrlPr>
              <w:rPr>
                <w:rFonts w:ascii="Cambria Math" w:hAnsi="Cambria Math" w:cs="B Zar"/>
                <w:i/>
                <w:szCs w:val="26"/>
              </w:rPr>
            </m:ctrlPr>
          </m:sSubPr>
          <m:e>
            <m:r>
              <w:rPr>
                <w:rFonts w:ascii="Cambria Math" w:hAnsi="Cambria Math" w:cs="B Zar"/>
                <w:szCs w:val="26"/>
              </w:rPr>
              <m:t>tr</m:t>
            </m:r>
          </m:e>
          <m:sub>
            <m:r>
              <w:rPr>
                <w:rFonts w:ascii="Cambria Math" w:hAnsi="Cambria Math" w:cs="B Zar"/>
                <w:szCs w:val="26"/>
              </w:rPr>
              <m:t>gov,gov</m:t>
            </m:r>
          </m:sub>
        </m:sSub>
      </m:oMath>
      <w:r w:rsidRPr="00B15820">
        <w:rPr>
          <w:rFonts w:eastAsiaTheme="minorEastAsia" w:cs="B Zar"/>
          <w:szCs w:val="26"/>
          <w:rtl/>
        </w:rPr>
        <w:tab/>
      </w:r>
      <w:r w:rsidRPr="00B15820">
        <w:rPr>
          <w:rFonts w:eastAsiaTheme="minorEastAsia" w:cs="B Zar"/>
          <w:szCs w:val="26"/>
          <w:rtl/>
        </w:rPr>
        <w:tab/>
      </w:r>
      <w:r w:rsidRPr="00B15820">
        <w:rPr>
          <w:rFonts w:eastAsiaTheme="minorEastAsia" w:cs="B Zar" w:hint="cs"/>
          <w:szCs w:val="26"/>
          <w:rtl/>
        </w:rPr>
        <w:t>(9)</w:t>
      </w:r>
    </w:p>
    <w:p w:rsidR="00A53BB2" w:rsidRPr="00B15820" w:rsidRDefault="00A53BB2" w:rsidP="0080576A">
      <w:pPr>
        <w:spacing w:line="288" w:lineRule="auto"/>
        <w:ind w:firstLine="284"/>
        <w:rPr>
          <w:rFonts w:ascii="Times New Roman" w:hAnsi="Times New Roman" w:cs="B Zar"/>
          <w:szCs w:val="26"/>
          <w:rtl/>
        </w:rPr>
      </w:pPr>
      <w:r w:rsidRPr="00B15820">
        <w:rPr>
          <w:rFonts w:ascii="Times New Roman" w:hAnsi="Times New Roman" w:cs="B Zar" w:hint="cs"/>
          <w:szCs w:val="26"/>
          <w:rtl/>
        </w:rPr>
        <w:t>مخارج دولت مطابق رابطه (10</w:t>
      </w:r>
      <w:r w:rsidRPr="00B15820">
        <w:rPr>
          <w:rFonts w:ascii="Times New Roman" w:hAnsi="Times New Roman" w:cs="B Zar"/>
          <w:szCs w:val="26"/>
          <w:rtl/>
        </w:rPr>
        <w:t>)</w:t>
      </w:r>
      <w:r w:rsidRPr="00B15820">
        <w:rPr>
          <w:rFonts w:ascii="Times New Roman" w:hAnsi="Times New Roman" w:cs="B Zar" w:hint="cs"/>
          <w:szCs w:val="26"/>
          <w:rtl/>
        </w:rPr>
        <w:t>،</w:t>
      </w:r>
      <w:r w:rsidRPr="00B15820">
        <w:rPr>
          <w:rFonts w:ascii="Times New Roman" w:hAnsi="Times New Roman" w:cs="B Zar"/>
          <w:szCs w:val="26"/>
          <w:rtl/>
        </w:rPr>
        <w:t xml:space="preserve"> </w:t>
      </w:r>
      <w:r w:rsidRPr="00B15820">
        <w:rPr>
          <w:rFonts w:ascii="Times New Roman" w:hAnsi="Times New Roman" w:cs="B Zar" w:hint="cs"/>
          <w:szCs w:val="26"/>
          <w:rtl/>
        </w:rPr>
        <w:t>شامل مخارج مصرفي دولت و پرداخت‌های انتقالي به نهادهای مختلف می‌باشد.</w:t>
      </w:r>
    </w:p>
    <w:p w:rsidR="00A53BB2" w:rsidRPr="00B15820" w:rsidRDefault="00A53BB2" w:rsidP="0080576A">
      <w:pPr>
        <w:pStyle w:val="BodyTextIndent"/>
        <w:spacing w:before="60" w:after="60" w:line="288" w:lineRule="auto"/>
        <w:ind w:left="0" w:firstLine="0"/>
        <w:jc w:val="both"/>
        <w:rPr>
          <w:rFonts w:eastAsiaTheme="minorEastAsia" w:cs="B Zar"/>
          <w:szCs w:val="26"/>
          <w:rtl/>
        </w:rPr>
      </w:pPr>
      <m:oMath>
        <m:r>
          <w:rPr>
            <w:rFonts w:ascii="Cambria Math" w:hAnsi="Cambria Math" w:cs="B Zar"/>
            <w:szCs w:val="26"/>
          </w:rPr>
          <w:lastRenderedPageBreak/>
          <m:t>EG=</m:t>
        </m:r>
        <m:nary>
          <m:naryPr>
            <m:chr m:val="∑"/>
            <m:limLoc m:val="undOvr"/>
            <m:supHide m:val="on"/>
            <m:ctrlPr>
              <w:rPr>
                <w:rFonts w:ascii="Cambria Math" w:hAnsi="Cambria Math" w:cs="B Zar"/>
                <w:i/>
                <w:szCs w:val="26"/>
              </w:rPr>
            </m:ctrlPr>
          </m:naryPr>
          <m:sub>
            <m:r>
              <w:rPr>
                <w:rFonts w:ascii="Cambria Math" w:hAnsi="Cambria Math" w:cs="B Zar"/>
                <w:szCs w:val="26"/>
              </w:rPr>
              <m:t>c∈C</m:t>
            </m:r>
          </m:sub>
          <m:sup/>
          <m:e>
            <m:sSub>
              <m:sSubPr>
                <m:ctrlPr>
                  <w:rPr>
                    <w:rFonts w:ascii="Cambria Math" w:hAnsi="Cambria Math" w:cs="B Zar"/>
                    <w:i/>
                    <w:szCs w:val="26"/>
                  </w:rPr>
                </m:ctrlPr>
              </m:sSubPr>
              <m:e>
                <m:r>
                  <w:rPr>
                    <w:rFonts w:ascii="Cambria Math" w:hAnsi="Cambria Math" w:cs="B Zar"/>
                    <w:szCs w:val="26"/>
                  </w:rPr>
                  <m:t>PQ</m:t>
                </m:r>
              </m:e>
              <m:sub>
                <m:r>
                  <w:rPr>
                    <w:rFonts w:ascii="Cambria Math" w:hAnsi="Cambria Math" w:cs="B Zar"/>
                    <w:szCs w:val="26"/>
                  </w:rPr>
                  <m:t>c</m:t>
                </m:r>
              </m:sub>
            </m:sSub>
            <m:r>
              <w:rPr>
                <w:rFonts w:ascii="Cambria Math" w:hAnsi="Cambria Math" w:cs="B Zar"/>
                <w:szCs w:val="26"/>
              </w:rPr>
              <m:t>.</m:t>
            </m:r>
            <m:sSub>
              <m:sSubPr>
                <m:ctrlPr>
                  <w:rPr>
                    <w:rFonts w:ascii="Cambria Math" w:hAnsi="Cambria Math" w:cs="B Zar"/>
                    <w:i/>
                    <w:szCs w:val="26"/>
                  </w:rPr>
                </m:ctrlPr>
              </m:sSubPr>
              <m:e>
                <m:r>
                  <w:rPr>
                    <w:rFonts w:ascii="Cambria Math" w:hAnsi="Cambria Math" w:cs="B Zar"/>
                    <w:szCs w:val="26"/>
                  </w:rPr>
                  <m:t>qg</m:t>
                </m:r>
              </m:e>
              <m:sub>
                <m:r>
                  <w:rPr>
                    <w:rFonts w:ascii="Cambria Math" w:hAnsi="Cambria Math" w:cs="B Zar"/>
                    <w:szCs w:val="26"/>
                  </w:rPr>
                  <m:t>c</m:t>
                </m:r>
              </m:sub>
            </m:sSub>
          </m:e>
        </m:nary>
        <m:r>
          <w:rPr>
            <w:rFonts w:ascii="Cambria Math" w:hAnsi="Cambria Math" w:cs="B Zar"/>
            <w:szCs w:val="26"/>
          </w:rPr>
          <m:t>+</m:t>
        </m:r>
        <m:sSub>
          <m:sSubPr>
            <m:ctrlPr>
              <w:rPr>
                <w:rFonts w:ascii="Cambria Math" w:hAnsi="Cambria Math" w:cs="B Zar"/>
                <w:i/>
                <w:szCs w:val="26"/>
              </w:rPr>
            </m:ctrlPr>
          </m:sSubPr>
          <m:e>
            <m:r>
              <w:rPr>
                <w:rFonts w:ascii="Cambria Math" w:hAnsi="Cambria Math" w:cs="B Zar"/>
                <w:szCs w:val="26"/>
              </w:rPr>
              <m:t>tr</m:t>
            </m:r>
          </m:e>
          <m:sub>
            <m:r>
              <w:rPr>
                <w:rFonts w:ascii="Cambria Math" w:hAnsi="Cambria Math" w:cs="B Zar"/>
                <w:szCs w:val="26"/>
              </w:rPr>
              <m:t>row,gov</m:t>
            </m:r>
          </m:sub>
        </m:sSub>
        <m:r>
          <w:rPr>
            <w:rFonts w:ascii="Cambria Math" w:hAnsi="Cambria Math" w:cs="B Zar"/>
            <w:szCs w:val="26"/>
          </w:rPr>
          <m:t>.EXR+</m:t>
        </m:r>
        <m:nary>
          <m:naryPr>
            <m:chr m:val="∑"/>
            <m:limLoc m:val="undOvr"/>
            <m:supHide m:val="on"/>
            <m:ctrlPr>
              <w:rPr>
                <w:rFonts w:ascii="Cambria Math" w:hAnsi="Cambria Math" w:cs="B Zar"/>
                <w:i/>
                <w:szCs w:val="26"/>
              </w:rPr>
            </m:ctrlPr>
          </m:naryPr>
          <m:sub>
            <m:r>
              <w:rPr>
                <w:rFonts w:ascii="Cambria Math" w:hAnsi="Cambria Math" w:cs="B Zar"/>
                <w:szCs w:val="26"/>
              </w:rPr>
              <m:t>h∈H</m:t>
            </m:r>
          </m:sub>
          <m:sup/>
          <m:e>
            <m:sSub>
              <m:sSubPr>
                <m:ctrlPr>
                  <w:rPr>
                    <w:rFonts w:ascii="Cambria Math" w:hAnsi="Cambria Math" w:cs="B Zar"/>
                    <w:i/>
                    <w:szCs w:val="26"/>
                  </w:rPr>
                </m:ctrlPr>
              </m:sSubPr>
              <m:e>
                <m:r>
                  <w:rPr>
                    <w:rFonts w:ascii="Cambria Math" w:hAnsi="Cambria Math" w:cs="B Zar"/>
                    <w:szCs w:val="26"/>
                  </w:rPr>
                  <m:t>tr</m:t>
                </m:r>
              </m:e>
              <m:sub>
                <m:r>
                  <w:rPr>
                    <w:rFonts w:ascii="Cambria Math" w:hAnsi="Cambria Math" w:cs="B Zar"/>
                    <w:szCs w:val="26"/>
                  </w:rPr>
                  <m:t>h,gov</m:t>
                </m:r>
              </m:sub>
            </m:sSub>
          </m:e>
        </m:nary>
        <m:r>
          <w:rPr>
            <w:rFonts w:ascii="Cambria Math" w:hAnsi="Cambria Math" w:cs="B Zar"/>
            <w:szCs w:val="26"/>
          </w:rPr>
          <m:t>+</m:t>
        </m:r>
        <m:sSub>
          <m:sSubPr>
            <m:ctrlPr>
              <w:rPr>
                <w:rFonts w:ascii="Cambria Math" w:hAnsi="Cambria Math" w:cs="B Zar"/>
                <w:i/>
                <w:szCs w:val="26"/>
              </w:rPr>
            </m:ctrlPr>
          </m:sSubPr>
          <m:e>
            <m:r>
              <w:rPr>
                <w:rFonts w:ascii="Cambria Math" w:hAnsi="Cambria Math" w:cs="B Zar"/>
                <w:szCs w:val="26"/>
              </w:rPr>
              <m:t>tr</m:t>
            </m:r>
          </m:e>
          <m:sub>
            <m:r>
              <w:rPr>
                <w:rFonts w:ascii="Cambria Math" w:hAnsi="Cambria Math" w:cs="B Zar"/>
                <w:szCs w:val="26"/>
              </w:rPr>
              <m:t>gov,gov</m:t>
            </m:r>
          </m:sub>
        </m:sSub>
      </m:oMath>
      <w:r w:rsidRPr="00B15820">
        <w:rPr>
          <w:rFonts w:eastAsiaTheme="minorEastAsia" w:cs="B Zar"/>
          <w:szCs w:val="26"/>
          <w:rtl/>
          <w:lang w:bidi="fa-IR"/>
        </w:rPr>
        <w:tab/>
      </w:r>
      <w:r w:rsidRPr="00B15820">
        <w:rPr>
          <w:rFonts w:eastAsiaTheme="minorEastAsia" w:cs="B Zar"/>
          <w:szCs w:val="26"/>
          <w:rtl/>
          <w:lang w:bidi="fa-IR"/>
        </w:rPr>
        <w:tab/>
      </w:r>
      <w:r w:rsidRPr="00B15820">
        <w:rPr>
          <w:rFonts w:eastAsiaTheme="minorEastAsia" w:cs="B Zar"/>
          <w:szCs w:val="26"/>
          <w:rtl/>
          <w:lang w:bidi="fa-IR"/>
        </w:rPr>
        <w:tab/>
      </w:r>
      <w:r w:rsidRPr="00B15820">
        <w:rPr>
          <w:rFonts w:eastAsiaTheme="minorEastAsia" w:cs="B Zar" w:hint="cs"/>
          <w:szCs w:val="26"/>
          <w:rtl/>
        </w:rPr>
        <w:t>(10)</w:t>
      </w:r>
    </w:p>
    <w:p w:rsidR="00A53BB2" w:rsidRPr="00B15820" w:rsidRDefault="00A53BB2" w:rsidP="0080576A">
      <w:pPr>
        <w:spacing w:line="288" w:lineRule="auto"/>
        <w:rPr>
          <w:rFonts w:ascii="Times New Roman" w:hAnsi="Times New Roman" w:cs="B Zar"/>
          <w:noProof/>
          <w:spacing w:val="-2"/>
          <w:szCs w:val="26"/>
          <w:rtl/>
        </w:rPr>
      </w:pPr>
      <w:r w:rsidRPr="00B15820">
        <w:rPr>
          <w:rFonts w:ascii="Times New Roman" w:hAnsi="Times New Roman" w:cs="B Zar"/>
          <w:spacing w:val="-2"/>
          <w:szCs w:val="26"/>
          <w:rtl/>
        </w:rPr>
        <w:t>به منظور ایجاد تعادل در بازار</w:t>
      </w:r>
      <w:r w:rsidRPr="00B15820">
        <w:rPr>
          <w:rFonts w:ascii="Times New Roman" w:hAnsi="Times New Roman" w:cs="B Zar" w:hint="cs"/>
          <w:spacing w:val="-2"/>
          <w:szCs w:val="26"/>
          <w:rtl/>
        </w:rPr>
        <w:t>های</w:t>
      </w:r>
      <w:r w:rsidRPr="00B15820">
        <w:rPr>
          <w:rFonts w:ascii="Times New Roman" w:hAnsi="Times New Roman" w:cs="B Zar"/>
          <w:spacing w:val="-2"/>
          <w:szCs w:val="26"/>
          <w:rtl/>
        </w:rPr>
        <w:t xml:space="preserve"> نیروي کار، سرمایه، کالاي مرکب</w:t>
      </w:r>
      <w:r w:rsidRPr="00B15820">
        <w:rPr>
          <w:rFonts w:ascii="Times New Roman" w:hAnsi="Times New Roman" w:cs="B Zar" w:hint="cs"/>
          <w:spacing w:val="-2"/>
          <w:szCs w:val="26"/>
          <w:rtl/>
        </w:rPr>
        <w:t xml:space="preserve"> و</w:t>
      </w:r>
      <w:r w:rsidRPr="00B15820">
        <w:rPr>
          <w:rFonts w:ascii="Times New Roman" w:hAnsi="Times New Roman" w:cs="B Zar"/>
          <w:spacing w:val="-2"/>
          <w:szCs w:val="26"/>
          <w:rtl/>
        </w:rPr>
        <w:t xml:space="preserve"> ارز خارجی، عامل تعدیل</w:t>
      </w:r>
      <w:r w:rsidRPr="00B15820">
        <w:rPr>
          <w:rFonts w:ascii="Times New Roman" w:hAnsi="Times New Roman" w:cs="B Zar" w:hint="cs"/>
          <w:spacing w:val="-2"/>
          <w:szCs w:val="26"/>
          <w:rtl/>
        </w:rPr>
        <w:t>‌</w:t>
      </w:r>
      <w:r w:rsidRPr="00B15820">
        <w:rPr>
          <w:rFonts w:ascii="Times New Roman" w:hAnsi="Times New Roman" w:cs="B Zar"/>
          <w:spacing w:val="-2"/>
          <w:szCs w:val="26"/>
          <w:rtl/>
        </w:rPr>
        <w:t xml:space="preserve">کننده </w:t>
      </w:r>
      <w:r w:rsidRPr="00B15820">
        <w:rPr>
          <w:rFonts w:ascii="Times New Roman" w:hAnsi="Times New Roman" w:cs="B Zar" w:hint="cs"/>
          <w:spacing w:val="-2"/>
          <w:szCs w:val="26"/>
          <w:rtl/>
        </w:rPr>
        <w:t>جهت</w:t>
      </w:r>
      <w:r w:rsidRPr="00B15820">
        <w:rPr>
          <w:rFonts w:ascii="Times New Roman" w:hAnsi="Times New Roman" w:cs="B Zar"/>
          <w:spacing w:val="-2"/>
          <w:szCs w:val="26"/>
          <w:rtl/>
        </w:rPr>
        <w:t xml:space="preserve"> تساوي عرضه و تقاضا در هر بازار، قیمت</w:t>
      </w:r>
      <w:r w:rsidRPr="00B15820">
        <w:rPr>
          <w:rFonts w:ascii="Times New Roman" w:hAnsi="Times New Roman" w:cs="B Zar" w:hint="cs"/>
          <w:spacing w:val="-2"/>
          <w:szCs w:val="26"/>
          <w:rtl/>
        </w:rPr>
        <w:t>‌</w:t>
      </w:r>
      <w:r w:rsidRPr="00B15820">
        <w:rPr>
          <w:rFonts w:ascii="Times New Roman" w:hAnsi="Times New Roman" w:cs="B Zar"/>
          <w:spacing w:val="-2"/>
          <w:szCs w:val="26"/>
          <w:rtl/>
        </w:rPr>
        <w:t xml:space="preserve">هاي مربوطه </w:t>
      </w:r>
      <w:r w:rsidRPr="00B15820">
        <w:rPr>
          <w:rFonts w:ascii="Times New Roman" w:hAnsi="Times New Roman" w:cs="B Zar" w:hint="cs"/>
          <w:spacing w:val="-2"/>
          <w:szCs w:val="26"/>
          <w:rtl/>
        </w:rPr>
        <w:t>درنظر گرفته شده‌اند</w:t>
      </w:r>
      <w:r w:rsidRPr="00B15820">
        <w:rPr>
          <w:rFonts w:ascii="Times New Roman" w:hAnsi="Times New Roman" w:cs="B Zar"/>
          <w:spacing w:val="-2"/>
          <w:szCs w:val="26"/>
          <w:rtl/>
        </w:rPr>
        <w:t>. در</w:t>
      </w:r>
      <w:r w:rsidRPr="00B15820">
        <w:rPr>
          <w:rFonts w:ascii="Times New Roman" w:hAnsi="Times New Roman" w:cs="B Zar" w:hint="cs"/>
          <w:spacing w:val="-2"/>
          <w:szCs w:val="26"/>
          <w:rtl/>
        </w:rPr>
        <w:t xml:space="preserve"> </w:t>
      </w:r>
      <w:r w:rsidRPr="00B15820">
        <w:rPr>
          <w:rFonts w:ascii="Times New Roman" w:hAnsi="Times New Roman" w:cs="B Zar"/>
          <w:spacing w:val="-2"/>
          <w:szCs w:val="26"/>
          <w:rtl/>
        </w:rPr>
        <w:t>بازار نیروي کار، نرخ دستمزد، در بازار سرمایه، بهره یا رانت سرمایه، در بازار کالاي مرکب، قیمت کالاي مرکب و در بازار ارز، نرخ ارز عوامل تعدیل</w:t>
      </w:r>
      <w:r w:rsidRPr="00B15820">
        <w:rPr>
          <w:rFonts w:ascii="Times New Roman" w:hAnsi="Times New Roman" w:cs="B Zar" w:hint="cs"/>
          <w:spacing w:val="-2"/>
          <w:szCs w:val="26"/>
          <w:rtl/>
        </w:rPr>
        <w:t>‌</w:t>
      </w:r>
      <w:r w:rsidRPr="00B15820">
        <w:rPr>
          <w:rFonts w:ascii="Times New Roman" w:hAnsi="Times New Roman" w:cs="B Zar"/>
          <w:spacing w:val="-2"/>
          <w:szCs w:val="26"/>
          <w:rtl/>
        </w:rPr>
        <w:t>کننده می</w:t>
      </w:r>
      <w:r w:rsidRPr="00B15820">
        <w:rPr>
          <w:rFonts w:ascii="Times New Roman" w:hAnsi="Times New Roman" w:cs="B Zar" w:hint="cs"/>
          <w:spacing w:val="-2"/>
          <w:szCs w:val="26"/>
          <w:rtl/>
        </w:rPr>
        <w:t>‌</w:t>
      </w:r>
      <w:r w:rsidRPr="00B15820">
        <w:rPr>
          <w:rFonts w:ascii="Times New Roman" w:hAnsi="Times New Roman" w:cs="B Zar"/>
          <w:spacing w:val="-2"/>
          <w:szCs w:val="26"/>
          <w:rtl/>
        </w:rPr>
        <w:t>باشند</w:t>
      </w:r>
      <w:r w:rsidRPr="00B15820">
        <w:rPr>
          <w:rFonts w:ascii="Times New Roman" w:hAnsi="Times New Roman" w:cs="B Zar" w:hint="cs"/>
          <w:spacing w:val="-2"/>
          <w:szCs w:val="26"/>
          <w:rtl/>
        </w:rPr>
        <w:t xml:space="preserve">. </w:t>
      </w:r>
      <w:r w:rsidR="00713168" w:rsidRPr="00B15820">
        <w:rPr>
          <w:rFonts w:ascii="Times New Roman" w:hAnsi="Times New Roman" w:cs="B Zar" w:hint="cs"/>
          <w:spacing w:val="-2"/>
          <w:szCs w:val="26"/>
          <w:rtl/>
        </w:rPr>
        <w:t xml:space="preserve">به دلیل تعداد زیاد معادلات، تنها معادلات مهم ذکر </w:t>
      </w:r>
      <w:r w:rsidR="00904119" w:rsidRPr="00B15820">
        <w:rPr>
          <w:rFonts w:ascii="Times New Roman" w:hAnsi="Times New Roman" w:cs="B Zar" w:hint="cs"/>
          <w:spacing w:val="-2"/>
          <w:szCs w:val="26"/>
          <w:rtl/>
        </w:rPr>
        <w:t>شده است</w:t>
      </w:r>
      <w:r w:rsidR="00713168" w:rsidRPr="00B15820">
        <w:rPr>
          <w:rFonts w:ascii="Times New Roman" w:hAnsi="Times New Roman" w:cs="B Zar" w:hint="cs"/>
          <w:spacing w:val="-2"/>
          <w:szCs w:val="26"/>
          <w:rtl/>
        </w:rPr>
        <w:t xml:space="preserve">. </w:t>
      </w:r>
      <w:r w:rsidRPr="00B15820">
        <w:rPr>
          <w:rFonts w:ascii="Times New Roman" w:hAnsi="Times New Roman" w:cs="B Zar" w:hint="cs"/>
          <w:noProof/>
          <w:spacing w:val="-2"/>
          <w:szCs w:val="26"/>
          <w:rtl/>
        </w:rPr>
        <w:t>متغیرها</w:t>
      </w:r>
      <w:r w:rsidR="00904119" w:rsidRPr="00B15820">
        <w:rPr>
          <w:rFonts w:ascii="Times New Roman" w:hAnsi="Times New Roman" w:cs="B Zar" w:hint="cs"/>
          <w:noProof/>
          <w:spacing w:val="-2"/>
          <w:szCs w:val="26"/>
          <w:rtl/>
        </w:rPr>
        <w:t xml:space="preserve"> و پارامترهای الگو </w:t>
      </w:r>
      <w:r w:rsidRPr="00B15820">
        <w:rPr>
          <w:rFonts w:ascii="Times New Roman" w:hAnsi="Times New Roman" w:cs="B Zar" w:hint="cs"/>
          <w:noProof/>
          <w:spacing w:val="-2"/>
          <w:szCs w:val="26"/>
          <w:rtl/>
        </w:rPr>
        <w:t>در جدول (1) معرفی شده‌اند.</w:t>
      </w:r>
    </w:p>
    <w:p w:rsidR="00A53BB2" w:rsidRPr="00B15820" w:rsidRDefault="00A53BB2" w:rsidP="00A53BB2">
      <w:pPr>
        <w:pStyle w:val="a"/>
        <w:spacing w:after="120"/>
        <w:jc w:val="center"/>
        <w:rPr>
          <w:rFonts w:ascii="Times New Roman" w:hAnsi="Times New Roman" w:cs="B Zar"/>
          <w:b/>
          <w:bCs/>
          <w:sz w:val="20"/>
          <w:szCs w:val="24"/>
          <w:rtl/>
        </w:rPr>
      </w:pPr>
      <w:r w:rsidRPr="00B15820">
        <w:rPr>
          <w:rFonts w:ascii="Times New Roman" w:hAnsi="Times New Roman" w:cs="B Zar" w:hint="cs"/>
          <w:b/>
          <w:bCs/>
          <w:sz w:val="20"/>
          <w:szCs w:val="24"/>
          <w:rtl/>
        </w:rPr>
        <w:t>جدول1- متغیرها و پارامترهای الگوی تعادل عمومی</w:t>
      </w:r>
      <w:r w:rsidR="00904119" w:rsidRPr="00B15820">
        <w:rPr>
          <w:rFonts w:ascii="Times New Roman" w:hAnsi="Times New Roman" w:cs="B Zar" w:hint="cs"/>
          <w:b/>
          <w:bCs/>
          <w:sz w:val="20"/>
          <w:szCs w:val="24"/>
          <w:rtl/>
        </w:rPr>
        <w:t xml:space="preserve"> پویای</w:t>
      </w:r>
      <w:r w:rsidRPr="00B15820">
        <w:rPr>
          <w:rFonts w:ascii="Times New Roman" w:hAnsi="Times New Roman" w:cs="B Zar" w:hint="cs"/>
          <w:b/>
          <w:bCs/>
          <w:sz w:val="20"/>
          <w:szCs w:val="24"/>
          <w:rtl/>
        </w:rPr>
        <w:t xml:space="preserve"> مطالعه</w:t>
      </w:r>
    </w:p>
    <w:tbl>
      <w:tblPr>
        <w:bidiVisual/>
        <w:tblW w:w="8901" w:type="dxa"/>
        <w:jc w:val="center"/>
        <w:tblBorders>
          <w:top w:val="single" w:sz="4" w:space="0" w:color="auto"/>
          <w:bottom w:val="single" w:sz="4" w:space="0" w:color="auto"/>
        </w:tblBorders>
        <w:tblLook w:val="04A0"/>
      </w:tblPr>
      <w:tblGrid>
        <w:gridCol w:w="3005"/>
        <w:gridCol w:w="1247"/>
        <w:gridCol w:w="3402"/>
        <w:gridCol w:w="1247"/>
      </w:tblGrid>
      <w:tr w:rsidR="00A53BB2" w:rsidRPr="00B15820" w:rsidTr="00234176">
        <w:trPr>
          <w:trHeight w:val="416"/>
          <w:jc w:val="center"/>
        </w:trPr>
        <w:tc>
          <w:tcPr>
            <w:tcW w:w="3005" w:type="dxa"/>
            <w:tcBorders>
              <w:top w:val="single" w:sz="4" w:space="0" w:color="auto"/>
              <w:bottom w:val="single" w:sz="4" w:space="0" w:color="auto"/>
              <w:right w:val="nil"/>
            </w:tcBorders>
            <w:shd w:val="clear" w:color="auto" w:fill="D9D9D9" w:themeFill="background1" w:themeFillShade="D9"/>
            <w:vAlign w:val="center"/>
          </w:tcPr>
          <w:p w:rsidR="00A53BB2" w:rsidRPr="00B15820" w:rsidRDefault="00A53BB2" w:rsidP="00234176">
            <w:pPr>
              <w:tabs>
                <w:tab w:val="right" w:pos="4405"/>
              </w:tabs>
              <w:spacing w:line="240" w:lineRule="atLeast"/>
              <w:ind w:firstLine="0"/>
              <w:jc w:val="center"/>
              <w:rPr>
                <w:rFonts w:ascii="Times New Roman" w:hAnsi="Times New Roman" w:cs="B Zar"/>
                <w:b/>
                <w:bCs/>
                <w:sz w:val="18"/>
                <w:rtl/>
                <w:lang w:bidi="fa-IR"/>
              </w:rPr>
            </w:pPr>
            <w:r w:rsidRPr="00B15820">
              <w:rPr>
                <w:rFonts w:ascii="Times New Roman" w:hAnsi="Times New Roman" w:cs="B Zar" w:hint="cs"/>
                <w:b/>
                <w:bCs/>
                <w:sz w:val="18"/>
                <w:rtl/>
                <w:lang w:bidi="fa-IR"/>
              </w:rPr>
              <w:t>تعریف</w:t>
            </w:r>
          </w:p>
        </w:tc>
        <w:tc>
          <w:tcPr>
            <w:tcW w:w="124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53BB2" w:rsidRPr="00B15820" w:rsidRDefault="00A53BB2" w:rsidP="00234176">
            <w:pPr>
              <w:tabs>
                <w:tab w:val="right" w:pos="4405"/>
              </w:tabs>
              <w:spacing w:line="240" w:lineRule="atLeast"/>
              <w:ind w:firstLine="0"/>
              <w:jc w:val="right"/>
              <w:rPr>
                <w:rFonts w:ascii="Times New Roman" w:hAnsi="Times New Roman" w:cs="B Zar"/>
                <w:b/>
                <w:bCs/>
                <w:sz w:val="18"/>
                <w:rtl/>
              </w:rPr>
            </w:pPr>
            <w:r w:rsidRPr="00B15820">
              <w:rPr>
                <w:rFonts w:ascii="Times New Roman" w:hAnsi="Times New Roman" w:cs="B Zar" w:hint="cs"/>
                <w:b/>
                <w:bCs/>
                <w:sz w:val="18"/>
                <w:rtl/>
              </w:rPr>
              <w:t>متغیر/ پارامتر</w:t>
            </w:r>
          </w:p>
        </w:tc>
        <w:tc>
          <w:tcPr>
            <w:tcW w:w="3402"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A53BB2" w:rsidRPr="00B15820" w:rsidRDefault="00A53BB2" w:rsidP="00234176">
            <w:pPr>
              <w:tabs>
                <w:tab w:val="right" w:pos="4405"/>
              </w:tabs>
              <w:spacing w:line="240" w:lineRule="atLeast"/>
              <w:ind w:firstLine="0"/>
              <w:jc w:val="center"/>
              <w:rPr>
                <w:rFonts w:ascii="Times New Roman" w:hAnsi="Times New Roman" w:cs="B Zar"/>
                <w:b/>
                <w:bCs/>
                <w:sz w:val="18"/>
                <w:rtl/>
                <w:lang w:bidi="fa-IR"/>
              </w:rPr>
            </w:pPr>
            <w:r w:rsidRPr="00B15820">
              <w:rPr>
                <w:rFonts w:ascii="Times New Roman" w:hAnsi="Times New Roman" w:cs="B Zar" w:hint="cs"/>
                <w:b/>
                <w:bCs/>
                <w:sz w:val="18"/>
                <w:rtl/>
                <w:lang w:bidi="fa-IR"/>
              </w:rPr>
              <w:t>تعریف</w:t>
            </w:r>
          </w:p>
        </w:tc>
        <w:tc>
          <w:tcPr>
            <w:tcW w:w="1247" w:type="dxa"/>
            <w:tcBorders>
              <w:top w:val="single" w:sz="4" w:space="0" w:color="auto"/>
              <w:left w:val="nil"/>
              <w:bottom w:val="single" w:sz="4" w:space="0" w:color="auto"/>
            </w:tcBorders>
            <w:shd w:val="clear" w:color="auto" w:fill="D9D9D9" w:themeFill="background1" w:themeFillShade="D9"/>
            <w:vAlign w:val="center"/>
          </w:tcPr>
          <w:p w:rsidR="00A53BB2" w:rsidRPr="00B15820" w:rsidRDefault="00A53BB2" w:rsidP="00234176">
            <w:pPr>
              <w:tabs>
                <w:tab w:val="right" w:pos="4405"/>
              </w:tabs>
              <w:spacing w:line="240" w:lineRule="atLeast"/>
              <w:ind w:firstLine="0"/>
              <w:jc w:val="right"/>
              <w:rPr>
                <w:rFonts w:ascii="Times New Roman" w:hAnsi="Times New Roman" w:cs="B Zar"/>
                <w:b/>
                <w:bCs/>
                <w:sz w:val="18"/>
                <w:rtl/>
              </w:rPr>
            </w:pPr>
            <w:r w:rsidRPr="00B15820">
              <w:rPr>
                <w:rFonts w:ascii="Times New Roman" w:hAnsi="Times New Roman" w:cs="B Zar" w:hint="cs"/>
                <w:b/>
                <w:bCs/>
                <w:sz w:val="18"/>
                <w:rtl/>
              </w:rPr>
              <w:t>متغیر/ پارامتر</w:t>
            </w:r>
          </w:p>
        </w:tc>
      </w:tr>
      <w:tr w:rsidR="00A53BB2" w:rsidRPr="00B15820" w:rsidTr="00234176">
        <w:trPr>
          <w:trHeight w:val="299"/>
          <w:jc w:val="center"/>
        </w:trPr>
        <w:tc>
          <w:tcPr>
            <w:tcW w:w="3005" w:type="dxa"/>
            <w:tcBorders>
              <w:top w:val="single" w:sz="4" w:space="0" w:color="auto"/>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 xml:space="preserve">تقاضاي فعاليت </w:t>
            </w:r>
            <w:r w:rsidRPr="00B15820">
              <w:rPr>
                <w:rFonts w:ascii="Times New Roman" w:hAnsi="Times New Roman" w:cs="B Zar"/>
                <w:sz w:val="20"/>
                <w:szCs w:val="24"/>
                <w:lang w:bidi="fa-IR"/>
              </w:rPr>
              <w:t>a</w:t>
            </w:r>
            <w:r w:rsidRPr="00B15820">
              <w:rPr>
                <w:rFonts w:ascii="Times New Roman" w:hAnsi="Times New Roman" w:cs="B Zar"/>
                <w:sz w:val="20"/>
                <w:szCs w:val="24"/>
              </w:rPr>
              <w:t xml:space="preserve"> </w:t>
            </w:r>
            <w:r w:rsidRPr="00B15820">
              <w:rPr>
                <w:rFonts w:ascii="Times New Roman" w:hAnsi="Times New Roman" w:cs="B Zar" w:hint="cs"/>
                <w:sz w:val="20"/>
                <w:szCs w:val="24"/>
                <w:rtl/>
              </w:rPr>
              <w:t xml:space="preserve"> از عامل توليد</w:t>
            </w:r>
            <w:r w:rsidRPr="00B15820">
              <w:rPr>
                <w:rFonts w:ascii="Times New Roman" w:hAnsi="Times New Roman" w:cs="B Zar"/>
                <w:sz w:val="20"/>
                <w:szCs w:val="24"/>
              </w:rPr>
              <w:t xml:space="preserve"> f</w:t>
            </w:r>
            <w:r w:rsidRPr="00B15820">
              <w:rPr>
                <w:rFonts w:ascii="Times New Roman" w:hAnsi="Times New Roman" w:cs="B Zar" w:hint="cs"/>
                <w:sz w:val="20"/>
                <w:szCs w:val="24"/>
                <w:rtl/>
                <w:lang w:bidi="fa-IR"/>
              </w:rPr>
              <w:t xml:space="preserve"> </w:t>
            </w:r>
          </w:p>
        </w:tc>
        <w:tc>
          <w:tcPr>
            <w:tcW w:w="1247" w:type="dxa"/>
            <w:tcBorders>
              <w:top w:val="single" w:sz="4" w:space="0" w:color="auto"/>
              <w:left w:val="nil"/>
              <w:bottom w:val="nil"/>
              <w:right w:val="single" w:sz="4" w:space="0" w:color="auto"/>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rPr>
            </w:pPr>
            <w:proofErr w:type="spellStart"/>
            <w:r w:rsidRPr="00B15820">
              <w:rPr>
                <w:rFonts w:ascii="Times New Roman" w:hAnsi="Times New Roman" w:cs="B Zar"/>
                <w:sz w:val="20"/>
                <w:szCs w:val="24"/>
                <w:lang w:bidi="fa-IR"/>
              </w:rPr>
              <w:t>QF</w:t>
            </w:r>
            <w:r w:rsidRPr="00B15820">
              <w:rPr>
                <w:rFonts w:ascii="Times New Roman" w:hAnsi="Times New Roman" w:cs="B Zar"/>
                <w:sz w:val="20"/>
                <w:szCs w:val="24"/>
                <w:vertAlign w:val="subscript"/>
                <w:lang w:bidi="fa-IR"/>
              </w:rPr>
              <w:t>fa</w:t>
            </w:r>
            <w:proofErr w:type="spellEnd"/>
          </w:p>
        </w:tc>
        <w:tc>
          <w:tcPr>
            <w:tcW w:w="3402" w:type="dxa"/>
            <w:tcBorders>
              <w:top w:val="single" w:sz="4" w:space="0" w:color="auto"/>
              <w:left w:val="single" w:sz="4" w:space="0" w:color="auto"/>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lang w:bidi="fa-IR"/>
              </w:rPr>
              <w:t>مالیات بر درآمد خانوارها</w:t>
            </w:r>
          </w:p>
        </w:tc>
        <w:tc>
          <w:tcPr>
            <w:tcW w:w="1247" w:type="dxa"/>
            <w:tcBorders>
              <w:top w:val="single" w:sz="4" w:space="0" w:color="auto"/>
              <w:left w:val="nil"/>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rPr>
            </w:pPr>
            <w:proofErr w:type="spellStart"/>
            <w:r w:rsidRPr="00B15820">
              <w:rPr>
                <w:rFonts w:ascii="Times New Roman" w:hAnsi="Times New Roman" w:cs="B Zar"/>
                <w:sz w:val="20"/>
                <w:szCs w:val="24"/>
                <w:lang w:bidi="fa-IR"/>
              </w:rPr>
              <w:t>DTAX</w:t>
            </w:r>
            <w:r w:rsidRPr="00B15820">
              <w:rPr>
                <w:rFonts w:ascii="Times New Roman" w:hAnsi="Times New Roman" w:cs="B Zar"/>
                <w:sz w:val="20"/>
                <w:szCs w:val="24"/>
                <w:vertAlign w:val="subscript"/>
                <w:lang w:bidi="fa-IR"/>
              </w:rPr>
              <w:t>gov,h</w:t>
            </w:r>
            <w:proofErr w:type="spellEnd"/>
          </w:p>
        </w:tc>
      </w:tr>
      <w:tr w:rsidR="00A53BB2" w:rsidRPr="00B15820" w:rsidTr="00234176">
        <w:trPr>
          <w:trHeight w:val="416"/>
          <w:jc w:val="center"/>
        </w:trPr>
        <w:tc>
          <w:tcPr>
            <w:tcW w:w="3005" w:type="dxa"/>
            <w:tcBorders>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تقاضاي واسطه‌ای هر فعالیت از كالاي</w:t>
            </w:r>
            <w:r w:rsidRPr="00B15820">
              <w:rPr>
                <w:rFonts w:ascii="Times New Roman" w:hAnsi="Times New Roman" w:cs="B Zar"/>
                <w:sz w:val="20"/>
                <w:szCs w:val="24"/>
                <w:lang w:bidi="fa-IR"/>
              </w:rPr>
              <w:t>c</w:t>
            </w:r>
            <w:r w:rsidRPr="00B15820">
              <w:rPr>
                <w:rFonts w:ascii="Times New Roman" w:hAnsi="Times New Roman" w:cs="B Zar"/>
                <w:sz w:val="20"/>
                <w:szCs w:val="24"/>
              </w:rPr>
              <w:t xml:space="preserve"> </w:t>
            </w:r>
            <w:r w:rsidRPr="00B15820">
              <w:rPr>
                <w:rFonts w:ascii="Times New Roman" w:hAnsi="Times New Roman" w:cs="B Zar" w:hint="cs"/>
                <w:sz w:val="20"/>
                <w:szCs w:val="24"/>
                <w:rtl/>
              </w:rPr>
              <w:t xml:space="preserve"> </w:t>
            </w:r>
          </w:p>
        </w:tc>
        <w:tc>
          <w:tcPr>
            <w:tcW w:w="1247" w:type="dxa"/>
            <w:tcBorders>
              <w:top w:val="nil"/>
              <w:left w:val="nil"/>
              <w:bottom w:val="nil"/>
              <w:right w:val="single" w:sz="4" w:space="0" w:color="auto"/>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rPr>
            </w:pPr>
            <w:proofErr w:type="spellStart"/>
            <w:r w:rsidRPr="00B15820">
              <w:rPr>
                <w:rFonts w:ascii="Times New Roman" w:hAnsi="Times New Roman" w:cs="B Zar"/>
                <w:sz w:val="20"/>
                <w:szCs w:val="24"/>
                <w:lang w:bidi="fa-IR"/>
              </w:rPr>
              <w:t>QINT</w:t>
            </w:r>
            <w:r w:rsidRPr="00B15820">
              <w:rPr>
                <w:rFonts w:ascii="Times New Roman" w:hAnsi="Times New Roman" w:cs="B Zar"/>
                <w:sz w:val="20"/>
                <w:szCs w:val="24"/>
                <w:vertAlign w:val="subscript"/>
                <w:lang w:bidi="fa-IR"/>
              </w:rPr>
              <w:t>c</w:t>
            </w:r>
            <w:proofErr w:type="spellEnd"/>
          </w:p>
        </w:tc>
        <w:tc>
          <w:tcPr>
            <w:tcW w:w="3402" w:type="dxa"/>
            <w:tcBorders>
              <w:left w:val="single" w:sz="4" w:space="0" w:color="auto"/>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lang w:bidi="fa-IR"/>
              </w:rPr>
              <w:t>مالیات غیرمستقیم</w:t>
            </w:r>
          </w:p>
        </w:tc>
        <w:tc>
          <w:tcPr>
            <w:tcW w:w="1247" w:type="dxa"/>
            <w:tcBorders>
              <w:left w:val="nil"/>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lang w:bidi="fa-IR"/>
              </w:rPr>
            </w:pPr>
            <w:proofErr w:type="spellStart"/>
            <w:r w:rsidRPr="00B15820">
              <w:rPr>
                <w:rFonts w:ascii="Times New Roman" w:hAnsi="Times New Roman" w:cs="B Zar"/>
                <w:sz w:val="20"/>
                <w:szCs w:val="24"/>
                <w:lang w:bidi="fa-IR"/>
              </w:rPr>
              <w:t>ITAX</w:t>
            </w:r>
            <w:r w:rsidRPr="00B15820">
              <w:rPr>
                <w:rFonts w:ascii="Times New Roman" w:hAnsi="Times New Roman" w:cs="B Zar"/>
                <w:sz w:val="20"/>
                <w:szCs w:val="24"/>
                <w:vertAlign w:val="subscript"/>
                <w:lang w:bidi="fa-IR"/>
              </w:rPr>
              <w:t>gov,j</w:t>
            </w:r>
            <w:proofErr w:type="spellEnd"/>
          </w:p>
        </w:tc>
      </w:tr>
      <w:tr w:rsidR="00A53BB2" w:rsidRPr="00B15820" w:rsidTr="00234176">
        <w:trPr>
          <w:trHeight w:val="213"/>
          <w:jc w:val="center"/>
        </w:trPr>
        <w:tc>
          <w:tcPr>
            <w:tcW w:w="3005" w:type="dxa"/>
            <w:tcBorders>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 xml:space="preserve">تقاضاي سرمایه‌گذاری </w:t>
            </w:r>
          </w:p>
        </w:tc>
        <w:tc>
          <w:tcPr>
            <w:tcW w:w="1247" w:type="dxa"/>
            <w:tcBorders>
              <w:top w:val="nil"/>
              <w:left w:val="nil"/>
              <w:bottom w:val="nil"/>
              <w:right w:val="single" w:sz="4" w:space="0" w:color="auto"/>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rPr>
            </w:pPr>
            <w:proofErr w:type="spellStart"/>
            <w:r w:rsidRPr="00B15820">
              <w:rPr>
                <w:rFonts w:ascii="Times New Roman" w:hAnsi="Times New Roman" w:cs="B Zar"/>
                <w:sz w:val="20"/>
                <w:szCs w:val="24"/>
                <w:lang w:bidi="fa-IR"/>
              </w:rPr>
              <w:t>QINV</w:t>
            </w:r>
            <w:r w:rsidRPr="00B15820">
              <w:rPr>
                <w:rFonts w:ascii="Times New Roman" w:hAnsi="Times New Roman" w:cs="B Zar"/>
                <w:sz w:val="20"/>
                <w:szCs w:val="24"/>
                <w:vertAlign w:val="subscript"/>
                <w:lang w:bidi="fa-IR"/>
              </w:rPr>
              <w:t>c</w:t>
            </w:r>
            <w:proofErr w:type="spellEnd"/>
          </w:p>
        </w:tc>
        <w:tc>
          <w:tcPr>
            <w:tcW w:w="3402" w:type="dxa"/>
            <w:tcBorders>
              <w:left w:val="single" w:sz="4" w:space="0" w:color="auto"/>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lang w:bidi="fa-IR"/>
              </w:rPr>
              <w:t>مالیات بر درآمد شرکت‌ها</w:t>
            </w:r>
          </w:p>
        </w:tc>
        <w:tc>
          <w:tcPr>
            <w:tcW w:w="1247" w:type="dxa"/>
            <w:tcBorders>
              <w:left w:val="nil"/>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lang w:bidi="fa-IR"/>
              </w:rPr>
            </w:pPr>
            <w:r w:rsidRPr="00B15820">
              <w:rPr>
                <w:rFonts w:ascii="Times New Roman" w:hAnsi="Times New Roman" w:cs="B Zar"/>
                <w:sz w:val="20"/>
                <w:szCs w:val="24"/>
                <w:lang w:bidi="fa-IR"/>
              </w:rPr>
              <w:t>INTTAX</w:t>
            </w:r>
          </w:p>
        </w:tc>
      </w:tr>
      <w:tr w:rsidR="00A53BB2" w:rsidRPr="00B15820" w:rsidTr="00234176">
        <w:trPr>
          <w:trHeight w:val="416"/>
          <w:jc w:val="center"/>
        </w:trPr>
        <w:tc>
          <w:tcPr>
            <w:tcW w:w="3005" w:type="dxa"/>
            <w:tcBorders>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 xml:space="preserve">كل توليد از كالاي </w:t>
            </w:r>
            <w:r w:rsidRPr="00B15820">
              <w:rPr>
                <w:rFonts w:ascii="Times New Roman" w:hAnsi="Times New Roman" w:cs="B Zar"/>
                <w:sz w:val="20"/>
                <w:szCs w:val="24"/>
                <w:lang w:bidi="fa-IR"/>
              </w:rPr>
              <w:t>c</w:t>
            </w:r>
          </w:p>
        </w:tc>
        <w:tc>
          <w:tcPr>
            <w:tcW w:w="1247" w:type="dxa"/>
            <w:tcBorders>
              <w:top w:val="nil"/>
              <w:left w:val="nil"/>
              <w:bottom w:val="nil"/>
              <w:right w:val="single" w:sz="4" w:space="0" w:color="auto"/>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rPr>
            </w:pPr>
            <w:proofErr w:type="spellStart"/>
            <w:r w:rsidRPr="00B15820">
              <w:rPr>
                <w:rFonts w:ascii="Times New Roman" w:hAnsi="Times New Roman" w:cs="B Zar"/>
                <w:sz w:val="20"/>
                <w:szCs w:val="24"/>
                <w:lang w:bidi="fa-IR"/>
              </w:rPr>
              <w:t>QX</w:t>
            </w:r>
            <w:r w:rsidRPr="00B15820">
              <w:rPr>
                <w:rFonts w:ascii="Times New Roman" w:hAnsi="Times New Roman" w:cs="B Zar"/>
                <w:sz w:val="20"/>
                <w:szCs w:val="24"/>
                <w:vertAlign w:val="subscript"/>
                <w:lang w:bidi="fa-IR"/>
              </w:rPr>
              <w:t>c</w:t>
            </w:r>
            <w:proofErr w:type="spellEnd"/>
          </w:p>
        </w:tc>
        <w:tc>
          <w:tcPr>
            <w:tcW w:w="3402" w:type="dxa"/>
            <w:tcBorders>
              <w:left w:val="single" w:sz="4" w:space="0" w:color="auto"/>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درآمد دولت از نهاده سرمایه</w:t>
            </w:r>
          </w:p>
        </w:tc>
        <w:tc>
          <w:tcPr>
            <w:tcW w:w="1247" w:type="dxa"/>
            <w:tcBorders>
              <w:left w:val="nil"/>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rPr>
            </w:pPr>
            <w:proofErr w:type="spellStart"/>
            <w:r w:rsidRPr="00B15820">
              <w:rPr>
                <w:rFonts w:ascii="Times New Roman" w:hAnsi="Times New Roman" w:cs="B Zar"/>
                <w:sz w:val="20"/>
                <w:szCs w:val="24"/>
                <w:lang w:bidi="fa-IR"/>
              </w:rPr>
              <w:t>t</w:t>
            </w:r>
            <w:r w:rsidRPr="00B15820">
              <w:rPr>
                <w:rFonts w:ascii="Times New Roman" w:hAnsi="Times New Roman" w:cs="B Zar"/>
                <w:sz w:val="20"/>
                <w:szCs w:val="24"/>
                <w:vertAlign w:val="subscript"/>
                <w:lang w:bidi="fa-IR"/>
              </w:rPr>
              <w:t>gov,f</w:t>
            </w:r>
            <w:proofErr w:type="spellEnd"/>
          </w:p>
        </w:tc>
      </w:tr>
      <w:tr w:rsidR="00A53BB2" w:rsidRPr="00B15820" w:rsidTr="00234176">
        <w:trPr>
          <w:trHeight w:val="416"/>
          <w:jc w:val="center"/>
        </w:trPr>
        <w:tc>
          <w:tcPr>
            <w:tcW w:w="3005" w:type="dxa"/>
            <w:tcBorders>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lang w:bidi="fa-IR"/>
              </w:rPr>
              <w:t xml:space="preserve">دستمزد عامل توليد </w:t>
            </w:r>
            <w:r w:rsidRPr="00B15820">
              <w:rPr>
                <w:rFonts w:ascii="Times New Roman" w:hAnsi="Times New Roman" w:cs="B Zar"/>
                <w:sz w:val="20"/>
                <w:szCs w:val="24"/>
                <w:lang w:bidi="fa-IR"/>
              </w:rPr>
              <w:t>f</w:t>
            </w:r>
          </w:p>
        </w:tc>
        <w:tc>
          <w:tcPr>
            <w:tcW w:w="1247" w:type="dxa"/>
            <w:tcBorders>
              <w:top w:val="nil"/>
              <w:left w:val="nil"/>
              <w:bottom w:val="nil"/>
              <w:right w:val="single" w:sz="4" w:space="0" w:color="auto"/>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rPr>
            </w:pPr>
            <w:proofErr w:type="spellStart"/>
            <w:r w:rsidRPr="00B15820">
              <w:rPr>
                <w:rFonts w:ascii="Times New Roman" w:hAnsi="Times New Roman" w:cs="B Zar"/>
                <w:sz w:val="20"/>
                <w:szCs w:val="24"/>
                <w:lang w:bidi="fa-IR"/>
              </w:rPr>
              <w:t>Wf</w:t>
            </w:r>
            <w:proofErr w:type="spellEnd"/>
          </w:p>
        </w:tc>
        <w:tc>
          <w:tcPr>
            <w:tcW w:w="3402" w:type="dxa"/>
            <w:tcBorders>
              <w:left w:val="single" w:sz="4" w:space="0" w:color="auto"/>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پرداخت انتقالی دولت به دولت</w:t>
            </w:r>
          </w:p>
        </w:tc>
        <w:tc>
          <w:tcPr>
            <w:tcW w:w="1247" w:type="dxa"/>
            <w:tcBorders>
              <w:left w:val="nil"/>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rPr>
            </w:pPr>
            <w:proofErr w:type="spellStart"/>
            <w:r w:rsidRPr="00B15820">
              <w:rPr>
                <w:rFonts w:ascii="Times New Roman" w:hAnsi="Times New Roman" w:cs="B Zar"/>
                <w:sz w:val="20"/>
                <w:szCs w:val="24"/>
                <w:lang w:bidi="fa-IR"/>
              </w:rPr>
              <w:t>t</w:t>
            </w:r>
            <w:r w:rsidRPr="00B15820">
              <w:rPr>
                <w:rFonts w:ascii="Times New Roman" w:hAnsi="Times New Roman" w:cs="B Zar"/>
                <w:sz w:val="20"/>
                <w:szCs w:val="24"/>
                <w:vertAlign w:val="subscript"/>
                <w:lang w:bidi="fa-IR"/>
              </w:rPr>
              <w:t>gov,gov</w:t>
            </w:r>
            <w:proofErr w:type="spellEnd"/>
          </w:p>
        </w:tc>
      </w:tr>
      <w:tr w:rsidR="00A53BB2" w:rsidRPr="00B15820" w:rsidTr="00234176">
        <w:trPr>
          <w:trHeight w:val="416"/>
          <w:jc w:val="center"/>
        </w:trPr>
        <w:tc>
          <w:tcPr>
            <w:tcW w:w="3005" w:type="dxa"/>
            <w:tcBorders>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 xml:space="preserve">سطح توليد فعاليت </w:t>
            </w:r>
            <w:r w:rsidRPr="00B15820">
              <w:rPr>
                <w:rFonts w:ascii="Times New Roman" w:hAnsi="Times New Roman" w:cs="B Zar"/>
                <w:sz w:val="20"/>
                <w:szCs w:val="24"/>
                <w:lang w:bidi="fa-IR"/>
              </w:rPr>
              <w:t>a</w:t>
            </w:r>
          </w:p>
        </w:tc>
        <w:tc>
          <w:tcPr>
            <w:tcW w:w="1247" w:type="dxa"/>
            <w:tcBorders>
              <w:top w:val="nil"/>
              <w:left w:val="nil"/>
              <w:bottom w:val="nil"/>
              <w:right w:val="single" w:sz="4" w:space="0" w:color="auto"/>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rPr>
            </w:pPr>
            <w:proofErr w:type="spellStart"/>
            <w:r w:rsidRPr="00B15820">
              <w:rPr>
                <w:rFonts w:ascii="Times New Roman" w:hAnsi="Times New Roman" w:cs="B Zar"/>
                <w:sz w:val="20"/>
                <w:szCs w:val="24"/>
                <w:lang w:bidi="fa-IR"/>
              </w:rPr>
              <w:t>QA</w:t>
            </w:r>
            <w:r w:rsidRPr="00B15820">
              <w:rPr>
                <w:rFonts w:ascii="Times New Roman" w:hAnsi="Times New Roman" w:cs="B Zar"/>
                <w:sz w:val="20"/>
                <w:szCs w:val="24"/>
                <w:vertAlign w:val="subscript"/>
                <w:lang w:bidi="fa-IR"/>
              </w:rPr>
              <w:t>a</w:t>
            </w:r>
            <w:proofErr w:type="spellEnd"/>
          </w:p>
        </w:tc>
        <w:tc>
          <w:tcPr>
            <w:tcW w:w="3402" w:type="dxa"/>
            <w:tcBorders>
              <w:left w:val="single" w:sz="4" w:space="0" w:color="auto"/>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مخارج دولت</w:t>
            </w:r>
          </w:p>
        </w:tc>
        <w:tc>
          <w:tcPr>
            <w:tcW w:w="1247" w:type="dxa"/>
            <w:tcBorders>
              <w:left w:val="nil"/>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lang w:bidi="fa-IR"/>
              </w:rPr>
            </w:pPr>
            <w:r w:rsidRPr="00B15820">
              <w:rPr>
                <w:rFonts w:ascii="Times New Roman" w:hAnsi="Times New Roman" w:cs="B Zar"/>
                <w:sz w:val="20"/>
                <w:szCs w:val="24"/>
                <w:lang w:bidi="fa-IR"/>
              </w:rPr>
              <w:t>EG</w:t>
            </w:r>
          </w:p>
        </w:tc>
      </w:tr>
      <w:tr w:rsidR="00A53BB2" w:rsidRPr="00B15820" w:rsidTr="00234176">
        <w:trPr>
          <w:trHeight w:val="393"/>
          <w:jc w:val="center"/>
        </w:trPr>
        <w:tc>
          <w:tcPr>
            <w:tcW w:w="3005" w:type="dxa"/>
            <w:tcBorders>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 xml:space="preserve">درآمد </w:t>
            </w:r>
            <w:r w:rsidRPr="00B15820">
              <w:rPr>
                <w:rFonts w:ascii="Times New Roman" w:hAnsi="Times New Roman" w:cs="B Zar" w:hint="cs"/>
                <w:sz w:val="20"/>
                <w:szCs w:val="24"/>
                <w:rtl/>
                <w:lang w:bidi="fa-IR"/>
              </w:rPr>
              <w:t xml:space="preserve">خانوار از </w:t>
            </w:r>
            <w:r w:rsidRPr="00B15820">
              <w:rPr>
                <w:rFonts w:ascii="Times New Roman" w:hAnsi="Times New Roman" w:cs="B Zar" w:hint="cs"/>
                <w:sz w:val="20"/>
                <w:szCs w:val="24"/>
                <w:rtl/>
              </w:rPr>
              <w:t>عامل توليد</w:t>
            </w:r>
          </w:p>
        </w:tc>
        <w:tc>
          <w:tcPr>
            <w:tcW w:w="1247" w:type="dxa"/>
            <w:tcBorders>
              <w:top w:val="nil"/>
              <w:left w:val="nil"/>
              <w:bottom w:val="nil"/>
              <w:right w:val="single" w:sz="4" w:space="0" w:color="auto"/>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rPr>
            </w:pPr>
            <w:proofErr w:type="spellStart"/>
            <w:r w:rsidRPr="00B15820">
              <w:rPr>
                <w:rFonts w:ascii="Times New Roman" w:hAnsi="Times New Roman" w:cs="B Zar"/>
                <w:sz w:val="20"/>
                <w:szCs w:val="24"/>
                <w:lang w:bidi="fa-IR"/>
              </w:rPr>
              <w:t>YIF</w:t>
            </w:r>
            <w:r w:rsidRPr="00B15820">
              <w:rPr>
                <w:rFonts w:ascii="Times New Roman" w:hAnsi="Times New Roman" w:cs="B Zar"/>
                <w:sz w:val="20"/>
                <w:szCs w:val="24"/>
                <w:vertAlign w:val="subscript"/>
                <w:lang w:bidi="fa-IR"/>
              </w:rPr>
              <w:t>h</w:t>
            </w:r>
            <w:r w:rsidRPr="00B15820">
              <w:rPr>
                <w:rFonts w:ascii="Times New Roman" w:hAnsi="Times New Roman" w:cs="B Zar"/>
                <w:sz w:val="20"/>
                <w:szCs w:val="24"/>
                <w:lang w:bidi="fa-IR"/>
              </w:rPr>
              <w:t>,</w:t>
            </w:r>
            <w:r w:rsidRPr="00B15820">
              <w:rPr>
                <w:rFonts w:ascii="Times New Roman" w:hAnsi="Times New Roman" w:cs="B Zar"/>
                <w:sz w:val="20"/>
                <w:szCs w:val="24"/>
                <w:vertAlign w:val="subscript"/>
                <w:lang w:bidi="fa-IR"/>
              </w:rPr>
              <w:t>f</w:t>
            </w:r>
            <w:proofErr w:type="spellEnd"/>
          </w:p>
        </w:tc>
        <w:tc>
          <w:tcPr>
            <w:tcW w:w="3402" w:type="dxa"/>
            <w:tcBorders>
              <w:left w:val="single" w:sz="4" w:space="0" w:color="auto"/>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کل درآمد دولت</w:t>
            </w:r>
          </w:p>
        </w:tc>
        <w:tc>
          <w:tcPr>
            <w:tcW w:w="1247" w:type="dxa"/>
            <w:tcBorders>
              <w:left w:val="nil"/>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rPr>
            </w:pPr>
            <w:r w:rsidRPr="00B15820">
              <w:rPr>
                <w:rFonts w:ascii="Times New Roman" w:hAnsi="Times New Roman" w:cs="B Zar"/>
                <w:sz w:val="20"/>
                <w:szCs w:val="24"/>
                <w:lang w:bidi="fa-IR"/>
              </w:rPr>
              <w:t>YG</w:t>
            </w:r>
          </w:p>
        </w:tc>
      </w:tr>
      <w:tr w:rsidR="00A53BB2" w:rsidRPr="00B15820" w:rsidTr="00234176">
        <w:trPr>
          <w:trHeight w:val="287"/>
          <w:jc w:val="center"/>
        </w:trPr>
        <w:tc>
          <w:tcPr>
            <w:tcW w:w="3005" w:type="dxa"/>
            <w:tcBorders>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rPr>
            </w:pPr>
            <w:r w:rsidRPr="00B15820">
              <w:rPr>
                <w:rFonts w:ascii="Times New Roman" w:hAnsi="Times New Roman" w:cs="B Zar" w:hint="cs"/>
                <w:sz w:val="20"/>
                <w:szCs w:val="24"/>
                <w:rtl/>
              </w:rPr>
              <w:t xml:space="preserve">کل درآمد خانوار </w:t>
            </w:r>
            <w:r w:rsidRPr="00B15820">
              <w:rPr>
                <w:rFonts w:ascii="Times New Roman" w:hAnsi="Times New Roman" w:cs="B Zar"/>
                <w:sz w:val="20"/>
                <w:szCs w:val="24"/>
                <w:lang w:bidi="fa-IR"/>
              </w:rPr>
              <w:t>h</w:t>
            </w:r>
          </w:p>
        </w:tc>
        <w:tc>
          <w:tcPr>
            <w:tcW w:w="1247" w:type="dxa"/>
            <w:tcBorders>
              <w:top w:val="nil"/>
              <w:left w:val="nil"/>
              <w:bottom w:val="nil"/>
              <w:right w:val="single" w:sz="4" w:space="0" w:color="auto"/>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lang w:bidi="fa-IR"/>
              </w:rPr>
            </w:pPr>
            <w:proofErr w:type="spellStart"/>
            <w:r w:rsidRPr="00B15820">
              <w:rPr>
                <w:rFonts w:ascii="Times New Roman" w:hAnsi="Times New Roman" w:cs="B Zar"/>
                <w:sz w:val="20"/>
                <w:szCs w:val="24"/>
                <w:lang w:bidi="fa-IR"/>
              </w:rPr>
              <w:t>YH</w:t>
            </w:r>
            <w:r w:rsidRPr="00B15820">
              <w:rPr>
                <w:rFonts w:ascii="Times New Roman" w:hAnsi="Times New Roman" w:cs="B Zar"/>
                <w:sz w:val="20"/>
                <w:szCs w:val="24"/>
                <w:vertAlign w:val="subscript"/>
                <w:lang w:bidi="fa-IR"/>
              </w:rPr>
              <w:t>h</w:t>
            </w:r>
            <w:proofErr w:type="spellEnd"/>
          </w:p>
        </w:tc>
        <w:tc>
          <w:tcPr>
            <w:tcW w:w="3402" w:type="dxa"/>
            <w:tcBorders>
              <w:left w:val="single" w:sz="4" w:space="0" w:color="auto"/>
              <w:bottom w:val="nil"/>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نرخ ارز خارجي (ريال)</w:t>
            </w:r>
          </w:p>
        </w:tc>
        <w:tc>
          <w:tcPr>
            <w:tcW w:w="1247" w:type="dxa"/>
            <w:tcBorders>
              <w:left w:val="nil"/>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rPr>
            </w:pPr>
            <w:r w:rsidRPr="00B15820">
              <w:rPr>
                <w:rFonts w:ascii="Times New Roman" w:hAnsi="Times New Roman" w:cs="B Zar"/>
                <w:sz w:val="20"/>
                <w:szCs w:val="24"/>
                <w:lang w:bidi="fa-IR"/>
              </w:rPr>
              <w:t>EXR</w:t>
            </w:r>
          </w:p>
        </w:tc>
      </w:tr>
      <w:tr w:rsidR="00A53BB2" w:rsidRPr="00B15820" w:rsidTr="00234176">
        <w:trPr>
          <w:trHeight w:val="285"/>
          <w:jc w:val="center"/>
        </w:trPr>
        <w:tc>
          <w:tcPr>
            <w:tcW w:w="3005" w:type="dxa"/>
            <w:tcBorders>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مخارج مصرفي خانوار</w:t>
            </w:r>
          </w:p>
        </w:tc>
        <w:tc>
          <w:tcPr>
            <w:tcW w:w="1247" w:type="dxa"/>
            <w:tcBorders>
              <w:top w:val="nil"/>
              <w:left w:val="nil"/>
              <w:bottom w:val="nil"/>
              <w:right w:val="single" w:sz="4" w:space="0" w:color="auto"/>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vertAlign w:val="subscript"/>
                <w:rtl/>
              </w:rPr>
            </w:pPr>
            <w:proofErr w:type="spellStart"/>
            <w:r w:rsidRPr="00B15820">
              <w:rPr>
                <w:rFonts w:ascii="Times New Roman" w:hAnsi="Times New Roman" w:cs="B Zar"/>
                <w:sz w:val="20"/>
                <w:szCs w:val="24"/>
                <w:lang w:bidi="fa-IR"/>
              </w:rPr>
              <w:t>EH</w:t>
            </w:r>
            <w:r w:rsidRPr="00B15820">
              <w:rPr>
                <w:rFonts w:ascii="Times New Roman" w:hAnsi="Times New Roman" w:cs="B Zar"/>
                <w:sz w:val="20"/>
                <w:szCs w:val="24"/>
                <w:vertAlign w:val="subscript"/>
                <w:lang w:bidi="fa-IR"/>
              </w:rPr>
              <w:t>h</w:t>
            </w:r>
            <w:proofErr w:type="spellEnd"/>
          </w:p>
        </w:tc>
        <w:tc>
          <w:tcPr>
            <w:tcW w:w="3402" w:type="dxa"/>
            <w:tcBorders>
              <w:top w:val="nil"/>
              <w:left w:val="single" w:sz="4" w:space="0" w:color="auto"/>
              <w:bottom w:val="nil"/>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 xml:space="preserve">قيمت ارزش افزوده </w:t>
            </w:r>
          </w:p>
        </w:tc>
        <w:tc>
          <w:tcPr>
            <w:tcW w:w="1247" w:type="dxa"/>
            <w:tcBorders>
              <w:left w:val="nil"/>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vertAlign w:val="subscript"/>
                <w:rtl/>
              </w:rPr>
            </w:pPr>
            <w:proofErr w:type="spellStart"/>
            <w:r w:rsidRPr="00B15820">
              <w:rPr>
                <w:rFonts w:ascii="Times New Roman" w:hAnsi="Times New Roman" w:cs="B Zar"/>
                <w:sz w:val="20"/>
                <w:szCs w:val="24"/>
                <w:lang w:bidi="fa-IR"/>
              </w:rPr>
              <w:t>PVA</w:t>
            </w:r>
            <w:r w:rsidRPr="00B15820">
              <w:rPr>
                <w:rFonts w:ascii="Times New Roman" w:hAnsi="Times New Roman" w:cs="B Zar"/>
                <w:sz w:val="20"/>
                <w:szCs w:val="24"/>
                <w:vertAlign w:val="subscript"/>
                <w:lang w:bidi="fa-IR"/>
              </w:rPr>
              <w:t>a</w:t>
            </w:r>
            <w:proofErr w:type="spellEnd"/>
          </w:p>
        </w:tc>
      </w:tr>
      <w:tr w:rsidR="00B15820" w:rsidRPr="00B15820" w:rsidTr="00234176">
        <w:trPr>
          <w:trHeight w:val="292"/>
          <w:jc w:val="center"/>
        </w:trPr>
        <w:tc>
          <w:tcPr>
            <w:tcW w:w="3005" w:type="dxa"/>
            <w:tcBorders>
              <w:right w:val="nil"/>
            </w:tcBorders>
            <w:vAlign w:val="center"/>
          </w:tcPr>
          <w:p w:rsidR="00A53BB2" w:rsidRPr="00B15820" w:rsidRDefault="006D351A" w:rsidP="00234176">
            <w:pPr>
              <w:tabs>
                <w:tab w:val="right" w:pos="4405"/>
              </w:tabs>
              <w:spacing w:line="240" w:lineRule="atLeast"/>
              <w:ind w:firstLine="0"/>
              <w:jc w:val="left"/>
              <w:rPr>
                <w:rFonts w:ascii="Times New Roman" w:hAnsi="Times New Roman" w:cs="B Zar"/>
                <w:sz w:val="20"/>
                <w:szCs w:val="24"/>
                <w:rtl/>
              </w:rPr>
            </w:pPr>
            <w:r w:rsidRPr="00B15820">
              <w:rPr>
                <w:rFonts w:ascii="Times New Roman" w:hAnsi="Times New Roman" w:cs="B Zar" w:hint="cs"/>
                <w:sz w:val="20"/>
                <w:szCs w:val="24"/>
                <w:rtl/>
                <w:lang w:bidi="fa-IR"/>
              </w:rPr>
              <w:t>پرداخت انتقالی خارج به خانوار</w:t>
            </w:r>
          </w:p>
        </w:tc>
        <w:tc>
          <w:tcPr>
            <w:tcW w:w="1247" w:type="dxa"/>
            <w:tcBorders>
              <w:top w:val="nil"/>
              <w:left w:val="nil"/>
              <w:bottom w:val="nil"/>
              <w:right w:val="single" w:sz="4" w:space="0" w:color="auto"/>
            </w:tcBorders>
            <w:vAlign w:val="center"/>
          </w:tcPr>
          <w:p w:rsidR="00A53BB2" w:rsidRPr="00B15820" w:rsidRDefault="00A53BB2" w:rsidP="00234176">
            <w:pPr>
              <w:tabs>
                <w:tab w:val="left" w:pos="2091"/>
                <w:tab w:val="right" w:pos="4405"/>
              </w:tabs>
              <w:spacing w:line="240" w:lineRule="atLeast"/>
              <w:ind w:firstLine="0"/>
              <w:jc w:val="right"/>
              <w:rPr>
                <w:rFonts w:ascii="Times New Roman" w:hAnsi="Times New Roman" w:cs="B Zar"/>
                <w:sz w:val="20"/>
                <w:szCs w:val="24"/>
                <w:lang w:bidi="fa-IR"/>
              </w:rPr>
            </w:pPr>
            <w:proofErr w:type="spellStart"/>
            <w:r w:rsidRPr="00B15820">
              <w:rPr>
                <w:rFonts w:ascii="Times New Roman" w:hAnsi="Times New Roman" w:cs="B Zar"/>
                <w:sz w:val="20"/>
                <w:szCs w:val="24"/>
                <w:lang w:bidi="fa-IR"/>
              </w:rPr>
              <w:t>t</w:t>
            </w:r>
            <w:r w:rsidRPr="00B15820">
              <w:rPr>
                <w:rFonts w:ascii="Times New Roman" w:hAnsi="Times New Roman" w:cs="B Zar"/>
                <w:sz w:val="20"/>
                <w:szCs w:val="24"/>
                <w:vertAlign w:val="subscript"/>
                <w:lang w:bidi="fa-IR"/>
              </w:rPr>
              <w:t>h,row</w:t>
            </w:r>
            <w:proofErr w:type="spellEnd"/>
          </w:p>
        </w:tc>
        <w:tc>
          <w:tcPr>
            <w:tcW w:w="3402" w:type="dxa"/>
            <w:tcBorders>
              <w:top w:val="nil"/>
              <w:left w:val="single" w:sz="4" w:space="0" w:color="auto"/>
              <w:bottom w:val="nil"/>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rPr>
            </w:pPr>
            <w:r w:rsidRPr="00B15820">
              <w:rPr>
                <w:rFonts w:ascii="Times New Roman" w:hAnsi="Times New Roman" w:cs="B Zar" w:hint="cs"/>
                <w:sz w:val="20"/>
                <w:szCs w:val="24"/>
                <w:rtl/>
              </w:rPr>
              <w:t>پرداخت انتقالی خارج به</w:t>
            </w:r>
            <w:r w:rsidRPr="00B15820">
              <w:rPr>
                <w:rFonts w:ascii="Times New Roman" w:hAnsi="Times New Roman" w:cs="B Zar" w:hint="cs"/>
                <w:sz w:val="20"/>
                <w:szCs w:val="24"/>
                <w:rtl/>
                <w:lang w:bidi="fa-IR"/>
              </w:rPr>
              <w:t xml:space="preserve"> دولت</w:t>
            </w:r>
          </w:p>
        </w:tc>
        <w:tc>
          <w:tcPr>
            <w:tcW w:w="1247" w:type="dxa"/>
            <w:tcBorders>
              <w:left w:val="nil"/>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lang w:bidi="fa-IR"/>
              </w:rPr>
            </w:pPr>
            <w:r w:rsidRPr="00B15820">
              <w:rPr>
                <w:rFonts w:ascii="Times New Roman" w:hAnsi="Times New Roman" w:cs="B Zar"/>
                <w:sz w:val="20"/>
                <w:szCs w:val="24"/>
                <w:lang w:bidi="fa-IR"/>
              </w:rPr>
              <w:t>t</w:t>
            </w:r>
            <w:r w:rsidRPr="00B15820">
              <w:rPr>
                <w:rFonts w:ascii="Times New Roman" w:hAnsi="Times New Roman" w:cs="B Zar"/>
                <w:sz w:val="20"/>
                <w:szCs w:val="24"/>
                <w:vertAlign w:val="subscript"/>
                <w:lang w:bidi="fa-IR"/>
              </w:rPr>
              <w:t xml:space="preserve"> row, </w:t>
            </w:r>
            <w:proofErr w:type="spellStart"/>
            <w:r w:rsidRPr="00B15820">
              <w:rPr>
                <w:rFonts w:ascii="Times New Roman" w:hAnsi="Times New Roman" w:cs="B Zar"/>
                <w:sz w:val="20"/>
                <w:szCs w:val="24"/>
                <w:vertAlign w:val="subscript"/>
                <w:lang w:bidi="fa-IR"/>
              </w:rPr>
              <w:t>gov</w:t>
            </w:r>
            <w:proofErr w:type="spellEnd"/>
          </w:p>
        </w:tc>
      </w:tr>
      <w:tr w:rsidR="00A53BB2" w:rsidRPr="00B15820" w:rsidTr="00234176">
        <w:trPr>
          <w:trHeight w:val="298"/>
          <w:jc w:val="center"/>
        </w:trPr>
        <w:tc>
          <w:tcPr>
            <w:tcW w:w="3005" w:type="dxa"/>
            <w:tcBorders>
              <w:right w:val="nil"/>
            </w:tcBorders>
            <w:vAlign w:val="center"/>
          </w:tcPr>
          <w:p w:rsidR="00A53BB2" w:rsidRPr="00B15820" w:rsidRDefault="006D351A" w:rsidP="006D351A">
            <w:pPr>
              <w:tabs>
                <w:tab w:val="right" w:pos="4405"/>
              </w:tabs>
              <w:spacing w:line="240" w:lineRule="atLeast"/>
              <w:ind w:firstLine="0"/>
              <w:jc w:val="left"/>
              <w:rPr>
                <w:rFonts w:ascii="Times New Roman" w:hAnsi="Times New Roman" w:cs="B Zar"/>
                <w:sz w:val="20"/>
                <w:szCs w:val="24"/>
                <w:rtl/>
              </w:rPr>
            </w:pPr>
            <w:r w:rsidRPr="00B15820">
              <w:rPr>
                <w:rFonts w:ascii="Times New Roman" w:hAnsi="Times New Roman" w:cs="B Zar" w:hint="cs"/>
                <w:sz w:val="20"/>
                <w:szCs w:val="24"/>
                <w:rtl/>
              </w:rPr>
              <w:t>پرداخت انتقالی دولت به خانوار</w:t>
            </w:r>
          </w:p>
        </w:tc>
        <w:tc>
          <w:tcPr>
            <w:tcW w:w="1247" w:type="dxa"/>
            <w:tcBorders>
              <w:top w:val="nil"/>
              <w:left w:val="nil"/>
              <w:bottom w:val="nil"/>
              <w:right w:val="single" w:sz="4" w:space="0" w:color="auto"/>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lang w:bidi="fa-IR"/>
              </w:rPr>
            </w:pPr>
            <w:proofErr w:type="spellStart"/>
            <w:r w:rsidRPr="00B15820">
              <w:rPr>
                <w:rFonts w:ascii="Times New Roman" w:hAnsi="Times New Roman" w:cs="B Zar"/>
                <w:sz w:val="20"/>
                <w:szCs w:val="24"/>
                <w:lang w:bidi="fa-IR"/>
              </w:rPr>
              <w:t>t</w:t>
            </w:r>
            <w:r w:rsidRPr="00B15820">
              <w:rPr>
                <w:rFonts w:ascii="Times New Roman" w:hAnsi="Times New Roman" w:cs="B Zar"/>
                <w:sz w:val="20"/>
                <w:szCs w:val="24"/>
                <w:vertAlign w:val="subscript"/>
                <w:lang w:bidi="fa-IR"/>
              </w:rPr>
              <w:t>h,gov</w:t>
            </w:r>
            <w:proofErr w:type="spellEnd"/>
          </w:p>
        </w:tc>
        <w:tc>
          <w:tcPr>
            <w:tcW w:w="3402" w:type="dxa"/>
            <w:tcBorders>
              <w:top w:val="nil"/>
              <w:left w:val="single" w:sz="4" w:space="0" w:color="auto"/>
              <w:bottom w:val="nil"/>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 xml:space="preserve">کشش عامل تولید </w:t>
            </w:r>
            <w:r w:rsidRPr="00B15820">
              <w:rPr>
                <w:rFonts w:ascii="Times New Roman" w:hAnsi="Times New Roman" w:cs="B Zar"/>
                <w:sz w:val="20"/>
                <w:szCs w:val="24"/>
                <w:lang w:bidi="fa-IR"/>
              </w:rPr>
              <w:t>f</w:t>
            </w:r>
            <w:r w:rsidRPr="00B15820">
              <w:rPr>
                <w:rFonts w:ascii="Times New Roman" w:hAnsi="Times New Roman" w:cs="B Zar" w:hint="cs"/>
                <w:sz w:val="20"/>
                <w:szCs w:val="24"/>
                <w:rtl/>
              </w:rPr>
              <w:t xml:space="preserve"> در تولید رشته فعالیت </w:t>
            </w:r>
            <w:r w:rsidRPr="00B15820">
              <w:rPr>
                <w:rFonts w:ascii="Times New Roman" w:hAnsi="Times New Roman" w:cs="B Zar"/>
                <w:sz w:val="20"/>
                <w:szCs w:val="24"/>
                <w:lang w:bidi="fa-IR"/>
              </w:rPr>
              <w:t>a</w:t>
            </w:r>
          </w:p>
        </w:tc>
        <w:tc>
          <w:tcPr>
            <w:tcW w:w="1247" w:type="dxa"/>
            <w:tcBorders>
              <w:left w:val="nil"/>
            </w:tcBorders>
            <w:vAlign w:val="center"/>
          </w:tcPr>
          <w:p w:rsidR="00A53BB2" w:rsidRPr="00B15820" w:rsidRDefault="005229AD" w:rsidP="00234176">
            <w:pPr>
              <w:tabs>
                <w:tab w:val="right" w:pos="4405"/>
              </w:tabs>
              <w:spacing w:line="240" w:lineRule="atLeast"/>
              <w:ind w:firstLine="0"/>
              <w:jc w:val="right"/>
              <w:rPr>
                <w:rFonts w:ascii="Times New Roman" w:hAnsi="Times New Roman" w:cs="B Zar"/>
                <w:sz w:val="20"/>
                <w:szCs w:val="24"/>
                <w:rtl/>
              </w:rPr>
            </w:pPr>
            <m:oMathPara>
              <m:oMathParaPr>
                <m:jc m:val="left"/>
              </m:oMathParaPr>
              <m:oMath>
                <m:sSub>
                  <m:sSubPr>
                    <m:ctrlPr>
                      <w:rPr>
                        <w:rFonts w:ascii="Cambria Math" w:eastAsia="Calibri" w:hAnsi="Cambria Math" w:cs="B Zar"/>
                        <w:noProof/>
                        <w:sz w:val="20"/>
                        <w:szCs w:val="24"/>
                        <w:lang w:bidi="fa-IR"/>
                      </w:rPr>
                    </m:ctrlPr>
                  </m:sSubPr>
                  <m:e>
                    <m:r>
                      <w:rPr>
                        <w:rFonts w:ascii="Cambria Math" w:eastAsia="Calibri" w:hAnsi="Cambria Math" w:cs="B Zar"/>
                        <w:noProof/>
                        <w:sz w:val="20"/>
                        <w:szCs w:val="24"/>
                        <w:lang w:bidi="fa-IR"/>
                      </w:rPr>
                      <m:t>α</m:t>
                    </m:r>
                  </m:e>
                  <m:sub>
                    <m:r>
                      <w:rPr>
                        <w:rFonts w:ascii="Cambria Math" w:eastAsia="Calibri" w:hAnsi="Cambria Math" w:cs="B Zar"/>
                        <w:noProof/>
                        <w:sz w:val="20"/>
                        <w:szCs w:val="24"/>
                        <w:lang w:bidi="fa-IR"/>
                      </w:rPr>
                      <m:t>fa</m:t>
                    </m:r>
                  </m:sub>
                </m:sSub>
              </m:oMath>
            </m:oMathPara>
          </w:p>
        </w:tc>
      </w:tr>
      <w:tr w:rsidR="00A53BB2" w:rsidRPr="00B15820" w:rsidTr="00234176">
        <w:trPr>
          <w:trHeight w:val="317"/>
          <w:jc w:val="center"/>
        </w:trPr>
        <w:tc>
          <w:tcPr>
            <w:tcW w:w="3005" w:type="dxa"/>
            <w:tcBorders>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rPr>
            </w:pPr>
            <w:r w:rsidRPr="00B15820">
              <w:rPr>
                <w:rFonts w:ascii="Times New Roman" w:hAnsi="Times New Roman" w:cs="B Zar" w:hint="cs"/>
                <w:sz w:val="20"/>
                <w:szCs w:val="24"/>
                <w:rtl/>
              </w:rPr>
              <w:t>پرداخت انتقالی شرکت‌ها به خانوار</w:t>
            </w:r>
          </w:p>
        </w:tc>
        <w:tc>
          <w:tcPr>
            <w:tcW w:w="1247" w:type="dxa"/>
            <w:tcBorders>
              <w:top w:val="nil"/>
              <w:left w:val="nil"/>
              <w:bottom w:val="nil"/>
              <w:right w:val="single" w:sz="4" w:space="0" w:color="auto"/>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lang w:bidi="fa-IR"/>
              </w:rPr>
            </w:pPr>
            <w:proofErr w:type="spellStart"/>
            <w:r w:rsidRPr="00B15820">
              <w:rPr>
                <w:rFonts w:ascii="Times New Roman" w:hAnsi="Times New Roman" w:cs="B Zar"/>
                <w:sz w:val="20"/>
                <w:szCs w:val="24"/>
                <w:lang w:bidi="fa-IR"/>
              </w:rPr>
              <w:t>t</w:t>
            </w:r>
            <w:r w:rsidRPr="00B15820">
              <w:rPr>
                <w:rFonts w:ascii="Times New Roman" w:hAnsi="Times New Roman" w:cs="B Zar"/>
                <w:sz w:val="20"/>
                <w:szCs w:val="24"/>
                <w:vertAlign w:val="subscript"/>
                <w:lang w:bidi="fa-IR"/>
              </w:rPr>
              <w:t>h,int</w:t>
            </w:r>
            <w:proofErr w:type="spellEnd"/>
          </w:p>
        </w:tc>
        <w:tc>
          <w:tcPr>
            <w:tcW w:w="3402" w:type="dxa"/>
            <w:tcBorders>
              <w:top w:val="nil"/>
              <w:left w:val="single" w:sz="4" w:space="0" w:color="auto"/>
              <w:bottom w:val="nil"/>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پارامترکارآیی تابع توليد</w:t>
            </w:r>
          </w:p>
        </w:tc>
        <w:tc>
          <w:tcPr>
            <w:tcW w:w="1247" w:type="dxa"/>
            <w:tcBorders>
              <w:left w:val="nil"/>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lang w:bidi="fa-IR"/>
              </w:rPr>
            </w:pPr>
            <w:proofErr w:type="spellStart"/>
            <w:r w:rsidRPr="00B15820">
              <w:rPr>
                <w:rFonts w:ascii="Times New Roman" w:hAnsi="Times New Roman" w:cs="B Zar"/>
                <w:sz w:val="20"/>
                <w:szCs w:val="24"/>
                <w:lang w:bidi="fa-IR"/>
              </w:rPr>
              <w:t>ad</w:t>
            </w:r>
            <w:r w:rsidRPr="00B15820">
              <w:rPr>
                <w:rFonts w:ascii="Times New Roman" w:hAnsi="Times New Roman" w:cs="B Zar"/>
                <w:sz w:val="20"/>
                <w:szCs w:val="24"/>
                <w:vertAlign w:val="subscript"/>
                <w:lang w:bidi="fa-IR"/>
              </w:rPr>
              <w:t>a</w:t>
            </w:r>
            <w:proofErr w:type="spellEnd"/>
          </w:p>
        </w:tc>
      </w:tr>
      <w:tr w:rsidR="00A53BB2" w:rsidRPr="00B15820" w:rsidTr="00234176">
        <w:trPr>
          <w:trHeight w:val="229"/>
          <w:jc w:val="center"/>
        </w:trPr>
        <w:tc>
          <w:tcPr>
            <w:tcW w:w="3005" w:type="dxa"/>
            <w:tcBorders>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rPr>
            </w:pPr>
            <w:r w:rsidRPr="00B15820">
              <w:rPr>
                <w:rFonts w:ascii="Times New Roman" w:hAnsi="Times New Roman" w:cs="B Zar" w:hint="cs"/>
                <w:sz w:val="20"/>
                <w:szCs w:val="24"/>
                <w:rtl/>
              </w:rPr>
              <w:t>پرداخت انتقالی خانوار به خانوار</w:t>
            </w:r>
          </w:p>
        </w:tc>
        <w:tc>
          <w:tcPr>
            <w:tcW w:w="1247" w:type="dxa"/>
            <w:tcBorders>
              <w:top w:val="nil"/>
              <w:left w:val="nil"/>
              <w:bottom w:val="nil"/>
              <w:right w:val="single" w:sz="4" w:space="0" w:color="auto"/>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vertAlign w:val="subscript"/>
                <w:lang w:bidi="fa-IR"/>
              </w:rPr>
            </w:pPr>
            <w:proofErr w:type="spellStart"/>
            <w:r w:rsidRPr="00B15820">
              <w:rPr>
                <w:rFonts w:ascii="Times New Roman" w:hAnsi="Times New Roman" w:cs="B Zar"/>
                <w:sz w:val="20"/>
                <w:szCs w:val="24"/>
                <w:lang w:bidi="fa-IR"/>
              </w:rPr>
              <w:t>t</w:t>
            </w:r>
            <w:r w:rsidRPr="00B15820">
              <w:rPr>
                <w:rFonts w:ascii="Times New Roman" w:hAnsi="Times New Roman" w:cs="B Zar"/>
                <w:sz w:val="20"/>
                <w:szCs w:val="24"/>
                <w:vertAlign w:val="subscript"/>
                <w:lang w:bidi="fa-IR"/>
              </w:rPr>
              <w:t>h,h</w:t>
            </w:r>
            <w:proofErr w:type="spellEnd"/>
          </w:p>
        </w:tc>
        <w:tc>
          <w:tcPr>
            <w:tcW w:w="3402" w:type="dxa"/>
            <w:tcBorders>
              <w:top w:val="nil"/>
              <w:left w:val="single" w:sz="4" w:space="0" w:color="auto"/>
              <w:bottom w:val="nil"/>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 xml:space="preserve">سهم كالاي </w:t>
            </w:r>
            <w:r w:rsidRPr="00B15820">
              <w:rPr>
                <w:rFonts w:ascii="Times New Roman" w:hAnsi="Times New Roman" w:cs="B Zar"/>
                <w:sz w:val="20"/>
                <w:szCs w:val="24"/>
              </w:rPr>
              <w:t>c</w:t>
            </w:r>
            <w:r w:rsidRPr="00B15820">
              <w:rPr>
                <w:rFonts w:ascii="Times New Roman" w:hAnsi="Times New Roman" w:cs="B Zar" w:hint="cs"/>
                <w:sz w:val="20"/>
                <w:szCs w:val="24"/>
                <w:rtl/>
              </w:rPr>
              <w:t xml:space="preserve"> به عنوان نهاده واسطه هر فعالیت </w:t>
            </w:r>
          </w:p>
        </w:tc>
        <w:tc>
          <w:tcPr>
            <w:tcW w:w="1247" w:type="dxa"/>
            <w:tcBorders>
              <w:left w:val="nil"/>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rPr>
            </w:pPr>
            <w:proofErr w:type="spellStart"/>
            <w:r w:rsidRPr="00B15820">
              <w:rPr>
                <w:rFonts w:ascii="Times New Roman" w:hAnsi="Times New Roman" w:cs="B Zar"/>
                <w:sz w:val="20"/>
                <w:szCs w:val="24"/>
                <w:lang w:bidi="fa-IR"/>
              </w:rPr>
              <w:t>ica</w:t>
            </w:r>
            <w:r w:rsidRPr="00B15820">
              <w:rPr>
                <w:rFonts w:ascii="Times New Roman" w:hAnsi="Times New Roman" w:cs="B Zar"/>
                <w:sz w:val="20"/>
                <w:szCs w:val="24"/>
                <w:vertAlign w:val="subscript"/>
                <w:lang w:bidi="fa-IR"/>
              </w:rPr>
              <w:t>ca</w:t>
            </w:r>
            <w:proofErr w:type="spellEnd"/>
          </w:p>
        </w:tc>
      </w:tr>
      <w:tr w:rsidR="00A53BB2" w:rsidRPr="00B15820" w:rsidTr="00234176">
        <w:trPr>
          <w:trHeight w:val="391"/>
          <w:jc w:val="center"/>
        </w:trPr>
        <w:tc>
          <w:tcPr>
            <w:tcW w:w="3005" w:type="dxa"/>
            <w:tcBorders>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rPr>
            </w:pPr>
            <w:r w:rsidRPr="00B15820">
              <w:rPr>
                <w:rFonts w:ascii="Times New Roman" w:hAnsi="Times New Roman" w:cs="B Zar" w:hint="cs"/>
                <w:sz w:val="20"/>
                <w:szCs w:val="24"/>
                <w:rtl/>
                <w:lang w:bidi="fa-IR"/>
              </w:rPr>
              <w:t>پرداخت انتقالی خانوار به دولت</w:t>
            </w:r>
          </w:p>
        </w:tc>
        <w:tc>
          <w:tcPr>
            <w:tcW w:w="1247" w:type="dxa"/>
            <w:tcBorders>
              <w:top w:val="nil"/>
              <w:left w:val="nil"/>
              <w:bottom w:val="nil"/>
              <w:right w:val="single" w:sz="4" w:space="0" w:color="auto"/>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lang w:bidi="fa-IR"/>
              </w:rPr>
            </w:pPr>
            <w:proofErr w:type="spellStart"/>
            <w:r w:rsidRPr="00B15820">
              <w:rPr>
                <w:rFonts w:ascii="Times New Roman" w:hAnsi="Times New Roman" w:cs="B Zar"/>
                <w:sz w:val="20"/>
                <w:szCs w:val="24"/>
                <w:lang w:bidi="fa-IR"/>
              </w:rPr>
              <w:t>t</w:t>
            </w:r>
            <w:r w:rsidRPr="00B15820">
              <w:rPr>
                <w:rFonts w:ascii="Times New Roman" w:hAnsi="Times New Roman" w:cs="B Zar"/>
                <w:sz w:val="20"/>
                <w:szCs w:val="24"/>
                <w:vertAlign w:val="subscript"/>
                <w:lang w:bidi="fa-IR"/>
              </w:rPr>
              <w:t>gov,h</w:t>
            </w:r>
            <w:proofErr w:type="spellEnd"/>
          </w:p>
        </w:tc>
        <w:tc>
          <w:tcPr>
            <w:tcW w:w="3402" w:type="dxa"/>
            <w:tcBorders>
              <w:top w:val="nil"/>
              <w:left w:val="single" w:sz="4" w:space="0" w:color="auto"/>
              <w:bottom w:val="nil"/>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میل نهایی به پس‌انداز خانوارها</w:t>
            </w:r>
          </w:p>
        </w:tc>
        <w:tc>
          <w:tcPr>
            <w:tcW w:w="1247" w:type="dxa"/>
            <w:tcBorders>
              <w:left w:val="nil"/>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tl/>
              </w:rPr>
            </w:pPr>
            <w:proofErr w:type="spellStart"/>
            <w:r w:rsidRPr="00B15820">
              <w:rPr>
                <w:rFonts w:ascii="Times New Roman" w:hAnsi="Times New Roman" w:cs="B Zar"/>
                <w:sz w:val="20"/>
                <w:szCs w:val="24"/>
              </w:rPr>
              <w:t>mps</w:t>
            </w:r>
            <w:r w:rsidRPr="00B15820">
              <w:rPr>
                <w:rFonts w:ascii="Times New Roman" w:hAnsi="Times New Roman" w:cs="B Zar"/>
                <w:sz w:val="20"/>
                <w:szCs w:val="24"/>
                <w:vertAlign w:val="subscript"/>
              </w:rPr>
              <w:t>h</w:t>
            </w:r>
            <w:proofErr w:type="spellEnd"/>
          </w:p>
        </w:tc>
      </w:tr>
      <w:tr w:rsidR="00A53BB2" w:rsidRPr="00B15820" w:rsidTr="00234176">
        <w:trPr>
          <w:trHeight w:val="269"/>
          <w:jc w:val="center"/>
        </w:trPr>
        <w:tc>
          <w:tcPr>
            <w:tcW w:w="3005" w:type="dxa"/>
            <w:tcBorders>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rPr>
            </w:pPr>
            <w:r w:rsidRPr="00B15820">
              <w:rPr>
                <w:rFonts w:ascii="Times New Roman" w:hAnsi="Times New Roman" w:cs="B Zar" w:hint="cs"/>
                <w:sz w:val="20"/>
                <w:szCs w:val="24"/>
                <w:rtl/>
              </w:rPr>
              <w:t>پرداخت انتقالی خانوارها به شرکت‌ها</w:t>
            </w:r>
          </w:p>
        </w:tc>
        <w:tc>
          <w:tcPr>
            <w:tcW w:w="1247" w:type="dxa"/>
            <w:tcBorders>
              <w:top w:val="nil"/>
              <w:left w:val="nil"/>
              <w:bottom w:val="nil"/>
              <w:right w:val="single" w:sz="4" w:space="0" w:color="auto"/>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rPr>
            </w:pPr>
            <w:proofErr w:type="spellStart"/>
            <w:r w:rsidRPr="00B15820">
              <w:rPr>
                <w:rFonts w:ascii="Times New Roman" w:hAnsi="Times New Roman" w:cs="B Zar"/>
                <w:sz w:val="20"/>
                <w:szCs w:val="24"/>
                <w:lang w:bidi="fa-IR"/>
              </w:rPr>
              <w:t>t</w:t>
            </w:r>
            <w:r w:rsidRPr="00B15820">
              <w:rPr>
                <w:rFonts w:ascii="Times New Roman" w:hAnsi="Times New Roman" w:cs="B Zar"/>
                <w:sz w:val="20"/>
                <w:szCs w:val="24"/>
                <w:vertAlign w:val="subscript"/>
                <w:lang w:bidi="fa-IR"/>
              </w:rPr>
              <w:t>int,h</w:t>
            </w:r>
            <w:proofErr w:type="spellEnd"/>
          </w:p>
        </w:tc>
        <w:tc>
          <w:tcPr>
            <w:tcW w:w="3402" w:type="dxa"/>
            <w:tcBorders>
              <w:top w:val="nil"/>
              <w:left w:val="single" w:sz="4" w:space="0" w:color="auto"/>
              <w:bottom w:val="nil"/>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lang w:bidi="fa-IR"/>
              </w:rPr>
            </w:pPr>
            <w:r w:rsidRPr="00B15820">
              <w:rPr>
                <w:rFonts w:ascii="Times New Roman" w:hAnsi="Times New Roman" w:cs="B Zar" w:hint="cs"/>
                <w:sz w:val="20"/>
                <w:szCs w:val="24"/>
                <w:rtl/>
              </w:rPr>
              <w:t xml:space="preserve">سهم كالاي </w:t>
            </w:r>
            <w:r w:rsidRPr="00B15820">
              <w:rPr>
                <w:rFonts w:ascii="Times New Roman" w:hAnsi="Times New Roman" w:cs="B Zar"/>
                <w:sz w:val="20"/>
                <w:szCs w:val="24"/>
              </w:rPr>
              <w:t xml:space="preserve">c </w:t>
            </w:r>
            <w:r w:rsidRPr="00B15820">
              <w:rPr>
                <w:rFonts w:ascii="Times New Roman" w:hAnsi="Times New Roman" w:cs="B Zar" w:hint="cs"/>
                <w:sz w:val="20"/>
                <w:szCs w:val="24"/>
                <w:rtl/>
              </w:rPr>
              <w:t xml:space="preserve"> در تولید هر رشته فعاليت </w:t>
            </w:r>
          </w:p>
        </w:tc>
        <w:tc>
          <w:tcPr>
            <w:tcW w:w="1247" w:type="dxa"/>
            <w:tcBorders>
              <w:left w:val="nil"/>
            </w:tcBorders>
            <w:vAlign w:val="center"/>
          </w:tcPr>
          <w:p w:rsidR="00A53BB2" w:rsidRPr="00B15820" w:rsidRDefault="005229AD" w:rsidP="00234176">
            <w:pPr>
              <w:tabs>
                <w:tab w:val="right" w:pos="4405"/>
              </w:tabs>
              <w:spacing w:line="240" w:lineRule="atLeast"/>
              <w:ind w:firstLine="0"/>
              <w:jc w:val="right"/>
              <w:rPr>
                <w:rFonts w:ascii="Times New Roman" w:hAnsi="Times New Roman" w:cs="B Zar"/>
                <w:sz w:val="20"/>
                <w:szCs w:val="24"/>
                <w:rtl/>
              </w:rPr>
            </w:pPr>
            <m:oMathPara>
              <m:oMathParaPr>
                <m:jc m:val="left"/>
              </m:oMathParaPr>
              <m:oMath>
                <m:sSub>
                  <m:sSubPr>
                    <m:ctrlPr>
                      <w:rPr>
                        <w:rFonts w:ascii="Cambria Math" w:eastAsia="Calibri" w:hAnsi="Cambria Math" w:cs="B Zar"/>
                        <w:noProof/>
                        <w:sz w:val="20"/>
                        <w:szCs w:val="24"/>
                        <w:lang w:bidi="fa-IR"/>
                      </w:rPr>
                    </m:ctrlPr>
                  </m:sSubPr>
                  <m:e>
                    <m:r>
                      <w:rPr>
                        <w:rFonts w:ascii="Cambria Math" w:eastAsia="Calibri" w:hAnsi="Cambria Math" w:cs="B Zar"/>
                        <w:noProof/>
                        <w:sz w:val="20"/>
                        <w:szCs w:val="24"/>
                        <w:lang w:bidi="fa-IR"/>
                      </w:rPr>
                      <m:t>θ</m:t>
                    </m:r>
                  </m:e>
                  <m:sub>
                    <m:r>
                      <w:rPr>
                        <w:rFonts w:ascii="Cambria Math" w:eastAsia="Calibri" w:hAnsi="Cambria Math" w:cs="B Zar"/>
                        <w:noProof/>
                        <w:sz w:val="20"/>
                        <w:szCs w:val="24"/>
                        <w:lang w:bidi="fa-IR"/>
                      </w:rPr>
                      <m:t>ac</m:t>
                    </m:r>
                  </m:sub>
                </m:sSub>
              </m:oMath>
            </m:oMathPara>
          </w:p>
        </w:tc>
      </w:tr>
      <w:tr w:rsidR="00A53BB2" w:rsidRPr="00B15820" w:rsidTr="00234176">
        <w:trPr>
          <w:trHeight w:val="289"/>
          <w:jc w:val="center"/>
        </w:trPr>
        <w:tc>
          <w:tcPr>
            <w:tcW w:w="3005" w:type="dxa"/>
            <w:tcBorders>
              <w:bottom w:val="single" w:sz="4" w:space="0" w:color="auto"/>
              <w:right w:val="nil"/>
            </w:tcBorders>
            <w:vAlign w:val="center"/>
          </w:tcPr>
          <w:p w:rsidR="00A53BB2" w:rsidRPr="00B15820" w:rsidRDefault="00A53BB2" w:rsidP="00234176">
            <w:pPr>
              <w:tabs>
                <w:tab w:val="right" w:pos="4405"/>
              </w:tabs>
              <w:spacing w:line="240" w:lineRule="atLeast"/>
              <w:ind w:firstLine="0"/>
              <w:jc w:val="left"/>
              <w:rPr>
                <w:rFonts w:ascii="Times New Roman" w:hAnsi="Times New Roman" w:cs="B Zar"/>
                <w:sz w:val="20"/>
                <w:szCs w:val="24"/>
                <w:rtl/>
              </w:rPr>
            </w:pPr>
            <w:r w:rsidRPr="00B15820">
              <w:rPr>
                <w:rFonts w:ascii="Times New Roman" w:hAnsi="Times New Roman" w:cs="B Zar" w:hint="cs"/>
                <w:sz w:val="20"/>
                <w:szCs w:val="24"/>
                <w:rtl/>
              </w:rPr>
              <w:t>پرداخت انتقالی خانوار به خارج</w:t>
            </w:r>
          </w:p>
        </w:tc>
        <w:tc>
          <w:tcPr>
            <w:tcW w:w="1247" w:type="dxa"/>
            <w:tcBorders>
              <w:top w:val="nil"/>
              <w:left w:val="nil"/>
              <w:bottom w:val="single" w:sz="4" w:space="0" w:color="auto"/>
              <w:right w:val="single" w:sz="4" w:space="0" w:color="auto"/>
            </w:tcBorders>
            <w:vAlign w:val="center"/>
          </w:tcPr>
          <w:p w:rsidR="00A53BB2" w:rsidRPr="00B15820" w:rsidRDefault="00A53BB2" w:rsidP="00234176">
            <w:pPr>
              <w:tabs>
                <w:tab w:val="right" w:pos="4405"/>
              </w:tabs>
              <w:spacing w:line="240" w:lineRule="atLeast"/>
              <w:ind w:firstLine="0"/>
              <w:jc w:val="right"/>
              <w:rPr>
                <w:rFonts w:ascii="Times New Roman" w:hAnsi="Times New Roman" w:cs="B Zar"/>
                <w:sz w:val="20"/>
                <w:szCs w:val="24"/>
                <w:vertAlign w:val="subscript"/>
                <w:lang w:bidi="fa-IR"/>
              </w:rPr>
            </w:pPr>
            <w:proofErr w:type="spellStart"/>
            <w:r w:rsidRPr="00B15820">
              <w:rPr>
                <w:rFonts w:ascii="Times New Roman" w:hAnsi="Times New Roman" w:cs="B Zar"/>
                <w:sz w:val="20"/>
                <w:szCs w:val="24"/>
                <w:lang w:bidi="fa-IR"/>
              </w:rPr>
              <w:t>t</w:t>
            </w:r>
            <w:r w:rsidRPr="00B15820">
              <w:rPr>
                <w:rFonts w:ascii="Times New Roman" w:hAnsi="Times New Roman" w:cs="B Zar"/>
                <w:sz w:val="20"/>
                <w:szCs w:val="24"/>
                <w:vertAlign w:val="subscript"/>
                <w:lang w:bidi="fa-IR"/>
              </w:rPr>
              <w:t>row,h</w:t>
            </w:r>
            <w:proofErr w:type="spellEnd"/>
          </w:p>
        </w:tc>
        <w:tc>
          <w:tcPr>
            <w:tcW w:w="3402" w:type="dxa"/>
            <w:tcBorders>
              <w:top w:val="nil"/>
              <w:left w:val="single" w:sz="4" w:space="0" w:color="auto"/>
              <w:bottom w:val="single" w:sz="4" w:space="0" w:color="auto"/>
              <w:right w:val="nil"/>
            </w:tcBorders>
            <w:vAlign w:val="center"/>
          </w:tcPr>
          <w:p w:rsidR="00A53BB2" w:rsidRPr="00B15820" w:rsidRDefault="00A53BB2" w:rsidP="00234176">
            <w:pPr>
              <w:tabs>
                <w:tab w:val="right" w:pos="4405"/>
              </w:tabs>
              <w:spacing w:line="240" w:lineRule="atLeast"/>
              <w:ind w:firstLine="0"/>
              <w:jc w:val="left"/>
              <w:rPr>
                <w:rFonts w:cs="B Lotus"/>
                <w:sz w:val="24"/>
                <w:szCs w:val="24"/>
                <w:rtl/>
                <w:lang w:bidi="fa-IR"/>
              </w:rPr>
            </w:pPr>
          </w:p>
        </w:tc>
        <w:tc>
          <w:tcPr>
            <w:tcW w:w="1247" w:type="dxa"/>
            <w:tcBorders>
              <w:left w:val="nil"/>
              <w:bottom w:val="single" w:sz="4" w:space="0" w:color="auto"/>
            </w:tcBorders>
            <w:vAlign w:val="center"/>
          </w:tcPr>
          <w:p w:rsidR="00A53BB2" w:rsidRPr="00B15820" w:rsidRDefault="00A53BB2" w:rsidP="00234176">
            <w:pPr>
              <w:tabs>
                <w:tab w:val="right" w:pos="4405"/>
              </w:tabs>
              <w:spacing w:line="240" w:lineRule="atLeast"/>
              <w:ind w:firstLine="0"/>
              <w:jc w:val="right"/>
              <w:rPr>
                <w:rFonts w:cs="B Lotus"/>
                <w:sz w:val="20"/>
                <w:szCs w:val="20"/>
                <w:vertAlign w:val="subscript"/>
                <w:rtl/>
              </w:rPr>
            </w:pPr>
          </w:p>
        </w:tc>
      </w:tr>
    </w:tbl>
    <w:p w:rsidR="00A53BB2" w:rsidRPr="00B15820" w:rsidRDefault="00A53BB2" w:rsidP="003822ED">
      <w:pPr>
        <w:spacing w:line="240" w:lineRule="auto"/>
        <w:ind w:firstLine="0"/>
        <w:rPr>
          <w:rFonts w:cs="B Zar"/>
          <w:sz w:val="26"/>
          <w:szCs w:val="26"/>
          <w:rtl/>
        </w:rPr>
      </w:pPr>
    </w:p>
    <w:p w:rsidR="00D52F9B" w:rsidRPr="00B15820" w:rsidRDefault="00D52F9B" w:rsidP="0080576A">
      <w:pPr>
        <w:spacing w:after="120" w:line="288" w:lineRule="auto"/>
        <w:ind w:firstLine="284"/>
        <w:rPr>
          <w:rFonts w:ascii="Times New Roman" w:hAnsi="Times New Roman" w:cs="B Zar"/>
          <w:b/>
          <w:bCs/>
          <w:szCs w:val="26"/>
          <w:rtl/>
          <w:lang w:bidi="fa-IR"/>
        </w:rPr>
      </w:pPr>
      <w:r w:rsidRPr="00B15820">
        <w:rPr>
          <w:rFonts w:ascii="Times New Roman" w:hAnsi="Times New Roman" w:cs="B Zar" w:hint="cs"/>
          <w:b/>
          <w:bCs/>
          <w:szCs w:val="26"/>
          <w:rtl/>
          <w:lang w:bidi="fa-IR"/>
        </w:rPr>
        <w:t>داده‌ها</w:t>
      </w:r>
    </w:p>
    <w:p w:rsidR="003822ED" w:rsidRPr="00B15820" w:rsidRDefault="005C5E3F" w:rsidP="0080576A">
      <w:pPr>
        <w:spacing w:line="288" w:lineRule="auto"/>
        <w:ind w:firstLine="284"/>
        <w:rPr>
          <w:rFonts w:ascii="Times New Roman" w:hAnsi="Times New Roman" w:cs="B Zar"/>
          <w:szCs w:val="26"/>
          <w:rtl/>
          <w:lang w:bidi="fa-IR"/>
        </w:rPr>
      </w:pPr>
      <w:r w:rsidRPr="00B15820">
        <w:rPr>
          <w:rFonts w:ascii="Times New Roman" w:hAnsi="Times New Roman" w:cs="B Zar" w:hint="cs"/>
          <w:szCs w:val="26"/>
          <w:rtl/>
          <w:lang w:bidi="fa-IR"/>
        </w:rPr>
        <w:t xml:space="preserve">با توجه به این‌که الگوی تعادل عمومی مطالعه حاضر، برمبنای ماتریس حسابداری اجتماعی است، بنابراین از آخرین ماتریس حسابداری اجتماعی اقتصاد ایران که مربوط به سال 1390 می‌باشد، استفاده شده است. این ماتریس، تصویری جامع از فعالیت‌های اقتصادی و مبادلات جاری صورت‌گرفته توسط نهادهای مختلف را در قالب 7 حساب ارائه می‌دهد. </w:t>
      </w:r>
      <w:r w:rsidRPr="00B15820">
        <w:rPr>
          <w:rFonts w:ascii="Times New Roman" w:hAnsi="Times New Roman" w:cs="B Zar"/>
          <w:szCs w:val="26"/>
          <w:rtl/>
        </w:rPr>
        <w:t>بخش</w:t>
      </w:r>
      <w:r w:rsidR="003822ED" w:rsidRPr="00B15820">
        <w:rPr>
          <w:rFonts w:ascii="Times New Roman" w:hAnsi="Times New Roman" w:cs="B Zar" w:hint="cs"/>
          <w:szCs w:val="26"/>
          <w:rtl/>
        </w:rPr>
        <w:t xml:space="preserve"> </w:t>
      </w:r>
      <w:r w:rsidRPr="00B15820">
        <w:rPr>
          <w:rFonts w:ascii="Times New Roman" w:hAnsi="Times New Roman" w:cs="B Zar"/>
          <w:szCs w:val="26"/>
          <w:rtl/>
        </w:rPr>
        <w:t>ارزش</w:t>
      </w:r>
      <w:r w:rsidRPr="00B15820">
        <w:rPr>
          <w:rFonts w:ascii="Times New Roman" w:hAnsi="Times New Roman" w:cs="B Zar" w:hint="cs"/>
          <w:szCs w:val="26"/>
          <w:rtl/>
        </w:rPr>
        <w:t>‌</w:t>
      </w:r>
      <w:r w:rsidRPr="00B15820">
        <w:rPr>
          <w:rFonts w:ascii="Times New Roman" w:hAnsi="Times New Roman" w:cs="B Zar"/>
          <w:szCs w:val="26"/>
          <w:rtl/>
        </w:rPr>
        <w:t>افزوده</w:t>
      </w:r>
      <w:r w:rsidR="003822ED" w:rsidRPr="00B15820">
        <w:rPr>
          <w:rFonts w:ascii="Times New Roman" w:hAnsi="Times New Roman" w:cs="B Zar" w:hint="cs"/>
          <w:szCs w:val="26"/>
          <w:rtl/>
        </w:rPr>
        <w:t xml:space="preserve"> </w:t>
      </w:r>
      <w:r w:rsidRPr="00B15820">
        <w:rPr>
          <w:rFonts w:ascii="Times New Roman" w:hAnsi="Times New Roman" w:cs="B Zar"/>
          <w:szCs w:val="26"/>
          <w:rtl/>
        </w:rPr>
        <w:t>شامل</w:t>
      </w:r>
      <w:r w:rsidR="003822ED" w:rsidRPr="00B15820">
        <w:rPr>
          <w:rFonts w:ascii="Times New Roman" w:hAnsi="Times New Roman" w:cs="B Zar" w:hint="cs"/>
          <w:szCs w:val="26"/>
          <w:rtl/>
        </w:rPr>
        <w:t xml:space="preserve"> </w:t>
      </w:r>
      <w:r w:rsidRPr="00B15820">
        <w:rPr>
          <w:rFonts w:ascii="Times New Roman" w:hAnsi="Times New Roman" w:cs="B Zar"/>
          <w:szCs w:val="26"/>
          <w:rtl/>
        </w:rPr>
        <w:t>حساب</w:t>
      </w:r>
      <w:r w:rsidR="003822ED" w:rsidRPr="00B15820">
        <w:rPr>
          <w:rFonts w:ascii="Times New Roman" w:hAnsi="Times New Roman" w:cs="B Zar" w:hint="cs"/>
          <w:szCs w:val="26"/>
          <w:rtl/>
        </w:rPr>
        <w:t xml:space="preserve"> </w:t>
      </w:r>
      <w:r w:rsidRPr="00B15820">
        <w:rPr>
          <w:rFonts w:ascii="Times New Roman" w:hAnsi="Times New Roman" w:cs="B Zar" w:hint="cs"/>
          <w:szCs w:val="26"/>
          <w:rtl/>
        </w:rPr>
        <w:t>نیروی ک</w:t>
      </w:r>
      <w:r w:rsidRPr="00B15820">
        <w:rPr>
          <w:rFonts w:ascii="Times New Roman" w:hAnsi="Times New Roman" w:cs="B Zar"/>
          <w:szCs w:val="26"/>
          <w:rtl/>
        </w:rPr>
        <w:t>ار</w:t>
      </w:r>
      <w:r w:rsidRPr="00B15820">
        <w:rPr>
          <w:rFonts w:ascii="Times New Roman" w:hAnsi="Times New Roman" w:cs="B Zar" w:hint="cs"/>
          <w:szCs w:val="26"/>
          <w:rtl/>
        </w:rPr>
        <w:t xml:space="preserve"> و </w:t>
      </w:r>
      <w:r w:rsidRPr="00B15820">
        <w:rPr>
          <w:rFonts w:ascii="Times New Roman" w:hAnsi="Times New Roman" w:cs="B Zar"/>
          <w:szCs w:val="26"/>
          <w:rtl/>
        </w:rPr>
        <w:t>سرمايه</w:t>
      </w:r>
      <w:r w:rsidR="003822ED" w:rsidRPr="00B15820">
        <w:rPr>
          <w:rFonts w:ascii="Times New Roman" w:hAnsi="Times New Roman" w:cs="B Zar" w:hint="cs"/>
          <w:szCs w:val="26"/>
          <w:rtl/>
        </w:rPr>
        <w:t xml:space="preserve"> است.</w:t>
      </w:r>
      <w:r w:rsidRPr="00B15820">
        <w:rPr>
          <w:rFonts w:ascii="Times New Roman" w:hAnsi="Times New Roman" w:cs="B Zar" w:hint="cs"/>
          <w:szCs w:val="26"/>
          <w:rtl/>
        </w:rPr>
        <w:t xml:space="preserve"> </w:t>
      </w:r>
      <w:r w:rsidRPr="00B15820">
        <w:rPr>
          <w:rFonts w:ascii="Times New Roman" w:hAnsi="Times New Roman" w:cs="B Zar"/>
          <w:szCs w:val="26"/>
          <w:rtl/>
        </w:rPr>
        <w:t>نهادهاي</w:t>
      </w:r>
      <w:r w:rsidR="003822ED" w:rsidRPr="00B15820">
        <w:rPr>
          <w:rFonts w:ascii="Times New Roman" w:hAnsi="Times New Roman" w:cs="B Zar" w:hint="cs"/>
          <w:szCs w:val="26"/>
          <w:rtl/>
        </w:rPr>
        <w:t xml:space="preserve"> </w:t>
      </w:r>
      <w:r w:rsidRPr="00B15820">
        <w:rPr>
          <w:rFonts w:ascii="Times New Roman" w:hAnsi="Times New Roman" w:cs="B Zar"/>
          <w:szCs w:val="26"/>
          <w:rtl/>
        </w:rPr>
        <w:t>اجتماع</w:t>
      </w:r>
      <w:r w:rsidRPr="00B15820">
        <w:rPr>
          <w:rFonts w:ascii="Times New Roman" w:hAnsi="Times New Roman" w:cs="B Zar" w:hint="cs"/>
          <w:szCs w:val="26"/>
          <w:rtl/>
        </w:rPr>
        <w:t>ی-</w:t>
      </w:r>
      <w:r w:rsidR="003822ED" w:rsidRPr="00B15820">
        <w:rPr>
          <w:rFonts w:ascii="Times New Roman" w:hAnsi="Times New Roman" w:cs="B Zar" w:hint="cs"/>
          <w:szCs w:val="26"/>
          <w:rtl/>
        </w:rPr>
        <w:t xml:space="preserve"> </w:t>
      </w:r>
      <w:r w:rsidRPr="00B15820">
        <w:rPr>
          <w:rFonts w:ascii="Times New Roman" w:hAnsi="Times New Roman" w:cs="B Zar"/>
          <w:szCs w:val="26"/>
          <w:rtl/>
        </w:rPr>
        <w:t>اقتصادي</w:t>
      </w:r>
      <w:r w:rsidR="003822ED" w:rsidRPr="00B15820">
        <w:rPr>
          <w:rFonts w:ascii="Times New Roman" w:hAnsi="Times New Roman" w:cs="B Zar" w:hint="cs"/>
          <w:szCs w:val="26"/>
          <w:rtl/>
        </w:rPr>
        <w:t xml:space="preserve"> </w:t>
      </w:r>
      <w:r w:rsidRPr="00B15820">
        <w:rPr>
          <w:rFonts w:ascii="Times New Roman" w:hAnsi="Times New Roman" w:cs="B Zar"/>
          <w:szCs w:val="26"/>
          <w:rtl/>
        </w:rPr>
        <w:t>عبارتند</w:t>
      </w:r>
      <w:r w:rsidR="003822ED" w:rsidRPr="00B15820">
        <w:rPr>
          <w:rFonts w:ascii="Times New Roman" w:hAnsi="Times New Roman" w:cs="B Zar" w:hint="cs"/>
          <w:szCs w:val="26"/>
          <w:rtl/>
        </w:rPr>
        <w:t xml:space="preserve"> </w:t>
      </w:r>
      <w:r w:rsidRPr="00B15820">
        <w:rPr>
          <w:rFonts w:ascii="Times New Roman" w:hAnsi="Times New Roman" w:cs="B Zar"/>
          <w:szCs w:val="26"/>
          <w:rtl/>
        </w:rPr>
        <w:t>از</w:t>
      </w:r>
      <w:r w:rsidR="003822ED" w:rsidRPr="00B15820">
        <w:rPr>
          <w:rFonts w:ascii="Times New Roman" w:hAnsi="Times New Roman" w:cs="B Zar" w:hint="cs"/>
          <w:szCs w:val="26"/>
          <w:rtl/>
        </w:rPr>
        <w:t xml:space="preserve"> </w:t>
      </w:r>
      <w:r w:rsidRPr="00B15820">
        <w:rPr>
          <w:rFonts w:ascii="Times New Roman" w:hAnsi="Times New Roman" w:cs="B Zar" w:hint="cs"/>
          <w:szCs w:val="26"/>
          <w:rtl/>
        </w:rPr>
        <w:t>خانوارها (</w:t>
      </w:r>
      <w:r w:rsidRPr="00B15820">
        <w:rPr>
          <w:rFonts w:ascii="Times New Roman" w:hAnsi="Times New Roman" w:cs="B Zar" w:hint="cs"/>
          <w:szCs w:val="26"/>
          <w:rtl/>
          <w:lang w:bidi="fa-IR"/>
        </w:rPr>
        <w:t xml:space="preserve">در دو </w:t>
      </w:r>
      <w:r w:rsidRPr="00B15820">
        <w:rPr>
          <w:rFonts w:ascii="Times New Roman" w:hAnsi="Times New Roman" w:cs="B Zar" w:hint="cs"/>
          <w:szCs w:val="26"/>
          <w:rtl/>
          <w:lang w:bidi="fa-IR"/>
        </w:rPr>
        <w:lastRenderedPageBreak/>
        <w:t>گروه خانوارهای شهری و روستایی)</w:t>
      </w:r>
      <w:r w:rsidRPr="00B15820">
        <w:rPr>
          <w:rFonts w:ascii="Times New Roman" w:hAnsi="Times New Roman" w:cs="B Zar" w:hint="cs"/>
          <w:szCs w:val="26"/>
          <w:rtl/>
        </w:rPr>
        <w:t>، دولت و شرکت‌ها.</w:t>
      </w:r>
      <w:r w:rsidRPr="00B15820">
        <w:rPr>
          <w:rFonts w:ascii="Times New Roman" w:eastAsia="Times New Roman" w:hAnsi="Times New Roman" w:cs="B Zar" w:hint="cs"/>
          <w:szCs w:val="26"/>
          <w:rtl/>
        </w:rPr>
        <w:t xml:space="preserve"> حساب‌های مربوط به مالیات غیرمستقیم و یارانه در حساب دولت ادغام شده‌اند. سایر حساب‌ها، شامل حساب‌ دنیای خارج و حساب سرمایه می‌باشد. </w:t>
      </w:r>
      <w:r w:rsidRPr="00B15820">
        <w:rPr>
          <w:rFonts w:ascii="Times New Roman" w:hAnsi="Times New Roman" w:cs="B Zar" w:hint="cs"/>
          <w:szCs w:val="26"/>
          <w:rtl/>
          <w:lang w:bidi="fa-IR"/>
        </w:rPr>
        <w:t>کالاها و فعالیت‌های تولیدی و خدماتی نیز به 10 گروه تلفیق شده‌اند (جدول 2).</w:t>
      </w:r>
      <w:r w:rsidR="003822ED" w:rsidRPr="00B15820">
        <w:rPr>
          <w:rFonts w:ascii="Times New Roman" w:hAnsi="Times New Roman" w:cs="B Zar" w:hint="cs"/>
          <w:szCs w:val="26"/>
          <w:rtl/>
          <w:lang w:bidi="fa-IR"/>
        </w:rPr>
        <w:t xml:space="preserve"> </w:t>
      </w:r>
      <w:r w:rsidR="003822ED" w:rsidRPr="00B15820">
        <w:rPr>
          <w:rFonts w:ascii="Times New Roman" w:hAnsi="Times New Roman" w:cs="B Zar"/>
          <w:szCs w:val="26"/>
          <w:rtl/>
          <w:lang w:bidi="fa-IR"/>
        </w:rPr>
        <w:t>حل</w:t>
      </w:r>
      <w:r w:rsidR="003822ED" w:rsidRPr="00B15820">
        <w:rPr>
          <w:rFonts w:ascii="Times New Roman" w:hAnsi="Times New Roman" w:cs="B Zar" w:hint="cs"/>
          <w:szCs w:val="26"/>
          <w:rtl/>
          <w:lang w:bidi="fa-IR"/>
        </w:rPr>
        <w:t xml:space="preserve"> الگو </w:t>
      </w:r>
      <w:r w:rsidR="003822ED" w:rsidRPr="00B15820">
        <w:rPr>
          <w:rFonts w:ascii="Times New Roman" w:hAnsi="Times New Roman" w:cs="B Zar"/>
          <w:szCs w:val="26"/>
          <w:rtl/>
          <w:lang w:bidi="fa-IR"/>
        </w:rPr>
        <w:t>و</w:t>
      </w:r>
      <w:r w:rsidR="003822ED" w:rsidRPr="00B15820">
        <w:rPr>
          <w:rFonts w:ascii="Times New Roman" w:hAnsi="Times New Roman" w:cs="B Zar" w:hint="cs"/>
          <w:szCs w:val="26"/>
          <w:rtl/>
          <w:lang w:bidi="fa-IR"/>
        </w:rPr>
        <w:t xml:space="preserve"> </w:t>
      </w:r>
      <w:r w:rsidR="003822ED" w:rsidRPr="00B15820">
        <w:rPr>
          <w:rFonts w:ascii="Times New Roman" w:hAnsi="Times New Roman" w:cs="B Zar"/>
          <w:szCs w:val="26"/>
          <w:rtl/>
          <w:lang w:bidi="fa-IR"/>
        </w:rPr>
        <w:t xml:space="preserve">اجراي سناریوها </w:t>
      </w:r>
      <w:r w:rsidR="003822ED" w:rsidRPr="00B15820">
        <w:rPr>
          <w:rFonts w:ascii="Times New Roman" w:hAnsi="Times New Roman" w:cs="B Zar" w:hint="cs"/>
          <w:szCs w:val="26"/>
          <w:rtl/>
          <w:lang w:bidi="fa-IR"/>
        </w:rPr>
        <w:t xml:space="preserve">با استفاده از </w:t>
      </w:r>
      <w:r w:rsidR="003822ED" w:rsidRPr="00B15820">
        <w:rPr>
          <w:rFonts w:ascii="Times New Roman" w:hAnsi="Times New Roman" w:cs="B Zar"/>
          <w:szCs w:val="26"/>
          <w:rtl/>
          <w:lang w:bidi="fa-IR"/>
        </w:rPr>
        <w:t>نرم</w:t>
      </w:r>
      <w:r w:rsidR="003822ED" w:rsidRPr="00B15820">
        <w:rPr>
          <w:rFonts w:ascii="Times New Roman" w:hAnsi="Times New Roman" w:cs="B Zar" w:hint="cs"/>
          <w:szCs w:val="26"/>
          <w:rtl/>
          <w:lang w:bidi="fa-IR"/>
        </w:rPr>
        <w:t>‌</w:t>
      </w:r>
      <w:r w:rsidR="003822ED" w:rsidRPr="00B15820">
        <w:rPr>
          <w:rFonts w:ascii="Times New Roman" w:hAnsi="Times New Roman" w:cs="B Zar"/>
          <w:szCs w:val="26"/>
          <w:rtl/>
          <w:lang w:bidi="fa-IR"/>
        </w:rPr>
        <w:t xml:space="preserve">افزار </w:t>
      </w:r>
      <w:r w:rsidR="003822ED" w:rsidRPr="00B15820">
        <w:rPr>
          <w:rFonts w:ascii="Times New Roman" w:hAnsi="Times New Roman" w:cs="B Zar"/>
          <w:szCs w:val="26"/>
          <w:lang w:bidi="fa-IR"/>
        </w:rPr>
        <w:t>GAMS</w:t>
      </w:r>
      <w:r w:rsidR="003822ED" w:rsidRPr="00B15820">
        <w:rPr>
          <w:rFonts w:ascii="Times New Roman" w:hAnsi="Times New Roman" w:cs="B Zar" w:hint="cs"/>
          <w:szCs w:val="26"/>
          <w:rtl/>
          <w:lang w:bidi="fa-IR"/>
        </w:rPr>
        <w:t xml:space="preserve"> صورت گرفته است.</w:t>
      </w:r>
    </w:p>
    <w:p w:rsidR="0080576A" w:rsidRPr="00B15820" w:rsidRDefault="0080576A" w:rsidP="0080576A">
      <w:pPr>
        <w:spacing w:line="288" w:lineRule="auto"/>
        <w:ind w:firstLine="284"/>
        <w:rPr>
          <w:rFonts w:ascii="Times New Roman" w:hAnsi="Times New Roman" w:cs="B Zar"/>
          <w:szCs w:val="26"/>
          <w:rtl/>
          <w:lang w:bidi="fa-IR"/>
        </w:rPr>
      </w:pPr>
    </w:p>
    <w:p w:rsidR="0080576A" w:rsidRPr="00B15820" w:rsidRDefault="0080576A" w:rsidP="0080576A">
      <w:pPr>
        <w:spacing w:line="288" w:lineRule="auto"/>
        <w:ind w:firstLine="284"/>
        <w:rPr>
          <w:rFonts w:ascii="Times New Roman" w:hAnsi="Times New Roman" w:cs="B Zar"/>
          <w:szCs w:val="26"/>
          <w:rtl/>
          <w:lang w:bidi="fa-IR"/>
        </w:rPr>
      </w:pPr>
    </w:p>
    <w:p w:rsidR="0080576A" w:rsidRPr="00B15820" w:rsidRDefault="0080576A" w:rsidP="0080576A">
      <w:pPr>
        <w:spacing w:line="288" w:lineRule="auto"/>
        <w:ind w:firstLine="284"/>
        <w:rPr>
          <w:rFonts w:ascii="Times New Roman" w:hAnsi="Times New Roman" w:cs="B Zar"/>
          <w:szCs w:val="26"/>
          <w:rtl/>
          <w:lang w:bidi="fa-IR"/>
        </w:rPr>
      </w:pPr>
    </w:p>
    <w:p w:rsidR="005C5E3F" w:rsidRPr="00B15820" w:rsidRDefault="005C5E3F" w:rsidP="0080576A">
      <w:pPr>
        <w:autoSpaceDE w:val="0"/>
        <w:autoSpaceDN w:val="0"/>
        <w:adjustRightInd w:val="0"/>
        <w:spacing w:after="120" w:line="240" w:lineRule="auto"/>
        <w:ind w:firstLine="0"/>
        <w:jc w:val="center"/>
        <w:rPr>
          <w:rFonts w:ascii="Times New Roman" w:eastAsia="Times New Roman" w:hAnsi="Times New Roman" w:cs="B Zar"/>
          <w:b/>
          <w:bCs/>
          <w:sz w:val="20"/>
          <w:szCs w:val="24"/>
          <w:rtl/>
        </w:rPr>
      </w:pPr>
      <w:r w:rsidRPr="00B15820">
        <w:rPr>
          <w:rFonts w:ascii="Times New Roman" w:eastAsia="Times New Roman" w:hAnsi="Times New Roman" w:cs="B Zar" w:hint="cs"/>
          <w:b/>
          <w:bCs/>
          <w:sz w:val="20"/>
          <w:szCs w:val="24"/>
          <w:rtl/>
        </w:rPr>
        <w:t xml:space="preserve">جدول 2- لیست کالاها و </w:t>
      </w:r>
      <w:r w:rsidRPr="00B15820">
        <w:rPr>
          <w:rFonts w:ascii="Times New Roman" w:eastAsia="Times New Roman" w:hAnsi="Times New Roman" w:cs="B Zar" w:hint="cs"/>
          <w:b/>
          <w:bCs/>
          <w:sz w:val="20"/>
          <w:szCs w:val="24"/>
          <w:rtl/>
          <w:lang w:bidi="fa-IR"/>
        </w:rPr>
        <w:t>فعالیت‌های</w:t>
      </w:r>
      <w:r w:rsidRPr="00B15820">
        <w:rPr>
          <w:rFonts w:ascii="Times New Roman" w:eastAsia="Times New Roman" w:hAnsi="Times New Roman" w:cs="B Zar" w:hint="cs"/>
          <w:b/>
          <w:bCs/>
          <w:sz w:val="20"/>
          <w:szCs w:val="24"/>
          <w:rtl/>
        </w:rPr>
        <w:t xml:space="preserve"> مطالعه حاضر</w:t>
      </w:r>
    </w:p>
    <w:tbl>
      <w:tblPr>
        <w:tblW w:w="5488" w:type="dxa"/>
        <w:jc w:val="center"/>
        <w:tblBorders>
          <w:top w:val="single" w:sz="4" w:space="0" w:color="auto"/>
          <w:bottom w:val="single" w:sz="4" w:space="0" w:color="auto"/>
        </w:tblBorders>
        <w:tblLook w:val="04A0"/>
      </w:tblPr>
      <w:tblGrid>
        <w:gridCol w:w="4184"/>
        <w:gridCol w:w="1304"/>
      </w:tblGrid>
      <w:tr w:rsidR="005C5E3F" w:rsidRPr="00B15820" w:rsidTr="00234176">
        <w:trPr>
          <w:trHeight w:val="350"/>
          <w:tblHeader/>
          <w:jc w:val="center"/>
        </w:trPr>
        <w:tc>
          <w:tcPr>
            <w:tcW w:w="4184" w:type="dxa"/>
            <w:tcBorders>
              <w:top w:val="single" w:sz="4" w:space="0" w:color="auto"/>
              <w:bottom w:val="single" w:sz="4" w:space="0" w:color="auto"/>
            </w:tcBorders>
            <w:shd w:val="clear" w:color="auto" w:fill="D9D9D9" w:themeFill="background1" w:themeFillShade="D9"/>
            <w:vAlign w:val="center"/>
            <w:hideMark/>
          </w:tcPr>
          <w:p w:rsidR="005C5E3F" w:rsidRPr="00B15820" w:rsidRDefault="005C5E3F" w:rsidP="0080576A">
            <w:pPr>
              <w:spacing w:line="240" w:lineRule="auto"/>
              <w:ind w:firstLine="0"/>
              <w:jc w:val="center"/>
              <w:rPr>
                <w:rFonts w:ascii="Times New Roman" w:eastAsia="Times New Roman" w:hAnsi="Times New Roman" w:cs="B Zar"/>
                <w:bCs/>
              </w:rPr>
            </w:pPr>
            <w:r w:rsidRPr="00B15820">
              <w:rPr>
                <w:rFonts w:ascii="Times New Roman" w:eastAsia="Times New Roman" w:hAnsi="Times New Roman" w:cs="B Zar" w:hint="cs"/>
                <w:bCs/>
                <w:rtl/>
              </w:rPr>
              <w:t>کالاها و فعالیت‌های مطالعه</w:t>
            </w:r>
          </w:p>
        </w:tc>
        <w:tc>
          <w:tcPr>
            <w:tcW w:w="1304" w:type="dxa"/>
            <w:tcBorders>
              <w:top w:val="single" w:sz="4" w:space="0" w:color="auto"/>
              <w:bottom w:val="single" w:sz="4" w:space="0" w:color="auto"/>
            </w:tcBorders>
            <w:shd w:val="clear" w:color="auto" w:fill="D9D9D9" w:themeFill="background1" w:themeFillShade="D9"/>
            <w:vAlign w:val="center"/>
          </w:tcPr>
          <w:p w:rsidR="005C5E3F" w:rsidRPr="00B15820" w:rsidRDefault="005C5E3F" w:rsidP="0080576A">
            <w:pPr>
              <w:spacing w:line="240" w:lineRule="auto"/>
              <w:ind w:firstLine="0"/>
              <w:jc w:val="center"/>
              <w:rPr>
                <w:rFonts w:ascii="Times New Roman" w:eastAsia="Times New Roman" w:hAnsi="Times New Roman" w:cs="B Zar"/>
                <w:bCs/>
              </w:rPr>
            </w:pPr>
            <w:r w:rsidRPr="00B15820">
              <w:rPr>
                <w:rFonts w:ascii="Times New Roman" w:eastAsia="Times New Roman" w:hAnsi="Times New Roman" w:cs="B Zar" w:hint="cs"/>
                <w:bCs/>
                <w:rtl/>
              </w:rPr>
              <w:t>ردیف</w:t>
            </w:r>
          </w:p>
        </w:tc>
      </w:tr>
      <w:tr w:rsidR="005C5E3F" w:rsidRPr="00B15820" w:rsidTr="00234176">
        <w:trPr>
          <w:trHeight w:val="350"/>
          <w:jc w:val="center"/>
        </w:trPr>
        <w:tc>
          <w:tcPr>
            <w:tcW w:w="4184" w:type="dxa"/>
            <w:tcBorders>
              <w:top w:val="single" w:sz="4" w:space="0" w:color="auto"/>
            </w:tcBorders>
            <w:shd w:val="clear" w:color="auto" w:fill="auto"/>
            <w:vAlign w:val="center"/>
            <w:hideMark/>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زراعت و باغداری</w:t>
            </w:r>
          </w:p>
        </w:tc>
        <w:tc>
          <w:tcPr>
            <w:tcW w:w="1304" w:type="dxa"/>
            <w:tcBorders>
              <w:top w:val="single" w:sz="4" w:space="0" w:color="auto"/>
            </w:tcBorders>
            <w:vAlign w:val="center"/>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1</w:t>
            </w:r>
          </w:p>
        </w:tc>
      </w:tr>
      <w:tr w:rsidR="005C5E3F" w:rsidRPr="00B15820" w:rsidTr="00234176">
        <w:trPr>
          <w:trHeight w:val="350"/>
          <w:jc w:val="center"/>
        </w:trPr>
        <w:tc>
          <w:tcPr>
            <w:tcW w:w="4184" w:type="dxa"/>
            <w:shd w:val="clear" w:color="auto" w:fill="auto"/>
            <w:vAlign w:val="center"/>
            <w:hideMark/>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سایر فعالیت‌های کشاورزی</w:t>
            </w:r>
          </w:p>
        </w:tc>
        <w:tc>
          <w:tcPr>
            <w:tcW w:w="1304" w:type="dxa"/>
            <w:vAlign w:val="center"/>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2</w:t>
            </w:r>
          </w:p>
        </w:tc>
      </w:tr>
      <w:tr w:rsidR="005C5E3F" w:rsidRPr="00B15820" w:rsidTr="00234176">
        <w:trPr>
          <w:trHeight w:val="350"/>
          <w:jc w:val="center"/>
        </w:trPr>
        <w:tc>
          <w:tcPr>
            <w:tcW w:w="4184" w:type="dxa"/>
            <w:shd w:val="clear" w:color="auto" w:fill="auto"/>
            <w:vAlign w:val="center"/>
            <w:hideMark/>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نفت خام و گاز طبيعي</w:t>
            </w:r>
          </w:p>
        </w:tc>
        <w:tc>
          <w:tcPr>
            <w:tcW w:w="1304" w:type="dxa"/>
            <w:vAlign w:val="center"/>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3</w:t>
            </w:r>
          </w:p>
        </w:tc>
      </w:tr>
      <w:tr w:rsidR="005C5E3F" w:rsidRPr="00B15820" w:rsidTr="00234176">
        <w:trPr>
          <w:trHeight w:val="341"/>
          <w:jc w:val="center"/>
        </w:trPr>
        <w:tc>
          <w:tcPr>
            <w:tcW w:w="4184" w:type="dxa"/>
            <w:shd w:val="clear" w:color="auto" w:fill="auto"/>
            <w:vAlign w:val="center"/>
            <w:hideMark/>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سایر معادن</w:t>
            </w:r>
          </w:p>
        </w:tc>
        <w:tc>
          <w:tcPr>
            <w:tcW w:w="1304" w:type="dxa"/>
            <w:vAlign w:val="center"/>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4</w:t>
            </w:r>
          </w:p>
        </w:tc>
      </w:tr>
      <w:tr w:rsidR="005C5E3F" w:rsidRPr="00B15820" w:rsidTr="00234176">
        <w:trPr>
          <w:trHeight w:val="287"/>
          <w:jc w:val="center"/>
        </w:trPr>
        <w:tc>
          <w:tcPr>
            <w:tcW w:w="4184" w:type="dxa"/>
            <w:shd w:val="clear" w:color="auto" w:fill="auto"/>
            <w:vAlign w:val="center"/>
            <w:hideMark/>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صنعت</w:t>
            </w:r>
          </w:p>
        </w:tc>
        <w:tc>
          <w:tcPr>
            <w:tcW w:w="1304" w:type="dxa"/>
            <w:vAlign w:val="center"/>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5</w:t>
            </w:r>
          </w:p>
        </w:tc>
      </w:tr>
      <w:tr w:rsidR="005C5E3F" w:rsidRPr="00B15820" w:rsidTr="00234176">
        <w:trPr>
          <w:trHeight w:val="368"/>
          <w:jc w:val="center"/>
        </w:trPr>
        <w:tc>
          <w:tcPr>
            <w:tcW w:w="4184" w:type="dxa"/>
            <w:shd w:val="clear" w:color="auto" w:fill="auto"/>
            <w:vAlign w:val="center"/>
            <w:hideMark/>
          </w:tcPr>
          <w:p w:rsidR="005C5E3F" w:rsidRPr="00B15820" w:rsidRDefault="005C5E3F" w:rsidP="0080576A">
            <w:pPr>
              <w:spacing w:line="240" w:lineRule="auto"/>
              <w:ind w:firstLine="0"/>
              <w:jc w:val="center"/>
              <w:rPr>
                <w:rFonts w:ascii="Times New Roman" w:eastAsia="Times New Roman" w:hAnsi="Times New Roman" w:cs="B Zar"/>
                <w:sz w:val="20"/>
                <w:szCs w:val="24"/>
                <w:rtl/>
                <w:lang w:bidi="fa-IR"/>
              </w:rPr>
            </w:pPr>
            <w:r w:rsidRPr="00B15820">
              <w:rPr>
                <w:rFonts w:ascii="Times New Roman" w:eastAsia="Times New Roman" w:hAnsi="Times New Roman" w:cs="B Zar" w:hint="cs"/>
                <w:sz w:val="20"/>
                <w:szCs w:val="24"/>
                <w:rtl/>
                <w:lang w:bidi="fa-IR"/>
              </w:rPr>
              <w:t>فرآورده‌های نفتی</w:t>
            </w:r>
          </w:p>
        </w:tc>
        <w:tc>
          <w:tcPr>
            <w:tcW w:w="1304" w:type="dxa"/>
            <w:vAlign w:val="center"/>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6</w:t>
            </w:r>
          </w:p>
        </w:tc>
      </w:tr>
      <w:tr w:rsidR="005C5E3F" w:rsidRPr="00B15820" w:rsidTr="00234176">
        <w:trPr>
          <w:trHeight w:val="341"/>
          <w:jc w:val="center"/>
        </w:trPr>
        <w:tc>
          <w:tcPr>
            <w:tcW w:w="4184" w:type="dxa"/>
            <w:shd w:val="clear" w:color="auto" w:fill="auto"/>
            <w:vAlign w:val="center"/>
            <w:hideMark/>
          </w:tcPr>
          <w:p w:rsidR="005C5E3F" w:rsidRPr="00B15820" w:rsidRDefault="005C5E3F" w:rsidP="0080576A">
            <w:pPr>
              <w:spacing w:line="240" w:lineRule="auto"/>
              <w:ind w:firstLine="0"/>
              <w:jc w:val="center"/>
              <w:rPr>
                <w:rFonts w:ascii="Times New Roman" w:eastAsia="Times New Roman" w:hAnsi="Times New Roman" w:cs="B Zar"/>
                <w:sz w:val="20"/>
                <w:szCs w:val="24"/>
                <w:rtl/>
              </w:rPr>
            </w:pPr>
            <w:r w:rsidRPr="00B15820">
              <w:rPr>
                <w:rFonts w:ascii="Times New Roman" w:eastAsia="Times New Roman" w:hAnsi="Times New Roman" w:cs="B Zar" w:hint="cs"/>
                <w:sz w:val="20"/>
                <w:szCs w:val="24"/>
                <w:rtl/>
              </w:rPr>
              <w:t>برق و خدمات مربوطه</w:t>
            </w:r>
          </w:p>
        </w:tc>
        <w:tc>
          <w:tcPr>
            <w:tcW w:w="1304" w:type="dxa"/>
            <w:vAlign w:val="center"/>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7</w:t>
            </w:r>
          </w:p>
        </w:tc>
      </w:tr>
      <w:tr w:rsidR="005C5E3F" w:rsidRPr="00B15820" w:rsidTr="00234176">
        <w:trPr>
          <w:trHeight w:val="341"/>
          <w:jc w:val="center"/>
        </w:trPr>
        <w:tc>
          <w:tcPr>
            <w:tcW w:w="4184" w:type="dxa"/>
            <w:shd w:val="clear" w:color="auto" w:fill="auto"/>
            <w:vAlign w:val="center"/>
            <w:hideMark/>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آب و خدمات مربوطه</w:t>
            </w:r>
          </w:p>
        </w:tc>
        <w:tc>
          <w:tcPr>
            <w:tcW w:w="1304" w:type="dxa"/>
            <w:vAlign w:val="center"/>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8</w:t>
            </w:r>
          </w:p>
        </w:tc>
      </w:tr>
      <w:tr w:rsidR="005C5E3F" w:rsidRPr="00B15820" w:rsidTr="00234176">
        <w:trPr>
          <w:trHeight w:val="440"/>
          <w:jc w:val="center"/>
        </w:trPr>
        <w:tc>
          <w:tcPr>
            <w:tcW w:w="4184" w:type="dxa"/>
            <w:shd w:val="clear" w:color="auto" w:fill="auto"/>
            <w:vAlign w:val="center"/>
            <w:hideMark/>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توزيع گاز طبيعي و خدمات مربوطه</w:t>
            </w:r>
          </w:p>
        </w:tc>
        <w:tc>
          <w:tcPr>
            <w:tcW w:w="1304" w:type="dxa"/>
            <w:vAlign w:val="center"/>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9</w:t>
            </w:r>
          </w:p>
        </w:tc>
      </w:tr>
      <w:tr w:rsidR="005C5E3F" w:rsidRPr="00B15820" w:rsidTr="00234176">
        <w:trPr>
          <w:trHeight w:val="350"/>
          <w:jc w:val="center"/>
        </w:trPr>
        <w:tc>
          <w:tcPr>
            <w:tcW w:w="4184" w:type="dxa"/>
            <w:shd w:val="clear" w:color="auto" w:fill="auto"/>
            <w:vAlign w:val="center"/>
            <w:hideMark/>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خدمات</w:t>
            </w:r>
          </w:p>
        </w:tc>
        <w:tc>
          <w:tcPr>
            <w:tcW w:w="1304" w:type="dxa"/>
            <w:vAlign w:val="center"/>
          </w:tcPr>
          <w:p w:rsidR="005C5E3F" w:rsidRPr="00B15820" w:rsidRDefault="005C5E3F" w:rsidP="0080576A">
            <w:pPr>
              <w:spacing w:line="240" w:lineRule="auto"/>
              <w:ind w:firstLine="0"/>
              <w:jc w:val="center"/>
              <w:rPr>
                <w:rFonts w:ascii="Times New Roman" w:eastAsia="Times New Roman" w:hAnsi="Times New Roman" w:cs="B Zar"/>
                <w:sz w:val="20"/>
                <w:szCs w:val="24"/>
              </w:rPr>
            </w:pPr>
            <w:r w:rsidRPr="00B15820">
              <w:rPr>
                <w:rFonts w:ascii="Times New Roman" w:eastAsia="Times New Roman" w:hAnsi="Times New Roman" w:cs="B Zar" w:hint="cs"/>
                <w:sz w:val="20"/>
                <w:szCs w:val="24"/>
                <w:rtl/>
              </w:rPr>
              <w:t>10</w:t>
            </w:r>
          </w:p>
        </w:tc>
      </w:tr>
    </w:tbl>
    <w:p w:rsidR="005C5E3F" w:rsidRPr="00B15820" w:rsidRDefault="005C5E3F" w:rsidP="0080576A">
      <w:pPr>
        <w:ind w:firstLine="0"/>
        <w:rPr>
          <w:rFonts w:ascii="Times New Roman" w:hAnsi="Times New Roman" w:cs="B Zar"/>
          <w:sz w:val="24"/>
          <w:szCs w:val="28"/>
          <w:rtl/>
        </w:rPr>
      </w:pPr>
    </w:p>
    <w:p w:rsidR="00D52F9B" w:rsidRPr="00B15820" w:rsidRDefault="00D52F9B" w:rsidP="0080576A">
      <w:pPr>
        <w:spacing w:after="120" w:line="288" w:lineRule="auto"/>
        <w:ind w:firstLine="284"/>
        <w:rPr>
          <w:rFonts w:ascii="Times New Roman" w:hAnsi="Times New Roman" w:cs="B Zar"/>
          <w:b/>
          <w:bCs/>
          <w:szCs w:val="26"/>
          <w:rtl/>
          <w:lang w:bidi="fa-IR"/>
        </w:rPr>
      </w:pPr>
      <w:r w:rsidRPr="00B15820">
        <w:rPr>
          <w:rFonts w:ascii="Times New Roman" w:hAnsi="Times New Roman" w:cs="B Zar" w:hint="cs"/>
          <w:b/>
          <w:bCs/>
          <w:szCs w:val="26"/>
          <w:rtl/>
          <w:lang w:bidi="fa-IR"/>
        </w:rPr>
        <w:t>نتایج و بحث</w:t>
      </w:r>
    </w:p>
    <w:p w:rsidR="006E3F62" w:rsidRPr="00B15820" w:rsidRDefault="006D351A" w:rsidP="006D351A">
      <w:pPr>
        <w:spacing w:line="288" w:lineRule="auto"/>
        <w:ind w:firstLine="284"/>
        <w:rPr>
          <w:rFonts w:ascii="Times New Roman" w:hAnsi="Times New Roman" w:cs="B Zar"/>
          <w:szCs w:val="26"/>
          <w:rtl/>
        </w:rPr>
      </w:pPr>
      <w:r w:rsidRPr="00B15820">
        <w:rPr>
          <w:rFonts w:ascii="Times New Roman" w:hAnsi="Times New Roman" w:cs="B Zar" w:hint="cs"/>
          <w:szCs w:val="26"/>
          <w:rtl/>
        </w:rPr>
        <w:t>برای استفاده از الگوی تعادل عمومی پویا در تحلیل سناریوهای مدنظر در مطالعه،</w:t>
      </w:r>
      <w:r w:rsidR="006E3F62" w:rsidRPr="00B15820">
        <w:rPr>
          <w:rFonts w:ascii="Times New Roman" w:hAnsi="Times New Roman" w:cs="B Zar" w:hint="cs"/>
          <w:szCs w:val="26"/>
          <w:rtl/>
        </w:rPr>
        <w:t xml:space="preserve"> ابتدا الگوی تعادل عمومی ایستای بهینه بر مبنای ماتریس حسابداری اجتماعی ایران، طراحی و سپس پویاسازی الگو </w:t>
      </w:r>
      <w:r w:rsidR="006E3F62" w:rsidRPr="00B15820">
        <w:rPr>
          <w:rFonts w:ascii="Times New Roman" w:hAnsi="Times New Roman" w:cs="B Zar" w:hint="cs"/>
          <w:szCs w:val="26"/>
          <w:rtl/>
          <w:lang w:bidi="fa-IR"/>
        </w:rPr>
        <w:t xml:space="preserve">برای یک دوره‌ی 10 ساله، </w:t>
      </w:r>
      <w:r w:rsidR="006E3F62" w:rsidRPr="00B15820">
        <w:rPr>
          <w:rFonts w:ascii="Times New Roman" w:hAnsi="Times New Roman" w:cs="B Zar" w:hint="cs"/>
          <w:szCs w:val="26"/>
          <w:rtl/>
        </w:rPr>
        <w:t>صورت گرفته است. برای نرخ رشد اقتصاد ایران، دو سناریوی رشد 3 درصدی و 5 درصدی، لحاظ شده و سناریوهای تغییر قیمت حامل‌های انرژی، شامل افزایش مجزا و همزمان قیمت حامل‌های انرژی به میزان 100 درصد و افزایش همزمان 20، 40، 60 و 80 درصدی قیمت تمامی حامل‌های انرژی، است. نتایج عددی به‌دست آمده برای هر یک از متغیرهای درون‌زا در نتیجه تغییر در متغیرهای برون‌زای الگو، به</w:t>
      </w:r>
      <w:r w:rsidR="003822ED" w:rsidRPr="00B15820">
        <w:rPr>
          <w:rFonts w:ascii="Times New Roman" w:hAnsi="Times New Roman" w:cs="B Zar" w:hint="cs"/>
          <w:szCs w:val="26"/>
          <w:rtl/>
        </w:rPr>
        <w:t xml:space="preserve"> صورت درصد تغییر می‌باش</w:t>
      </w:r>
      <w:r w:rsidR="006E3F62" w:rsidRPr="00B15820">
        <w:rPr>
          <w:rFonts w:ascii="Times New Roman" w:hAnsi="Times New Roman" w:cs="B Zar" w:hint="cs"/>
          <w:szCs w:val="26"/>
          <w:rtl/>
        </w:rPr>
        <w:t>د. در واقع برای هر سال در طی دوره مورد بررسی، درصد تغییر متغیرهای درون‌زا در حالت اعمال شوک قیمتی نسبت به عدم اعمال آن، تعیین می‌شود.</w:t>
      </w:r>
    </w:p>
    <w:p w:rsidR="00D52F9B" w:rsidRPr="00B15820" w:rsidRDefault="00E166B5" w:rsidP="0080576A">
      <w:pPr>
        <w:spacing w:line="288" w:lineRule="auto"/>
        <w:ind w:firstLine="284"/>
        <w:rPr>
          <w:rFonts w:ascii="Times New Roman" w:hAnsi="Times New Roman" w:cs="B Zar"/>
          <w:szCs w:val="26"/>
          <w:rtl/>
        </w:rPr>
      </w:pPr>
      <w:r w:rsidRPr="00B15820">
        <w:rPr>
          <w:rFonts w:ascii="Times New Roman" w:hAnsi="Times New Roman" w:cs="B Zar" w:hint="cs"/>
          <w:szCs w:val="26"/>
          <w:rtl/>
        </w:rPr>
        <w:lastRenderedPageBreak/>
        <w:t>براساس ساختار ماتریس حسابداری اجتماعی ایران، در بخش آب، تقریباً 48 درصد از هزینه‌های واسطه، صرف خرید حامل‌های انرژی می‌شود که از بین آن‌ها به ترتیب فرآورده‌های نفتی و برق بیشترین سهم را در هزینه‌های واسطه دارند. همچنین در مقایسه با هزینه‌ی کلیه‌ی‌ نهاده‌های واسطه مورد استفاده در این بخش، سهم فرآورده‌های نفتی بیشترین مقدار است. در بین کلیه بخش‌ها، فرآورده‌های نفتی بیشترین سهم را در هزینه‌های واسطه بخش آب دارند. بیشترین سهم برق در هزینه‌های واسطه‌ی هر بخش نیز بعد از خود این بخش، مربوط به بخش آب است. این نتایج نشان می‌دهد که برای تولید ستانده در بخش آب، به‌طور نسبی حامل‌های انرژی به نسبت بیشتری مورد استفاده قرار می‌گیرند. سهم حامل‌های انرژی در هزینه‌های واسطه بخش زراعت و باغداری که بزرگترین مصرف‌کننده آب است، در حدود 7/20 درصد است.</w:t>
      </w:r>
    </w:p>
    <w:p w:rsidR="00216593" w:rsidRPr="00B15820" w:rsidRDefault="00E166B5" w:rsidP="006D351A">
      <w:pPr>
        <w:spacing w:after="120" w:line="288" w:lineRule="auto"/>
        <w:ind w:firstLine="284"/>
        <w:rPr>
          <w:rFonts w:ascii="Times New Roman" w:hAnsi="Times New Roman" w:cs="B Zar"/>
          <w:szCs w:val="26"/>
          <w:rtl/>
        </w:rPr>
      </w:pPr>
      <w:r w:rsidRPr="00B15820">
        <w:rPr>
          <w:rFonts w:ascii="Times New Roman" w:hAnsi="Times New Roman" w:cs="B Zar" w:hint="cs"/>
          <w:szCs w:val="26"/>
          <w:rtl/>
        </w:rPr>
        <w:t xml:space="preserve">حامل‌های انرژی به عنوان نهاده‌ی واسطه در تمامی فعالیت‌های دیگر </w:t>
      </w:r>
      <w:r w:rsidR="00C6503C" w:rsidRPr="00B15820">
        <w:rPr>
          <w:rFonts w:ascii="Times New Roman" w:hAnsi="Times New Roman" w:cs="B Zar" w:hint="cs"/>
          <w:szCs w:val="26"/>
          <w:rtl/>
        </w:rPr>
        <w:t xml:space="preserve">نیز </w:t>
      </w:r>
      <w:r w:rsidRPr="00B15820">
        <w:rPr>
          <w:rFonts w:ascii="Times New Roman" w:hAnsi="Times New Roman" w:cs="B Zar" w:hint="cs"/>
          <w:szCs w:val="26"/>
          <w:rtl/>
        </w:rPr>
        <w:t xml:space="preserve">مورد استفاده قرار می‌گیرند و اعمال شوک به الگو، به صورت افزایش قیمت آن‌ها می‌باشد؛ بنابراین مکانیزم تأثیر افزایش قیمت حامل‌های انرژی بر تقاضای آب به این صورت است که ابتدا تغییر قیمت حامل‌های انرژی، موجب تغییر قیمت نهاده‌های واسطه‌ای در تمامی رشته فعالیت‌ها و درنتیجه تغییر قیمت تمام شده کالاها و خدمات (از جمله آب) می‌شود و متعاقب با آن سطح تولید فعالیت‌ها و تقاضا برای نهاده‌های واسطه‌ای (که آب نیز جزئی از آن‌ها است) تغییر می‌کند. میزان اثرپذیری فعالیت‌های مختلف از تغییر قیمت حامل‌های انرژی، متفاوت است و به میزان وابستگی مستقیم و غیرمستقیم این فعالیت‌ها به نهاده‌های واسطه‌ایِ انرژی بستگی دارد. </w:t>
      </w:r>
      <w:r w:rsidR="00234176" w:rsidRPr="00B15820">
        <w:rPr>
          <w:rFonts w:ascii="Times New Roman" w:hAnsi="Times New Roman" w:cs="B Zar" w:hint="cs"/>
          <w:szCs w:val="26"/>
          <w:rtl/>
        </w:rPr>
        <w:t>نمودارهای (1) و (2)</w:t>
      </w:r>
      <w:r w:rsidR="00216593" w:rsidRPr="00B15820">
        <w:rPr>
          <w:rFonts w:ascii="Times New Roman" w:hAnsi="Times New Roman" w:cs="B Zar" w:hint="cs"/>
          <w:szCs w:val="26"/>
          <w:rtl/>
        </w:rPr>
        <w:t>، تغییر قیمت آب را در سناریوهای مختلف تغییر قیمت حامل‌های انرژی نشان می‌دهد.</w:t>
      </w:r>
    </w:p>
    <w:p w:rsidR="00216593" w:rsidRPr="00B15820" w:rsidRDefault="00216593" w:rsidP="00216593">
      <w:pPr>
        <w:keepNext/>
        <w:spacing w:after="160" w:line="259" w:lineRule="auto"/>
        <w:ind w:hanging="1"/>
        <w:jc w:val="center"/>
      </w:pPr>
      <w:r w:rsidRPr="00B15820">
        <w:rPr>
          <w:noProof/>
        </w:rPr>
        <w:drawing>
          <wp:inline distT="0" distB="0" distL="0" distR="0">
            <wp:extent cx="5943600" cy="2456180"/>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6593" w:rsidRPr="00B15820" w:rsidRDefault="00216593" w:rsidP="0080576A">
      <w:pPr>
        <w:spacing w:line="240" w:lineRule="auto"/>
        <w:ind w:firstLine="0"/>
        <w:jc w:val="center"/>
        <w:rPr>
          <w:rFonts w:ascii="Calibri" w:eastAsia="Calibri" w:hAnsi="Calibri" w:cs="B Zar"/>
          <w:b/>
          <w:i/>
          <w:rtl/>
          <w:lang w:bidi="fa-IR"/>
        </w:rPr>
      </w:pPr>
      <w:bookmarkStart w:id="1" w:name="_Toc454613940"/>
      <w:r w:rsidRPr="00B15820">
        <w:rPr>
          <w:rFonts w:ascii="B Zar" w:hAnsi="B Zar" w:cs="B Zar"/>
          <w:bCs/>
          <w:i/>
          <w:rtl/>
        </w:rPr>
        <w:t xml:space="preserve">نمودار </w:t>
      </w:r>
      <w:r w:rsidR="003822ED" w:rsidRPr="00B15820">
        <w:rPr>
          <w:rFonts w:ascii="B Zar" w:hAnsi="B Zar" w:cs="B Zar" w:hint="cs"/>
          <w:bCs/>
          <w:i/>
          <w:rtl/>
          <w:lang w:bidi="fa-IR"/>
        </w:rPr>
        <w:t>1</w:t>
      </w:r>
      <w:r w:rsidRPr="00B15820">
        <w:rPr>
          <w:rFonts w:ascii="B Zar" w:hAnsi="B Zar" w:cs="B Zar" w:hint="cs"/>
          <w:bCs/>
          <w:i/>
          <w:rtl/>
        </w:rPr>
        <w:t xml:space="preserve">- </w:t>
      </w:r>
      <w:r w:rsidRPr="00B15820">
        <w:rPr>
          <w:rFonts w:ascii="Calibri" w:eastAsia="Calibri" w:hAnsi="Calibri" w:cs="B Zar" w:hint="cs"/>
          <w:b/>
          <w:i/>
          <w:rtl/>
          <w:lang w:bidi="fa-IR"/>
        </w:rPr>
        <w:t>تغییر قیمت آب در سناریوهای مختلف افزایش 100درصدی قیمت حامل‌های انرژی با فرض نرخ رشد اقتصادی 3درصد</w:t>
      </w:r>
      <w:bookmarkEnd w:id="1"/>
    </w:p>
    <w:p w:rsidR="0080576A" w:rsidRPr="00B15820" w:rsidRDefault="0080576A" w:rsidP="0080576A">
      <w:pPr>
        <w:spacing w:line="240" w:lineRule="auto"/>
        <w:ind w:firstLine="0"/>
        <w:jc w:val="center"/>
        <w:rPr>
          <w:rFonts w:ascii="Calibri" w:eastAsia="Calibri" w:hAnsi="Calibri" w:cs="B Zar"/>
          <w:b/>
          <w:i/>
          <w:rtl/>
          <w:lang w:bidi="fa-IR"/>
        </w:rPr>
      </w:pPr>
    </w:p>
    <w:p w:rsidR="0080576A" w:rsidRPr="00B15820" w:rsidRDefault="0080576A" w:rsidP="0080576A">
      <w:pPr>
        <w:spacing w:line="240" w:lineRule="auto"/>
        <w:ind w:firstLine="0"/>
        <w:jc w:val="center"/>
        <w:rPr>
          <w:rFonts w:ascii="Calibri" w:eastAsia="Calibri" w:hAnsi="Calibri" w:cs="B Zar"/>
          <w:b/>
          <w:i/>
          <w:lang w:bidi="fa-IR"/>
        </w:rPr>
      </w:pPr>
    </w:p>
    <w:p w:rsidR="00216593" w:rsidRPr="00B15820" w:rsidRDefault="00216593" w:rsidP="00216593">
      <w:pPr>
        <w:keepNext/>
        <w:spacing w:after="160" w:line="259" w:lineRule="auto"/>
        <w:ind w:hanging="1"/>
        <w:jc w:val="center"/>
      </w:pPr>
      <w:r w:rsidRPr="00B15820">
        <w:rPr>
          <w:noProof/>
        </w:rPr>
        <w:lastRenderedPageBreak/>
        <w:drawing>
          <wp:inline distT="0" distB="0" distL="0" distR="0">
            <wp:extent cx="5943600" cy="2456180"/>
            <wp:effectExtent l="0" t="0" r="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6593" w:rsidRPr="00B15820" w:rsidRDefault="00216593" w:rsidP="0080576A">
      <w:pPr>
        <w:spacing w:line="240" w:lineRule="auto"/>
        <w:ind w:firstLine="0"/>
        <w:jc w:val="center"/>
        <w:rPr>
          <w:rFonts w:ascii="B Zar" w:hAnsi="B Zar" w:cs="B Zar"/>
          <w:bCs/>
          <w:i/>
        </w:rPr>
      </w:pPr>
      <w:bookmarkStart w:id="2" w:name="_Toc454613941"/>
      <w:r w:rsidRPr="00B15820">
        <w:rPr>
          <w:rFonts w:ascii="B Zar" w:hAnsi="B Zar" w:cs="B Zar"/>
          <w:bCs/>
          <w:i/>
          <w:rtl/>
        </w:rPr>
        <w:t xml:space="preserve">نمودار </w:t>
      </w:r>
      <w:r w:rsidR="003822ED" w:rsidRPr="00B15820">
        <w:rPr>
          <w:rFonts w:ascii="B Zar" w:hAnsi="B Zar" w:cs="B Zar" w:hint="cs"/>
          <w:bCs/>
          <w:i/>
          <w:rtl/>
        </w:rPr>
        <w:t>2</w:t>
      </w:r>
      <w:r w:rsidRPr="00B15820">
        <w:rPr>
          <w:rFonts w:ascii="B Zar" w:hAnsi="B Zar" w:cs="B Zar" w:hint="cs"/>
          <w:bCs/>
          <w:i/>
          <w:rtl/>
        </w:rPr>
        <w:t xml:space="preserve">- </w:t>
      </w:r>
      <w:r w:rsidRPr="00B15820">
        <w:rPr>
          <w:rFonts w:ascii="Calibri" w:eastAsia="Calibri" w:hAnsi="Calibri" w:cs="B Zar" w:hint="cs"/>
          <w:b/>
          <w:i/>
          <w:rtl/>
          <w:lang w:bidi="fa-IR"/>
        </w:rPr>
        <w:t>تغییر قیمت آب در سناریوهای مختلف افزایش 100درصدی قیمت حامل‌های انرژی با فرض نرخ رشد اقتصادی 5درصد</w:t>
      </w:r>
      <w:bookmarkEnd w:id="2"/>
    </w:p>
    <w:p w:rsidR="003822ED" w:rsidRPr="00B15820" w:rsidRDefault="003822ED" w:rsidP="00234176">
      <w:pPr>
        <w:rPr>
          <w:rFonts w:cs="B Zar"/>
          <w:spacing w:val="-2"/>
          <w:sz w:val="28"/>
          <w:szCs w:val="28"/>
          <w:rtl/>
          <w:lang w:bidi="fa-IR"/>
        </w:rPr>
      </w:pPr>
    </w:p>
    <w:p w:rsidR="00216593" w:rsidRPr="00B15820" w:rsidRDefault="00216593" w:rsidP="0080576A">
      <w:pPr>
        <w:spacing w:line="288" w:lineRule="auto"/>
        <w:ind w:firstLine="284"/>
        <w:rPr>
          <w:rFonts w:ascii="Times New Roman" w:hAnsi="Times New Roman" w:cs="B Zar"/>
          <w:szCs w:val="26"/>
          <w:rtl/>
        </w:rPr>
      </w:pPr>
      <w:r w:rsidRPr="00B15820">
        <w:rPr>
          <w:rFonts w:ascii="Times New Roman" w:hAnsi="Times New Roman" w:cs="B Zar" w:hint="cs"/>
          <w:szCs w:val="26"/>
          <w:rtl/>
        </w:rPr>
        <w:t>با توجه به نتایج حاصل، تأثیرپذیری قیمت آب از سناریوهای مختلف</w:t>
      </w:r>
      <w:r w:rsidR="006D351A" w:rsidRPr="00B15820">
        <w:rPr>
          <w:rFonts w:ascii="Times New Roman" w:hAnsi="Times New Roman" w:cs="B Zar" w:hint="cs"/>
          <w:szCs w:val="26"/>
          <w:rtl/>
        </w:rPr>
        <w:t>ِ</w:t>
      </w:r>
      <w:r w:rsidRPr="00B15820">
        <w:rPr>
          <w:rFonts w:ascii="Times New Roman" w:hAnsi="Times New Roman" w:cs="B Zar" w:hint="cs"/>
          <w:szCs w:val="26"/>
          <w:rtl/>
        </w:rPr>
        <w:t xml:space="preserve"> تغییر قیمت حامل‌های انرژی و روند کلی تغییرات آن در طی دوره مورد بررسی، در هر دو سناریوی رشد 3 و 5 درصدی اقتصاد، تقریباً مشابه است؛ اما </w:t>
      </w:r>
      <w:r w:rsidR="00234176" w:rsidRPr="00B15820">
        <w:rPr>
          <w:rFonts w:ascii="Times New Roman" w:hAnsi="Times New Roman" w:cs="B Zar" w:hint="cs"/>
          <w:szCs w:val="26"/>
          <w:rtl/>
        </w:rPr>
        <w:t>سرعت کاهش</w:t>
      </w:r>
      <w:r w:rsidRPr="00B15820">
        <w:rPr>
          <w:rFonts w:ascii="Times New Roman" w:hAnsi="Times New Roman" w:cs="B Zar" w:hint="cs"/>
          <w:szCs w:val="26"/>
          <w:rtl/>
        </w:rPr>
        <w:t xml:space="preserve"> تغییرات در نرخ رشد اقتصادی بالاتر، بیشتر است و </w:t>
      </w:r>
      <w:r w:rsidR="00234176" w:rsidRPr="00B15820">
        <w:rPr>
          <w:rFonts w:ascii="Times New Roman" w:hAnsi="Times New Roman" w:cs="B Zar" w:hint="cs"/>
          <w:szCs w:val="26"/>
          <w:rtl/>
        </w:rPr>
        <w:t xml:space="preserve">قیمت آب سریع‌تر </w:t>
      </w:r>
      <w:r w:rsidRPr="00B15820">
        <w:rPr>
          <w:rFonts w:ascii="Times New Roman" w:hAnsi="Times New Roman" w:cs="B Zar" w:hint="cs"/>
          <w:szCs w:val="26"/>
          <w:rtl/>
        </w:rPr>
        <w:t xml:space="preserve">به سمت مسیر مرجع </w:t>
      </w:r>
      <w:r w:rsidR="00234176" w:rsidRPr="00B15820">
        <w:rPr>
          <w:rFonts w:ascii="Times New Roman" w:hAnsi="Times New Roman" w:cs="B Zar" w:hint="cs"/>
          <w:szCs w:val="26"/>
          <w:rtl/>
        </w:rPr>
        <w:t>خود باز می‌گردد</w:t>
      </w:r>
      <w:r w:rsidRPr="00B15820">
        <w:rPr>
          <w:rFonts w:ascii="Times New Roman" w:hAnsi="Times New Roman" w:cs="B Zar" w:hint="cs"/>
          <w:szCs w:val="26"/>
          <w:rtl/>
        </w:rPr>
        <w:t>. بنابراین تأثیر شوکِ اعمال شده بر قیمت آب، در نرخ‌های رشد بالاتر، سریع‌تر از بین می‌رود.</w:t>
      </w:r>
    </w:p>
    <w:p w:rsidR="00216593" w:rsidRPr="00B15820" w:rsidRDefault="00216593" w:rsidP="0080576A">
      <w:pPr>
        <w:spacing w:line="288" w:lineRule="auto"/>
        <w:ind w:firstLine="284"/>
        <w:rPr>
          <w:rFonts w:ascii="Times New Roman" w:hAnsi="Times New Roman" w:cs="B Zar"/>
          <w:szCs w:val="26"/>
          <w:rtl/>
        </w:rPr>
      </w:pPr>
      <w:r w:rsidRPr="00B15820">
        <w:rPr>
          <w:rFonts w:ascii="Times New Roman" w:hAnsi="Times New Roman" w:cs="B Zar" w:hint="cs"/>
          <w:szCs w:val="26"/>
          <w:rtl/>
        </w:rPr>
        <w:t>با افزایش 100درصدی قیمت تمامی حامل‌های انرژی، قیمت آب در سال پایه، 42/4 درصد افزایش می‌یابد. این درصد در سال‌های بعد کاهش یافته و در نهایت در 10 سال بعد از اعمال شوک، در سناریوی رشد 3 و 5 درصد به ترتیب به 18/0 و 04/0 درصد می‌رسد.</w:t>
      </w:r>
      <w:r w:rsidR="00234176" w:rsidRPr="00B15820">
        <w:rPr>
          <w:rFonts w:ascii="Times New Roman" w:hAnsi="Times New Roman" w:cs="B Zar" w:hint="cs"/>
          <w:szCs w:val="26"/>
          <w:rtl/>
        </w:rPr>
        <w:t xml:space="preserve"> </w:t>
      </w:r>
      <w:r w:rsidRPr="00B15820">
        <w:rPr>
          <w:rFonts w:ascii="Times New Roman" w:hAnsi="Times New Roman" w:cs="B Zar" w:hint="cs"/>
          <w:szCs w:val="26"/>
          <w:rtl/>
        </w:rPr>
        <w:t xml:space="preserve">مقایسه‌ی سناریوهای مختلف نشان می‌دهد در بین حامل‌های انرژی، افزایش قیمت فرآورده‌های نفتی بیشترین تأثیر را در افزایش قیمت آب دارد. سهم فرآورده‌های نفتی، برق و گاز در تغییر قیمت آب به ترتیب 18/72، 7/17 و 12/10 است. بخشی از این اختلاف به دلیل مصرف فعلی بیشتر فرآورده‌های نفتی در تولید ستانده‌ی آب و بخشی دیگر درنتیجه تفاوت قیمت حامل‌ها نسبت به یکدیگر است. </w:t>
      </w:r>
    </w:p>
    <w:p w:rsidR="00216593" w:rsidRPr="00B15820" w:rsidRDefault="00216593" w:rsidP="0080576A">
      <w:pPr>
        <w:spacing w:line="288" w:lineRule="auto"/>
        <w:ind w:firstLine="284"/>
        <w:rPr>
          <w:rFonts w:ascii="Times New Roman" w:hAnsi="Times New Roman" w:cs="B Zar"/>
          <w:szCs w:val="26"/>
          <w:rtl/>
        </w:rPr>
      </w:pPr>
      <w:r w:rsidRPr="00B15820">
        <w:rPr>
          <w:rFonts w:ascii="Times New Roman" w:hAnsi="Times New Roman" w:cs="B Zar" w:hint="cs"/>
          <w:szCs w:val="26"/>
          <w:rtl/>
        </w:rPr>
        <w:t>لازم به ذکر است که هرچند افزایش قیمت حامل‌های انرژی، هزینه استحصال آب را در بخش‌هایی مانند زراعت و باغداری تحت تأثیر قرار می‌دهد، اما این افزایشِ هزینه در قیمت آب وارد نمی‌شود، بلکه در افزایش هزینه‌های واسطه‌ی بخش مورد نظر، نمود پیدا می‌کند.</w:t>
      </w:r>
      <w:r w:rsidR="00234176" w:rsidRPr="00B15820">
        <w:rPr>
          <w:rFonts w:ascii="Times New Roman" w:hAnsi="Times New Roman" w:cs="B Zar" w:hint="cs"/>
          <w:szCs w:val="26"/>
          <w:rtl/>
        </w:rPr>
        <w:t xml:space="preserve"> </w:t>
      </w:r>
    </w:p>
    <w:p w:rsidR="00216593" w:rsidRPr="00B15820" w:rsidRDefault="00216593" w:rsidP="0080576A">
      <w:pPr>
        <w:spacing w:after="240" w:line="288" w:lineRule="auto"/>
        <w:ind w:firstLine="284"/>
        <w:rPr>
          <w:rFonts w:ascii="Times New Roman" w:hAnsi="Times New Roman" w:cs="B Zar"/>
          <w:szCs w:val="26"/>
          <w:rtl/>
        </w:rPr>
      </w:pPr>
      <w:r w:rsidRPr="00B15820">
        <w:rPr>
          <w:rFonts w:ascii="Times New Roman" w:hAnsi="Times New Roman" w:cs="B Zar" w:hint="cs"/>
          <w:szCs w:val="26"/>
          <w:rtl/>
        </w:rPr>
        <w:t xml:space="preserve">در نمودار </w:t>
      </w:r>
      <w:r w:rsidR="00234176" w:rsidRPr="00B15820">
        <w:rPr>
          <w:rFonts w:ascii="Times New Roman" w:hAnsi="Times New Roman" w:cs="B Zar" w:hint="cs"/>
          <w:szCs w:val="26"/>
          <w:rtl/>
        </w:rPr>
        <w:t>(3)</w:t>
      </w:r>
      <w:r w:rsidRPr="00B15820">
        <w:rPr>
          <w:rFonts w:ascii="Times New Roman" w:hAnsi="Times New Roman" w:cs="B Zar" w:hint="cs"/>
          <w:szCs w:val="26"/>
          <w:rtl/>
        </w:rPr>
        <w:t>، تغییر قیمت حامل‌های انرژی بر تقاضای آب در بخش‌های مختلف، مورد بررسی قرار گرفته است.</w:t>
      </w:r>
    </w:p>
    <w:p w:rsidR="00216593" w:rsidRPr="00B15820" w:rsidRDefault="00216593" w:rsidP="00216593">
      <w:pPr>
        <w:keepNext/>
        <w:spacing w:after="160" w:line="259" w:lineRule="auto"/>
        <w:ind w:hanging="1"/>
        <w:jc w:val="center"/>
      </w:pPr>
      <w:r w:rsidRPr="00B15820">
        <w:rPr>
          <w:noProof/>
        </w:rPr>
        <w:lastRenderedPageBreak/>
        <w:drawing>
          <wp:inline distT="0" distB="0" distL="0" distR="0">
            <wp:extent cx="6047117" cy="2525395"/>
            <wp:effectExtent l="0" t="0" r="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6593" w:rsidRPr="00B15820" w:rsidRDefault="00216593" w:rsidP="003822ED">
      <w:pPr>
        <w:spacing w:after="240" w:line="240" w:lineRule="auto"/>
        <w:ind w:firstLine="0"/>
        <w:jc w:val="center"/>
        <w:rPr>
          <w:rFonts w:ascii="B Zar" w:hAnsi="B Zar" w:cs="B Zar"/>
          <w:bCs/>
          <w:i/>
        </w:rPr>
      </w:pPr>
      <w:bookmarkStart w:id="3" w:name="_Toc454613942"/>
      <w:r w:rsidRPr="00B15820">
        <w:rPr>
          <w:rFonts w:ascii="B Zar" w:hAnsi="B Zar" w:cs="B Zar"/>
          <w:bCs/>
          <w:i/>
          <w:rtl/>
        </w:rPr>
        <w:t xml:space="preserve">نمودار </w:t>
      </w:r>
      <w:r w:rsidR="003822ED" w:rsidRPr="00B15820">
        <w:rPr>
          <w:rFonts w:ascii="B Zar" w:hAnsi="B Zar" w:cs="B Zar" w:hint="cs"/>
          <w:bCs/>
          <w:i/>
          <w:rtl/>
        </w:rPr>
        <w:t>3</w:t>
      </w:r>
      <w:r w:rsidRPr="00B15820">
        <w:rPr>
          <w:rFonts w:ascii="B Zar" w:hAnsi="B Zar" w:cs="B Zar" w:hint="cs"/>
          <w:bCs/>
          <w:i/>
          <w:rtl/>
        </w:rPr>
        <w:t xml:space="preserve">- </w:t>
      </w:r>
      <w:r w:rsidRPr="00B15820">
        <w:rPr>
          <w:rFonts w:ascii="Calibri" w:eastAsia="Calibri" w:hAnsi="Calibri" w:cs="B Zar" w:hint="cs"/>
          <w:b/>
          <w:i/>
          <w:rtl/>
          <w:lang w:bidi="fa-IR"/>
        </w:rPr>
        <w:t>تغییر تقاضای آب توسط فعالیت‌های مختلف در سناریوی افزایش 100درصدی قیمت تمامی حامل‌های انرژی با فرض نرخ رشد اقتصادی 3 درصد</w:t>
      </w:r>
      <w:bookmarkEnd w:id="3"/>
    </w:p>
    <w:p w:rsidR="00216593" w:rsidRPr="00B15820" w:rsidRDefault="00216593" w:rsidP="0080576A">
      <w:pPr>
        <w:spacing w:line="288" w:lineRule="auto"/>
        <w:ind w:firstLine="284"/>
        <w:rPr>
          <w:rFonts w:ascii="Times New Roman" w:hAnsi="Times New Roman" w:cs="B Zar"/>
          <w:szCs w:val="26"/>
          <w:rtl/>
        </w:rPr>
      </w:pPr>
      <w:r w:rsidRPr="00B15820">
        <w:rPr>
          <w:rFonts w:ascii="Times New Roman" w:hAnsi="Times New Roman" w:cs="B Zar" w:hint="cs"/>
          <w:szCs w:val="26"/>
          <w:rtl/>
        </w:rPr>
        <w:t xml:space="preserve">با توجه به مقادیر نمودار، تأثیر افزایش قیمت حامل‌های انرژی بر تقاضای آب توسط فعالیت‌های مختلف، یکسان نمی‌باشد. افزایش 100 درصدی قیمت تمامی حامل‌های انرژی، به‌ترتیب موجب بیشترین درصد تغییر در تقاضای آب توسط بخش‌های آب، زراعت و باغداری، برق و سایر فعالیت‌های کشاورزی با 641/6، 463/2، 333/2 و 642/1 درصد کاهش در سال پایه، می‌شود. کمترین درصد تغییر نیز مربوط به بخش‌های سایر معادن، خدمات و صنعت با 844/0، 21/1 و 248/1 درصد کاهش می‌باشد. اما با توجه به این‌که میزان تقاضای واسطه‌ی بخش‌های فوق از بخش آب، متفاوت است، این درصدها الزاماً نشان‌دهنده‌ی بیشترین و کمترین مقدار تغییر در تقاضای آب نیست. با درنظر گرفتن تقاضای واسطه‌ی آب توسط تمامی بخش‌ها (که از ساختار ماتریس حسابداری اجتماعی به‌دست می‌آید) و لحاظ نمودن آن در کنار درصد تغییر تقاضای آب در بخش‌ها، مشخص می‌شود که در این سناریو، بیشترین کاهش تقاضای واسطه‌ی آب در بخش‌های آب، زراعت و باغداری، خدمات و صنعت صورت می‌گیرد. کمترین کاهش نیز مربوط به بخش گاز و برق است. </w:t>
      </w:r>
    </w:p>
    <w:p w:rsidR="00216593" w:rsidRPr="00B15820" w:rsidRDefault="00216593" w:rsidP="0080576A">
      <w:pPr>
        <w:spacing w:line="288" w:lineRule="auto"/>
        <w:ind w:firstLine="284"/>
        <w:rPr>
          <w:rFonts w:ascii="Times New Roman" w:hAnsi="Times New Roman" w:cs="B Zar"/>
          <w:szCs w:val="26"/>
          <w:rtl/>
        </w:rPr>
      </w:pPr>
      <w:r w:rsidRPr="00B15820">
        <w:rPr>
          <w:rFonts w:ascii="Times New Roman" w:hAnsi="Times New Roman" w:cs="B Zar" w:hint="cs"/>
          <w:szCs w:val="26"/>
          <w:rtl/>
        </w:rPr>
        <w:t xml:space="preserve">یکی از علت‌های بیشتر بودن نسبی درصد تغییر تقاضای آب در بخش آب، می‌تواند به دلیل سهم بالای حامل‌های انرژی در </w:t>
      </w:r>
      <w:r w:rsidR="00234176" w:rsidRPr="00B15820">
        <w:rPr>
          <w:rFonts w:ascii="Times New Roman" w:hAnsi="Times New Roman" w:cs="B Zar" w:hint="cs"/>
          <w:szCs w:val="26"/>
          <w:rtl/>
        </w:rPr>
        <w:t xml:space="preserve">هزینه‌های واسطه‌ی این بخش باشد که موجب می‌شود </w:t>
      </w:r>
      <w:r w:rsidRPr="00B15820">
        <w:rPr>
          <w:rFonts w:ascii="Times New Roman" w:hAnsi="Times New Roman" w:cs="B Zar" w:hint="cs"/>
          <w:szCs w:val="26"/>
          <w:rtl/>
        </w:rPr>
        <w:t>بیشترین درصد افزایش هزینه‌ی تولید درنتیجه‌ی افزایش قیمت تمامی حامل‌های انرژی، در بخش آب اتفاق می‌افتد</w:t>
      </w:r>
      <w:r w:rsidR="00234176" w:rsidRPr="00B15820">
        <w:rPr>
          <w:rFonts w:ascii="Times New Roman" w:hAnsi="Times New Roman" w:cs="B Zar" w:hint="cs"/>
          <w:szCs w:val="26"/>
          <w:rtl/>
        </w:rPr>
        <w:t xml:space="preserve"> (نتایج برآوردهای مطالعه نیز این مسئله را تائی</w:t>
      </w:r>
      <w:r w:rsidR="00AA3C51" w:rsidRPr="00B15820">
        <w:rPr>
          <w:rFonts w:ascii="Times New Roman" w:hAnsi="Times New Roman" w:cs="B Zar" w:hint="cs"/>
          <w:szCs w:val="26"/>
          <w:rtl/>
        </w:rPr>
        <w:t xml:space="preserve">د می‌کند، اما به دلیل حجم مطالب، </w:t>
      </w:r>
      <w:r w:rsidR="00234176" w:rsidRPr="00B15820">
        <w:rPr>
          <w:rFonts w:ascii="Times New Roman" w:hAnsi="Times New Roman" w:cs="B Zar" w:hint="cs"/>
          <w:szCs w:val="26"/>
          <w:rtl/>
        </w:rPr>
        <w:t>نتایج مربوط به تأثیر تغییر قیمت حامل‌های انرژی بر هزینه تولید فعالیت‌ها</w:t>
      </w:r>
      <w:r w:rsidR="00AA3C51" w:rsidRPr="00B15820">
        <w:rPr>
          <w:rFonts w:ascii="Times New Roman" w:hAnsi="Times New Roman" w:cs="B Zar" w:hint="cs"/>
          <w:szCs w:val="26"/>
          <w:rtl/>
        </w:rPr>
        <w:t>،</w:t>
      </w:r>
      <w:r w:rsidR="00234176" w:rsidRPr="00B15820">
        <w:rPr>
          <w:rFonts w:ascii="Times New Roman" w:hAnsi="Times New Roman" w:cs="B Zar" w:hint="cs"/>
          <w:szCs w:val="26"/>
          <w:rtl/>
        </w:rPr>
        <w:t xml:space="preserve"> </w:t>
      </w:r>
      <w:r w:rsidR="00AA3C51" w:rsidRPr="00B15820">
        <w:rPr>
          <w:rFonts w:ascii="Times New Roman" w:hAnsi="Times New Roman" w:cs="B Zar" w:hint="cs"/>
          <w:szCs w:val="26"/>
          <w:rtl/>
        </w:rPr>
        <w:t>ذکر نشده‌اند</w:t>
      </w:r>
      <w:r w:rsidR="00234176" w:rsidRPr="00B15820">
        <w:rPr>
          <w:rFonts w:ascii="Times New Roman" w:hAnsi="Times New Roman" w:cs="B Zar" w:hint="cs"/>
          <w:szCs w:val="26"/>
          <w:rtl/>
        </w:rPr>
        <w:t>)</w:t>
      </w:r>
      <w:r w:rsidRPr="00B15820">
        <w:rPr>
          <w:rFonts w:ascii="Times New Roman" w:hAnsi="Times New Roman" w:cs="B Zar" w:hint="cs"/>
          <w:szCs w:val="26"/>
          <w:rtl/>
        </w:rPr>
        <w:t xml:space="preserve">. علت دیگر این است که میزان سهم آب از هزینه‌های واسطه، در بخش آب نسبت به بخش‌های دیگر بسیار بالاتر و در حدود 7/19 درصد است، در حالی‌که این سهم در بخش زراعت و باغداری که بعد از بخش آب، سهم آب در هزینه‌های واسطه آن </w:t>
      </w:r>
      <w:r w:rsidRPr="00B15820">
        <w:rPr>
          <w:rFonts w:ascii="Times New Roman" w:hAnsi="Times New Roman" w:cs="B Zar" w:hint="cs"/>
          <w:szCs w:val="26"/>
          <w:rtl/>
        </w:rPr>
        <w:lastRenderedPageBreak/>
        <w:t>بیشتر از بخش‌های دیگر است، 2/4 درصد می‌باشد. علاوه‌بر این سهم بخش آب از کل تقاضای واسطه‌ی آب، بعد از بخش زراعت و باغداری، خدمات و صنعت، بیشترین مقدار و برابر با 84/13 درصد است.</w:t>
      </w:r>
    </w:p>
    <w:p w:rsidR="00216593" w:rsidRPr="00B15820" w:rsidRDefault="00216593" w:rsidP="0080576A">
      <w:pPr>
        <w:spacing w:line="288" w:lineRule="auto"/>
        <w:ind w:firstLine="284"/>
        <w:rPr>
          <w:rFonts w:ascii="Times New Roman" w:hAnsi="Times New Roman" w:cs="B Zar"/>
          <w:szCs w:val="26"/>
          <w:rtl/>
        </w:rPr>
      </w:pPr>
      <w:r w:rsidRPr="00B15820">
        <w:rPr>
          <w:rFonts w:ascii="Times New Roman" w:hAnsi="Times New Roman" w:cs="B Zar" w:hint="cs"/>
          <w:szCs w:val="26"/>
          <w:rtl/>
        </w:rPr>
        <w:t>در بخش زراعت و باغداری نیز، به دلیل سهم بالای فرآورده‌های نفتی در هزینه‌های واسطه‌ی آن، همچنین بالاتر بودن سهم این بخش از کل تقاضای واسطه برای آب نسبت به بخش‌های دیگر و بیشتر بودن سهم آب از هزینه‌های واسطه این بخش در مقایسه با سایر بخش‌ها (به استثنای بخش آب)، درصد تغییر تقاضای آب عدد بزرگ‌تری به‌دست آمده است.</w:t>
      </w:r>
    </w:p>
    <w:p w:rsidR="00216593" w:rsidRPr="00B15820" w:rsidRDefault="00216593" w:rsidP="00D34BF3">
      <w:pPr>
        <w:spacing w:line="288" w:lineRule="auto"/>
        <w:ind w:firstLine="284"/>
        <w:rPr>
          <w:rFonts w:ascii="Times New Roman" w:hAnsi="Times New Roman" w:cs="B Zar"/>
          <w:szCs w:val="26"/>
          <w:rtl/>
        </w:rPr>
      </w:pPr>
      <w:r w:rsidRPr="00B15820">
        <w:rPr>
          <w:rFonts w:ascii="Times New Roman" w:hAnsi="Times New Roman" w:cs="B Zar" w:hint="cs"/>
          <w:szCs w:val="26"/>
          <w:rtl/>
        </w:rPr>
        <w:t>علت این‌که با وجود بالاتر بودن درصد تغییر تقاضای آب در بخش برق، مقدار تغییر تقاضای واسطه‌ی آن از آب، کمتر از بخش‌های دیگر می‌باشد، این است که درصد تغییر به‌دست آمده برای این بخش، بیشتر به دلیل سهم حامل‌های انرژی (گاز و برق) در هزینه‌های واسطه‌ی آن است، که افزایش قیمت آن‌ها، هزینه تولید را افزایش و درنتیجه سطح تولید و تقاضای آب را کاهش می‌دهد. اما به لحاظ ساختار فعلی تولید برق در ایران، تقاضای بخش برق از ستانده‌ی بخش آب به عنوان نهاده‌ی واسطه، بسیار پایین است؛ بنابراین، اگرچه درصد کاهش تقاضای آب در این بخش نسبت به بسیاری از بخش‌های دیگر بیشتر است، اما از لحاظ ارزشی مقدار تغییر آن کمتر می‌باشد. تغییر تقاضای آب توسط کلیه‌ی بخش‌ها، در طول دوره مورد بررسی، با مقداری نوسان به تدریج کاهش می‌یابد تا نهایتاً اثر شوک بسیار کم شده و مقادیر متغیرها به سمت مسیر مرجعِ عدم اعمال شوک باز می‌گردند.</w:t>
      </w:r>
    </w:p>
    <w:p w:rsidR="00D34BF3" w:rsidRPr="00B15820" w:rsidRDefault="00D34BF3" w:rsidP="00D34BF3">
      <w:pPr>
        <w:spacing w:line="288" w:lineRule="auto"/>
        <w:ind w:firstLine="284"/>
        <w:rPr>
          <w:rFonts w:ascii="Times New Roman" w:hAnsi="Times New Roman" w:cs="B Zar"/>
          <w:szCs w:val="26"/>
          <w:rtl/>
        </w:rPr>
      </w:pPr>
    </w:p>
    <w:p w:rsidR="00194432" w:rsidRPr="00B15820" w:rsidRDefault="00AA3C51" w:rsidP="00194432">
      <w:pPr>
        <w:spacing w:line="288" w:lineRule="auto"/>
        <w:ind w:firstLine="284"/>
        <w:rPr>
          <w:rFonts w:ascii="Times New Roman" w:hAnsi="Times New Roman" w:cs="B Zar"/>
          <w:szCs w:val="26"/>
          <w:rtl/>
        </w:rPr>
      </w:pPr>
      <w:r w:rsidRPr="00B15820">
        <w:rPr>
          <w:rFonts w:ascii="Times New Roman" w:hAnsi="Times New Roman" w:cs="B Zar" w:hint="cs"/>
          <w:szCs w:val="26"/>
          <w:rtl/>
        </w:rPr>
        <w:t>نمودارهای (4</w:t>
      </w:r>
      <w:r w:rsidR="00216593" w:rsidRPr="00B15820">
        <w:rPr>
          <w:rFonts w:ascii="Times New Roman" w:hAnsi="Times New Roman" w:cs="B Zar" w:hint="cs"/>
          <w:szCs w:val="26"/>
          <w:rtl/>
        </w:rPr>
        <w:t>)</w:t>
      </w:r>
      <w:r w:rsidRPr="00B15820">
        <w:rPr>
          <w:rFonts w:ascii="Times New Roman" w:hAnsi="Times New Roman" w:cs="B Zar" w:hint="cs"/>
          <w:szCs w:val="26"/>
          <w:rtl/>
        </w:rPr>
        <w:t xml:space="preserve"> تا (6</w:t>
      </w:r>
      <w:r w:rsidR="00216593" w:rsidRPr="00B15820">
        <w:rPr>
          <w:rFonts w:ascii="Times New Roman" w:hAnsi="Times New Roman" w:cs="B Zar" w:hint="cs"/>
          <w:szCs w:val="26"/>
          <w:rtl/>
        </w:rPr>
        <w:t>)، تأثیر تغییر قیمت حامل‌های انرژی مختلف را بر تغییر تقاضای آب نشان می‌ده</w:t>
      </w:r>
      <w:r w:rsidR="006D351A" w:rsidRPr="00B15820">
        <w:rPr>
          <w:rFonts w:ascii="Times New Roman" w:hAnsi="Times New Roman" w:cs="B Zar" w:hint="cs"/>
          <w:szCs w:val="26"/>
          <w:rtl/>
        </w:rPr>
        <w:t>ن</w:t>
      </w:r>
      <w:r w:rsidR="00216593" w:rsidRPr="00B15820">
        <w:rPr>
          <w:rFonts w:ascii="Times New Roman" w:hAnsi="Times New Roman" w:cs="B Zar" w:hint="cs"/>
          <w:szCs w:val="26"/>
          <w:rtl/>
        </w:rPr>
        <w:t>د.</w:t>
      </w:r>
      <w:r w:rsidR="00194432" w:rsidRPr="00B15820">
        <w:rPr>
          <w:rFonts w:ascii="Times New Roman" w:hAnsi="Times New Roman" w:cs="B Zar" w:hint="cs"/>
          <w:szCs w:val="26"/>
          <w:rtl/>
        </w:rPr>
        <w:t xml:space="preserve"> با مقایسه‌ی نمودارها مشخص می‌شود که تأثیر افزایش قیمت حامل‌های انرژیِ مختلف، متفاوت است. در حالتی‌که تنها قیمت فرآورده‌های نفتی افزایش می‌یابد، بیشترین درصد کاهش، در تقاضای آبِ بخش‌های آب، زراعت و باغداری و سایر فعالیت‌های کشاورزی مشاهده می‌شود (نمودار 4). کمترین درصد تغییر نیز مربوط به بخش گاز و برق است. مانند سناریوی قبل، با احتساب تقاضاهای واسطه‌ی آب در کنار درصد تغییر آن، بیشترین تغییر تقاضای آب به ترتیب در بخش‌های زراعت و باغداری، آب، خدمات، صنعت و سایر فعالیت‌های کشاورزی، صورت می‌گیرد. تغییر در بخش گاز و آب، کمترین مقدار است که کمترین درصد تغییر را نیز دارند.  </w:t>
      </w:r>
    </w:p>
    <w:p w:rsidR="00216593" w:rsidRPr="00B15820" w:rsidRDefault="00216593" w:rsidP="00216593">
      <w:pPr>
        <w:keepNext/>
        <w:spacing w:after="160" w:line="259" w:lineRule="auto"/>
        <w:ind w:hanging="1"/>
        <w:jc w:val="center"/>
      </w:pPr>
      <w:r w:rsidRPr="00B15820">
        <w:rPr>
          <w:noProof/>
        </w:rPr>
        <w:lastRenderedPageBreak/>
        <w:drawing>
          <wp:inline distT="0" distB="0" distL="0" distR="0">
            <wp:extent cx="6048000" cy="2525395"/>
            <wp:effectExtent l="0" t="0" r="0"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6593" w:rsidRPr="00B15820" w:rsidRDefault="00216593" w:rsidP="00194432">
      <w:pPr>
        <w:spacing w:after="200" w:line="240" w:lineRule="auto"/>
        <w:ind w:firstLine="0"/>
        <w:jc w:val="center"/>
        <w:rPr>
          <w:rFonts w:ascii="Calibri" w:eastAsia="Calibri" w:hAnsi="Calibri" w:cs="B Zar"/>
          <w:b/>
          <w:i/>
          <w:rtl/>
          <w:lang w:bidi="fa-IR"/>
        </w:rPr>
      </w:pPr>
      <w:bookmarkStart w:id="4" w:name="_Toc454613943"/>
      <w:r w:rsidRPr="00B15820">
        <w:rPr>
          <w:rFonts w:ascii="B Zar" w:hAnsi="B Zar" w:cs="B Zar"/>
          <w:bCs/>
          <w:i/>
          <w:rtl/>
        </w:rPr>
        <w:t xml:space="preserve">نمودار 4- </w:t>
      </w:r>
      <w:r w:rsidRPr="00B15820">
        <w:rPr>
          <w:rFonts w:ascii="Calibri" w:eastAsia="Calibri" w:hAnsi="Calibri" w:cs="B Zar" w:hint="cs"/>
          <w:b/>
          <w:i/>
          <w:rtl/>
          <w:lang w:bidi="fa-IR"/>
        </w:rPr>
        <w:t>تغییر تقاضای آب توسط فعالیت‌های مختلف در سناریوی افزایش 100درصدی قیمت فرآورده‌های نفتی با فرض نرخ رشد اقتصادی 3 درصد</w:t>
      </w:r>
      <w:bookmarkEnd w:id="4"/>
    </w:p>
    <w:p w:rsidR="00194432" w:rsidRPr="00B15820" w:rsidRDefault="00194432" w:rsidP="00194432">
      <w:pPr>
        <w:spacing w:line="240" w:lineRule="auto"/>
        <w:ind w:firstLine="0"/>
        <w:jc w:val="center"/>
        <w:rPr>
          <w:rFonts w:ascii="Calibri" w:eastAsia="Calibri" w:hAnsi="Calibri" w:cs="B Zar"/>
          <w:sz w:val="24"/>
          <w:szCs w:val="24"/>
          <w:rtl/>
          <w:lang w:bidi="fa-IR"/>
        </w:rPr>
      </w:pPr>
    </w:p>
    <w:p w:rsidR="00216593" w:rsidRPr="00B15820" w:rsidRDefault="00216593" w:rsidP="00216593">
      <w:pPr>
        <w:keepNext/>
        <w:spacing w:after="160" w:line="259" w:lineRule="auto"/>
        <w:ind w:hanging="1"/>
        <w:jc w:val="center"/>
      </w:pPr>
      <w:r w:rsidRPr="00B15820">
        <w:rPr>
          <w:noProof/>
        </w:rPr>
        <w:drawing>
          <wp:inline distT="0" distB="0" distL="0" distR="0">
            <wp:extent cx="6048000" cy="2525395"/>
            <wp:effectExtent l="0" t="0" r="0"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6593" w:rsidRPr="00B15820" w:rsidRDefault="00700BE9" w:rsidP="00700BE9">
      <w:pPr>
        <w:spacing w:after="200" w:line="240" w:lineRule="auto"/>
        <w:ind w:firstLine="0"/>
        <w:jc w:val="center"/>
        <w:rPr>
          <w:rFonts w:ascii="B Zar" w:hAnsi="B Zar" w:cs="B Zar"/>
          <w:bCs/>
          <w:i/>
        </w:rPr>
      </w:pPr>
      <w:bookmarkStart w:id="5" w:name="_Toc454613944"/>
      <w:r w:rsidRPr="00B15820">
        <w:rPr>
          <w:rFonts w:ascii="B Zar" w:hAnsi="B Zar" w:cs="B Zar"/>
          <w:bCs/>
          <w:i/>
          <w:rtl/>
        </w:rPr>
        <w:t xml:space="preserve">نمودار </w:t>
      </w:r>
      <w:r w:rsidRPr="00B15820">
        <w:rPr>
          <w:rFonts w:ascii="B Zar" w:hAnsi="B Zar" w:cs="B Zar" w:hint="cs"/>
          <w:bCs/>
          <w:i/>
          <w:rtl/>
        </w:rPr>
        <w:t xml:space="preserve">5- </w:t>
      </w:r>
      <w:r w:rsidR="00216593" w:rsidRPr="00B15820">
        <w:rPr>
          <w:rFonts w:ascii="Calibri" w:eastAsia="Calibri" w:hAnsi="Calibri" w:cs="B Zar" w:hint="cs"/>
          <w:b/>
          <w:i/>
          <w:rtl/>
          <w:lang w:bidi="fa-IR"/>
        </w:rPr>
        <w:t>تغییر تقاضای آب توسط فعالیت‌های مختلف در سناریوی افزایش 100درصدی قیمت برق با فرض نرخ رشد اقتصادی 3 درصد</w:t>
      </w:r>
      <w:bookmarkEnd w:id="5"/>
    </w:p>
    <w:p w:rsidR="00216593" w:rsidRPr="00B15820" w:rsidRDefault="00216593" w:rsidP="00216593">
      <w:pPr>
        <w:keepNext/>
        <w:spacing w:line="240" w:lineRule="auto"/>
        <w:ind w:firstLine="0"/>
        <w:jc w:val="center"/>
      </w:pPr>
      <w:r w:rsidRPr="00B15820">
        <w:rPr>
          <w:noProof/>
        </w:rPr>
        <w:lastRenderedPageBreak/>
        <w:drawing>
          <wp:inline distT="0" distB="0" distL="0" distR="0">
            <wp:extent cx="6048000" cy="2525395"/>
            <wp:effectExtent l="0" t="0" r="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4432" w:rsidRPr="00B15820" w:rsidRDefault="00700BE9" w:rsidP="00194432">
      <w:pPr>
        <w:spacing w:line="240" w:lineRule="auto"/>
        <w:ind w:firstLine="0"/>
        <w:jc w:val="center"/>
        <w:rPr>
          <w:rFonts w:ascii="Calibri" w:eastAsia="Calibri" w:hAnsi="Calibri" w:cs="B Zar"/>
          <w:b/>
          <w:i/>
          <w:rtl/>
          <w:lang w:bidi="fa-IR"/>
        </w:rPr>
      </w:pPr>
      <w:bookmarkStart w:id="6" w:name="_Toc454613945"/>
      <w:r w:rsidRPr="00B15820">
        <w:rPr>
          <w:rFonts w:ascii="B Zar" w:hAnsi="B Zar" w:cs="B Zar"/>
          <w:bCs/>
          <w:i/>
          <w:rtl/>
        </w:rPr>
        <w:t xml:space="preserve">نمودار </w:t>
      </w:r>
      <w:r w:rsidRPr="00B15820">
        <w:rPr>
          <w:rFonts w:ascii="B Zar" w:hAnsi="B Zar" w:cs="B Zar" w:hint="cs"/>
          <w:bCs/>
          <w:i/>
          <w:rtl/>
        </w:rPr>
        <w:t>6-</w:t>
      </w:r>
      <w:r w:rsidR="00216593" w:rsidRPr="00B15820">
        <w:rPr>
          <w:rFonts w:ascii="Calibri" w:eastAsia="Calibri" w:hAnsi="Calibri" w:cs="B Zar" w:hint="cs"/>
          <w:b/>
          <w:i/>
          <w:rtl/>
          <w:lang w:bidi="fa-IR"/>
        </w:rPr>
        <w:t xml:space="preserve"> تغییر تقاضای آب توسط فعالیت‌های مختلف در سناریوی افزایش 100درصدی قیمت گاز با فرض نرخ رشد اقتصادی 3 درصد</w:t>
      </w:r>
      <w:bookmarkEnd w:id="6"/>
    </w:p>
    <w:p w:rsidR="00216593" w:rsidRPr="00B15820" w:rsidRDefault="00216593" w:rsidP="00194432">
      <w:pPr>
        <w:spacing w:line="240" w:lineRule="auto"/>
        <w:ind w:firstLine="0"/>
        <w:jc w:val="center"/>
        <w:rPr>
          <w:rFonts w:ascii="B Zar" w:hAnsi="B Zar" w:cs="B Zar"/>
          <w:bCs/>
          <w:i/>
          <w:rtl/>
        </w:rPr>
      </w:pPr>
      <w:r w:rsidRPr="00B15820">
        <w:rPr>
          <w:rFonts w:ascii="B Zar" w:hAnsi="B Zar" w:cs="B Zar" w:hint="cs"/>
          <w:bCs/>
          <w:i/>
          <w:rtl/>
        </w:rPr>
        <w:t xml:space="preserve"> </w:t>
      </w:r>
    </w:p>
    <w:p w:rsidR="00216593" w:rsidRPr="00B15820" w:rsidRDefault="00216593" w:rsidP="00D34BF3">
      <w:pPr>
        <w:spacing w:line="288" w:lineRule="auto"/>
        <w:ind w:firstLine="284"/>
        <w:rPr>
          <w:rFonts w:ascii="Times New Roman" w:hAnsi="Times New Roman" w:cs="B Zar"/>
          <w:szCs w:val="26"/>
          <w:rtl/>
        </w:rPr>
      </w:pPr>
      <w:r w:rsidRPr="00B15820">
        <w:rPr>
          <w:rFonts w:ascii="Times New Roman" w:hAnsi="Times New Roman" w:cs="B Zar" w:hint="cs"/>
          <w:szCs w:val="26"/>
          <w:rtl/>
        </w:rPr>
        <w:t xml:space="preserve">در سناریوی افزایش قیمت برق (نمودار </w:t>
      </w:r>
      <w:r w:rsidR="00AA3C51" w:rsidRPr="00B15820">
        <w:rPr>
          <w:rFonts w:ascii="Times New Roman" w:hAnsi="Times New Roman" w:cs="B Zar" w:hint="cs"/>
          <w:szCs w:val="26"/>
          <w:rtl/>
        </w:rPr>
        <w:t>5</w:t>
      </w:r>
      <w:r w:rsidRPr="00B15820">
        <w:rPr>
          <w:rFonts w:ascii="Times New Roman" w:hAnsi="Times New Roman" w:cs="B Zar" w:hint="cs"/>
          <w:szCs w:val="26"/>
          <w:rtl/>
        </w:rPr>
        <w:t>)، بیشترین درصد تغییر تقاضای آب در بخش‌های آب و برق با 176/1 و 014/1 درصد کاهش، مشاهده می‌شود. کاهش تقاضای آب توسط بخش زراعت و باغداری در این سناریو در حدود 255/0 درصد است. بخش‌های گاز و سایر فعالیت‌های کشاورزی نیز کمترین درصد کاهش را دارند. پس از لحاظ نمودن تقاضاهای واسطه‌ای آب، بخش‌های آب، زراعت و باغداری، خدمات و صنعت به‌ترتیب بیشترین کاهش و بخش‌های گاز و نفت، کمترین کاهش تقاضای آب را نشان می‌دهند.</w:t>
      </w:r>
    </w:p>
    <w:p w:rsidR="00930979" w:rsidRPr="00B15820" w:rsidRDefault="00216593" w:rsidP="00D34BF3">
      <w:pPr>
        <w:spacing w:line="288" w:lineRule="auto"/>
        <w:ind w:firstLine="284"/>
        <w:rPr>
          <w:rFonts w:ascii="Times New Roman" w:hAnsi="Times New Roman" w:cs="B Zar"/>
          <w:szCs w:val="26"/>
          <w:rtl/>
        </w:rPr>
      </w:pPr>
      <w:r w:rsidRPr="00B15820">
        <w:rPr>
          <w:rFonts w:ascii="Times New Roman" w:hAnsi="Times New Roman" w:cs="B Zar" w:hint="cs"/>
          <w:szCs w:val="26"/>
          <w:rtl/>
        </w:rPr>
        <w:t xml:space="preserve">تغییر قیمت گاز (نمودار </w:t>
      </w:r>
      <w:r w:rsidR="00AA3C51" w:rsidRPr="00B15820">
        <w:rPr>
          <w:rFonts w:ascii="Times New Roman" w:hAnsi="Times New Roman" w:cs="B Zar" w:hint="cs"/>
          <w:szCs w:val="26"/>
          <w:rtl/>
        </w:rPr>
        <w:t>6</w:t>
      </w:r>
      <w:r w:rsidRPr="00B15820">
        <w:rPr>
          <w:rFonts w:ascii="Times New Roman" w:hAnsi="Times New Roman" w:cs="B Zar" w:hint="cs"/>
          <w:szCs w:val="26"/>
          <w:rtl/>
        </w:rPr>
        <w:t>)، بیشترین تأثیر را در درصد کاهش تقاضای آب توسط بخش‌های گاز، برق و صنعت دارد. اما احتساب تقاضاهای واسطه آب مشخص می‌نماید که مقدار تغییر تقاضای آب در این بخش، از سایر بخش‌ها کمتر است؛ با توجه به این‌که تقاضای واسطه‌ی آب در بخش گاز بسیار پایین است و سهم بخش گاز از کل تقاضای واسطه‌ای آب 04/0 درصد و تقریباً صفر می‌باشد، این نتیجه منطقی است. در این سناریو بیشترین کاهش تقاضای آب به ترتیب در بخش‌های صنعت، آب، خدمات و زراعت و باغداری صورت می‌گیرد.</w:t>
      </w:r>
      <w:r w:rsidR="00194432" w:rsidRPr="00B15820">
        <w:rPr>
          <w:rFonts w:ascii="Times New Roman" w:hAnsi="Times New Roman" w:cs="B Zar" w:hint="cs"/>
          <w:szCs w:val="26"/>
          <w:rtl/>
        </w:rPr>
        <w:t xml:space="preserve"> </w:t>
      </w:r>
    </w:p>
    <w:p w:rsidR="00216593" w:rsidRPr="00B15820" w:rsidRDefault="00930979" w:rsidP="00D34BF3">
      <w:pPr>
        <w:spacing w:line="288" w:lineRule="auto"/>
        <w:ind w:firstLine="284"/>
        <w:rPr>
          <w:rFonts w:ascii="Times New Roman" w:hAnsi="Times New Roman" w:cs="B Zar"/>
          <w:szCs w:val="26"/>
          <w:rtl/>
        </w:rPr>
      </w:pPr>
      <w:r w:rsidRPr="00B15820">
        <w:rPr>
          <w:rFonts w:ascii="Times New Roman" w:hAnsi="Times New Roman" w:cs="B Zar" w:hint="cs"/>
          <w:szCs w:val="26"/>
          <w:rtl/>
        </w:rPr>
        <w:t xml:space="preserve">مقایسه‌ی سهم </w:t>
      </w:r>
      <w:r w:rsidR="00216593" w:rsidRPr="00B15820">
        <w:rPr>
          <w:rFonts w:ascii="Times New Roman" w:hAnsi="Times New Roman" w:cs="B Zar" w:hint="cs"/>
          <w:szCs w:val="26"/>
          <w:rtl/>
        </w:rPr>
        <w:t xml:space="preserve"> </w:t>
      </w:r>
      <w:r w:rsidRPr="00B15820">
        <w:rPr>
          <w:rFonts w:ascii="Times New Roman" w:hAnsi="Times New Roman" w:cs="B Zar" w:hint="cs"/>
          <w:szCs w:val="26"/>
          <w:rtl/>
        </w:rPr>
        <w:t>حامل‌های انرژی مختلف در تغییر تقاضای آب توسط فعالیت‌ها، نشان می‌دهد که در کلیه فعالیت‌ها به استثنای صنعت، برق و گاز، افزایش قیمت فرآورده‌های نفتی نسبت به دو حامل انرژی دیگر، بیشترین تأثیر را بر کاهش تقاضای آب داشته است. در سه فعالیت دیگر، تغییر قیمت گاز، بیشترین تأثیر را به دنبال دارد.</w:t>
      </w:r>
    </w:p>
    <w:p w:rsidR="00194432" w:rsidRPr="00B15820" w:rsidRDefault="00194432" w:rsidP="00D34BF3">
      <w:pPr>
        <w:spacing w:line="288" w:lineRule="auto"/>
        <w:ind w:firstLine="284"/>
        <w:rPr>
          <w:rFonts w:ascii="Times New Roman" w:hAnsi="Times New Roman" w:cs="B Zar"/>
          <w:szCs w:val="26"/>
          <w:rtl/>
        </w:rPr>
      </w:pPr>
    </w:p>
    <w:p w:rsidR="00194432" w:rsidRPr="00B15820" w:rsidRDefault="00194432" w:rsidP="00D34BF3">
      <w:pPr>
        <w:spacing w:line="288" w:lineRule="auto"/>
        <w:ind w:firstLine="284"/>
        <w:rPr>
          <w:rFonts w:ascii="Times New Roman" w:hAnsi="Times New Roman" w:cs="B Zar"/>
          <w:szCs w:val="26"/>
          <w:rtl/>
        </w:rPr>
      </w:pPr>
    </w:p>
    <w:p w:rsidR="00194432" w:rsidRPr="00B15820" w:rsidRDefault="00194432" w:rsidP="00D34BF3">
      <w:pPr>
        <w:spacing w:line="288" w:lineRule="auto"/>
        <w:ind w:firstLine="284"/>
        <w:rPr>
          <w:rFonts w:ascii="Times New Roman" w:hAnsi="Times New Roman" w:cs="B Zar"/>
          <w:szCs w:val="26"/>
          <w:rtl/>
        </w:rPr>
      </w:pPr>
    </w:p>
    <w:p w:rsidR="00194432" w:rsidRPr="00B15820" w:rsidRDefault="00194432" w:rsidP="00D34BF3">
      <w:pPr>
        <w:spacing w:line="288" w:lineRule="auto"/>
        <w:ind w:firstLine="284"/>
        <w:rPr>
          <w:rFonts w:ascii="Times New Roman" w:hAnsi="Times New Roman" w:cs="B Zar"/>
          <w:szCs w:val="26"/>
          <w:rtl/>
        </w:rPr>
      </w:pPr>
    </w:p>
    <w:p w:rsidR="00194432" w:rsidRPr="00B15820" w:rsidRDefault="00194432" w:rsidP="00D34BF3">
      <w:pPr>
        <w:spacing w:line="288" w:lineRule="auto"/>
        <w:ind w:firstLine="284"/>
        <w:rPr>
          <w:rFonts w:ascii="Times New Roman" w:hAnsi="Times New Roman" w:cs="B Zar"/>
          <w:szCs w:val="26"/>
          <w:rtl/>
        </w:rPr>
      </w:pPr>
    </w:p>
    <w:p w:rsidR="00216593" w:rsidRPr="00B15820" w:rsidRDefault="0080576A" w:rsidP="00194432">
      <w:pPr>
        <w:spacing w:after="240" w:line="288" w:lineRule="auto"/>
        <w:ind w:firstLine="284"/>
        <w:rPr>
          <w:rFonts w:ascii="Times New Roman" w:hAnsi="Times New Roman" w:cs="B Zar"/>
          <w:szCs w:val="26"/>
          <w:rtl/>
        </w:rPr>
      </w:pPr>
      <w:r w:rsidRPr="00B15820">
        <w:rPr>
          <w:rFonts w:ascii="Times New Roman" w:hAnsi="Times New Roman" w:cs="B Zar" w:hint="cs"/>
          <w:szCs w:val="26"/>
          <w:rtl/>
        </w:rPr>
        <w:lastRenderedPageBreak/>
        <w:t>نمودار</w:t>
      </w:r>
      <w:r w:rsidR="00700BE9" w:rsidRPr="00B15820">
        <w:rPr>
          <w:rFonts w:ascii="Times New Roman" w:hAnsi="Times New Roman" w:cs="B Zar" w:hint="cs"/>
          <w:szCs w:val="26"/>
          <w:rtl/>
        </w:rPr>
        <w:t xml:space="preserve"> </w:t>
      </w:r>
      <w:r w:rsidR="00B95E6F" w:rsidRPr="00B15820">
        <w:rPr>
          <w:rFonts w:ascii="Times New Roman" w:hAnsi="Times New Roman" w:cs="B Zar" w:hint="cs"/>
          <w:szCs w:val="26"/>
          <w:rtl/>
        </w:rPr>
        <w:t>(7)</w:t>
      </w:r>
      <w:r w:rsidR="00700BE9" w:rsidRPr="00B15820">
        <w:rPr>
          <w:rFonts w:ascii="Times New Roman" w:hAnsi="Times New Roman" w:cs="B Zar" w:hint="cs"/>
          <w:szCs w:val="26"/>
          <w:rtl/>
        </w:rPr>
        <w:t>،</w:t>
      </w:r>
      <w:r w:rsidR="00216593" w:rsidRPr="00B15820">
        <w:rPr>
          <w:rFonts w:ascii="Times New Roman" w:hAnsi="Times New Roman" w:cs="B Zar" w:hint="cs"/>
          <w:szCs w:val="26"/>
          <w:rtl/>
        </w:rPr>
        <w:t xml:space="preserve"> تأثیر افزایش قیمت حامل‌های انرژی را بر تقاضای آب توسط خانوارها نشان می‌دهد.</w:t>
      </w:r>
    </w:p>
    <w:p w:rsidR="00216593" w:rsidRPr="00B15820" w:rsidRDefault="00216593" w:rsidP="00216593">
      <w:pPr>
        <w:keepNext/>
        <w:spacing w:after="240" w:line="240" w:lineRule="auto"/>
        <w:ind w:firstLine="0"/>
        <w:jc w:val="center"/>
      </w:pPr>
      <w:r w:rsidRPr="00B15820">
        <w:rPr>
          <w:noProof/>
        </w:rPr>
        <w:drawing>
          <wp:inline distT="0" distB="0" distL="0" distR="0">
            <wp:extent cx="5943600" cy="2232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6593" w:rsidRPr="00B15820" w:rsidRDefault="00700BE9" w:rsidP="00194432">
      <w:pPr>
        <w:spacing w:line="240" w:lineRule="auto"/>
        <w:ind w:firstLine="0"/>
        <w:jc w:val="center"/>
        <w:rPr>
          <w:rFonts w:ascii="Calibri" w:eastAsia="Calibri" w:hAnsi="Calibri" w:cs="B Zar"/>
          <w:b/>
          <w:i/>
          <w:rtl/>
          <w:lang w:bidi="fa-IR"/>
        </w:rPr>
      </w:pPr>
      <w:bookmarkStart w:id="7" w:name="_Toc454613946"/>
      <w:r w:rsidRPr="00B15820">
        <w:rPr>
          <w:rFonts w:ascii="B Zar" w:hAnsi="B Zar" w:cs="B Zar"/>
          <w:bCs/>
          <w:i/>
          <w:rtl/>
        </w:rPr>
        <w:t xml:space="preserve">نمودار </w:t>
      </w:r>
      <w:r w:rsidRPr="00B15820">
        <w:rPr>
          <w:rFonts w:ascii="B Zar" w:hAnsi="B Zar" w:cs="B Zar" w:hint="cs"/>
          <w:bCs/>
          <w:i/>
          <w:rtl/>
        </w:rPr>
        <w:t>7</w:t>
      </w:r>
      <w:r w:rsidR="00216593" w:rsidRPr="00B15820">
        <w:rPr>
          <w:rFonts w:ascii="B Zar" w:hAnsi="B Zar" w:cs="B Zar" w:hint="cs"/>
          <w:bCs/>
          <w:i/>
          <w:rtl/>
        </w:rPr>
        <w:t xml:space="preserve">- </w:t>
      </w:r>
      <w:r w:rsidR="00216593" w:rsidRPr="00B15820">
        <w:rPr>
          <w:rFonts w:ascii="Calibri" w:eastAsia="Calibri" w:hAnsi="Calibri" w:cs="B Zar" w:hint="cs"/>
          <w:b/>
          <w:i/>
          <w:rtl/>
          <w:lang w:bidi="fa-IR"/>
        </w:rPr>
        <w:t>تغییر تقاضای آب خانوارهای شهری و روستایی در سناریوی افزایش 100درصدی قیمت تمامی حامل‌های انرژی با فرض نرخ رشد اقتصادی 3 درصد</w:t>
      </w:r>
      <w:bookmarkEnd w:id="7"/>
    </w:p>
    <w:p w:rsidR="00216593" w:rsidRPr="00B15820" w:rsidRDefault="00216593" w:rsidP="00216593">
      <w:pPr>
        <w:bidi w:val="0"/>
        <w:spacing w:line="240" w:lineRule="auto"/>
        <w:ind w:firstLine="0"/>
        <w:jc w:val="center"/>
        <w:rPr>
          <w:rFonts w:cs="B Zar"/>
          <w:sz w:val="28"/>
          <w:szCs w:val="28"/>
          <w:lang w:bidi="fa-IR"/>
        </w:rPr>
      </w:pPr>
    </w:p>
    <w:p w:rsidR="00216593" w:rsidRPr="00B15820" w:rsidRDefault="00216593" w:rsidP="00194432">
      <w:pPr>
        <w:spacing w:line="288" w:lineRule="auto"/>
        <w:ind w:firstLine="284"/>
        <w:rPr>
          <w:rFonts w:ascii="Times New Roman" w:hAnsi="Times New Roman" w:cs="B Zar"/>
          <w:szCs w:val="26"/>
          <w:rtl/>
        </w:rPr>
      </w:pPr>
      <w:r w:rsidRPr="00B15820">
        <w:rPr>
          <w:rFonts w:ascii="Times New Roman" w:hAnsi="Times New Roman" w:cs="B Zar" w:hint="cs"/>
          <w:szCs w:val="26"/>
          <w:rtl/>
        </w:rPr>
        <w:t xml:space="preserve">بر اساس نتایج به دست آمده، با افزایش 100 درصدی قیمت حامل‌های انرژی، تقاضای آب توسط خانوارهای شهری و روستایی به ترتیب، 34/1 و 55/0 درصد در سال پایه کاهش می‌یابد. افزایش قیمت حامل‌های انرژی </w:t>
      </w:r>
      <w:r w:rsidR="00B95E6F" w:rsidRPr="00B15820">
        <w:rPr>
          <w:rFonts w:ascii="Times New Roman" w:hAnsi="Times New Roman" w:cs="B Zar" w:hint="cs"/>
          <w:szCs w:val="26"/>
          <w:rtl/>
        </w:rPr>
        <w:t>موجب افزایش هزینه‌های تولید و درنتیجه کاهش</w:t>
      </w:r>
      <w:r w:rsidRPr="00B15820">
        <w:rPr>
          <w:rFonts w:ascii="Times New Roman" w:hAnsi="Times New Roman" w:cs="B Zar" w:hint="cs"/>
          <w:szCs w:val="26"/>
          <w:rtl/>
        </w:rPr>
        <w:t xml:space="preserve"> سطح تولید فعالیت‌های مختلف </w:t>
      </w:r>
      <w:r w:rsidR="00B95E6F" w:rsidRPr="00B15820">
        <w:rPr>
          <w:rFonts w:ascii="Times New Roman" w:hAnsi="Times New Roman" w:cs="B Zar" w:hint="cs"/>
          <w:szCs w:val="26"/>
          <w:rtl/>
        </w:rPr>
        <w:t>می‌شود</w:t>
      </w:r>
      <w:r w:rsidRPr="00B15820">
        <w:rPr>
          <w:rFonts w:ascii="Times New Roman" w:hAnsi="Times New Roman" w:cs="B Zar" w:hint="cs"/>
          <w:szCs w:val="26"/>
          <w:rtl/>
        </w:rPr>
        <w:t>. با کاهش سطح تولید، تقاضای نهاده‌های اولیه نیز کمتر می‌شود؛ از آن‌جایی که بخش اعظم درآمد خانوارها از نهاده‌های تولیدی حاصل می‌شود، درآمد خانوارها نیز با کاهش مواجه می‌گردد. بنابراین از یک طرف درآمد خانوارها کاهش یافته و از طرف دیگر قیمت آب افزایش یافته است که در مجموع باعث کاهش تقاضای آب توسط خانوارها می‌شود. اما به دلیل این‌که خانوارهای شهری مالک بخش اعظمی از نهاده‌های تولید می‌باشند، کاهش درآمد آن‌ها از کاهش درآمد خانوارهای روستایی بیشتر بوده و تغییر در مصرف آب توسط آن‌ها بیشتر است. هرچند، به دلیل ضروری بودن کالای آب، نمی‌توان انتظار تغییر زیادی در تقاضای آن را داشت. در مطالعه اسلامی اندارگلی و همکاران (1389)، جوان‌بخت و سلامی (1388)، پیرایی و اکبری مقدم (1384) نیز نتایجی مشابه حاصل شده است.</w:t>
      </w:r>
      <w:r w:rsidR="00194432" w:rsidRPr="00B15820">
        <w:rPr>
          <w:rFonts w:ascii="Times New Roman" w:hAnsi="Times New Roman" w:cs="B Zar" w:hint="cs"/>
          <w:szCs w:val="26"/>
          <w:rtl/>
        </w:rPr>
        <w:t xml:space="preserve"> </w:t>
      </w:r>
      <w:r w:rsidRPr="00B15820">
        <w:rPr>
          <w:rFonts w:ascii="Times New Roman" w:hAnsi="Times New Roman" w:cs="B Zar" w:hint="cs"/>
          <w:szCs w:val="26"/>
          <w:rtl/>
        </w:rPr>
        <w:t>روند تغییرات طی دوره</w:t>
      </w:r>
      <w:r w:rsidR="00B95E6F" w:rsidRPr="00B15820">
        <w:rPr>
          <w:rFonts w:ascii="Times New Roman" w:hAnsi="Times New Roman" w:cs="B Zar" w:hint="cs"/>
          <w:szCs w:val="26"/>
          <w:rtl/>
        </w:rPr>
        <w:t xml:space="preserve"> مورد بررسی نشان می‌دهد، کاهش مصرف آب خانوارها</w:t>
      </w:r>
      <w:r w:rsidRPr="00B15820">
        <w:rPr>
          <w:rFonts w:ascii="Times New Roman" w:hAnsi="Times New Roman" w:cs="B Zar" w:hint="cs"/>
          <w:szCs w:val="26"/>
          <w:rtl/>
        </w:rPr>
        <w:t xml:space="preserve"> با مقداری نوسان</w:t>
      </w:r>
      <w:r w:rsidR="00B95E6F" w:rsidRPr="00B15820">
        <w:rPr>
          <w:rFonts w:ascii="Times New Roman" w:hAnsi="Times New Roman" w:cs="B Zar" w:hint="cs"/>
          <w:szCs w:val="26"/>
          <w:rtl/>
        </w:rPr>
        <w:t>، کاهش یافته و</w:t>
      </w:r>
      <w:r w:rsidRPr="00B15820">
        <w:rPr>
          <w:rFonts w:ascii="Times New Roman" w:hAnsi="Times New Roman" w:cs="B Zar" w:hint="cs"/>
          <w:szCs w:val="26"/>
          <w:rtl/>
        </w:rPr>
        <w:t xml:space="preserve"> اثر شوک به تدریج از بین می‌رود. </w:t>
      </w:r>
    </w:p>
    <w:p w:rsidR="0040291A" w:rsidRPr="00B15820" w:rsidRDefault="00216593" w:rsidP="00D34BF3">
      <w:pPr>
        <w:spacing w:line="288" w:lineRule="auto"/>
        <w:ind w:firstLine="284"/>
        <w:rPr>
          <w:rFonts w:ascii="Times New Roman" w:hAnsi="Times New Roman" w:cs="B Zar"/>
          <w:szCs w:val="26"/>
          <w:rtl/>
        </w:rPr>
      </w:pPr>
      <w:r w:rsidRPr="00B15820">
        <w:rPr>
          <w:rFonts w:ascii="Times New Roman" w:hAnsi="Times New Roman" w:cs="B Zar" w:hint="cs"/>
          <w:szCs w:val="26"/>
          <w:rtl/>
        </w:rPr>
        <w:t xml:space="preserve">علاوه بر سناریوی افزایش 100 درصدی قیمت حامل‌های انرژی، سناریوهای افزایش 20 تا 80 درصدی قیمت نیز، شبیه‌سازی و نتایج آن بررسی شده است. مقایسه نتایج نشان می‌دهد وضعیت نسبی تغییر در فعالیت‌ها و همچنین روند و جهت تغییرات برای تمامی موارد مورد بررسی مشابه با سناریوی افزایش 100 درصد است، اما شدت آن متفاوت می‌باشد. بنابراین صرفاً </w:t>
      </w:r>
      <w:r w:rsidR="003901A6" w:rsidRPr="00B15820">
        <w:rPr>
          <w:rFonts w:ascii="Times New Roman" w:hAnsi="Times New Roman" w:cs="B Zar" w:hint="cs"/>
          <w:szCs w:val="26"/>
          <w:rtl/>
        </w:rPr>
        <w:t xml:space="preserve">نتایج مربوط به تغییر قیمت آب (نمودار </w:t>
      </w:r>
      <w:r w:rsidR="0080576A" w:rsidRPr="00B15820">
        <w:rPr>
          <w:rFonts w:ascii="Times New Roman" w:hAnsi="Times New Roman" w:cs="B Zar" w:hint="cs"/>
          <w:szCs w:val="26"/>
          <w:rtl/>
        </w:rPr>
        <w:t>8</w:t>
      </w:r>
      <w:r w:rsidR="003901A6" w:rsidRPr="00B15820">
        <w:rPr>
          <w:rFonts w:ascii="Times New Roman" w:hAnsi="Times New Roman" w:cs="B Zar" w:hint="cs"/>
          <w:szCs w:val="26"/>
          <w:rtl/>
        </w:rPr>
        <w:t>) گزارش شده است.</w:t>
      </w:r>
    </w:p>
    <w:p w:rsidR="00216593" w:rsidRPr="00B15820" w:rsidRDefault="00144F59" w:rsidP="00D34BF3">
      <w:pPr>
        <w:spacing w:line="288" w:lineRule="auto"/>
        <w:ind w:firstLine="284"/>
        <w:rPr>
          <w:rFonts w:ascii="Times New Roman" w:hAnsi="Times New Roman" w:cs="B Zar"/>
          <w:szCs w:val="26"/>
          <w:rtl/>
        </w:rPr>
      </w:pPr>
      <w:r w:rsidRPr="00B15820">
        <w:rPr>
          <w:rFonts w:ascii="Times New Roman" w:hAnsi="Times New Roman" w:cs="B Zar" w:hint="cs"/>
          <w:szCs w:val="26"/>
          <w:rtl/>
        </w:rPr>
        <w:lastRenderedPageBreak/>
        <w:t xml:space="preserve">در نرخ‌های پایین‌ترِ شوک قیمتی، واکنش افزایش قیمت آب به افزایش قیمت حامل‌های انرژی، به‌طور تصاعدی کاهش می‌یابد. </w:t>
      </w:r>
      <w:r w:rsidR="00216593" w:rsidRPr="00B15820">
        <w:rPr>
          <w:rFonts w:ascii="Times New Roman" w:hAnsi="Times New Roman" w:cs="B Zar" w:hint="cs"/>
          <w:szCs w:val="26"/>
          <w:rtl/>
        </w:rPr>
        <w:t xml:space="preserve">متفاوت بودن فاصله‌ی بین نمودارها نشان می‌دهد که اختلاف بین درصد تغییر متغیرها در سناریوهای مختلف، مشابه </w:t>
      </w:r>
      <w:r w:rsidR="003901A6" w:rsidRPr="00B15820">
        <w:rPr>
          <w:rFonts w:ascii="Times New Roman" w:hAnsi="Times New Roman" w:cs="B Zar" w:hint="cs"/>
          <w:szCs w:val="26"/>
          <w:rtl/>
        </w:rPr>
        <w:t xml:space="preserve">اختلاف </w:t>
      </w:r>
      <w:r w:rsidR="00216593" w:rsidRPr="00B15820">
        <w:rPr>
          <w:rFonts w:ascii="Times New Roman" w:hAnsi="Times New Roman" w:cs="B Zar" w:hint="cs"/>
          <w:szCs w:val="26"/>
          <w:rtl/>
        </w:rPr>
        <w:t xml:space="preserve">درصد تغییر قیمت حامل‌های انرژی </w:t>
      </w:r>
      <w:r w:rsidR="003901A6" w:rsidRPr="00B15820">
        <w:rPr>
          <w:rFonts w:ascii="Times New Roman" w:hAnsi="Times New Roman" w:cs="B Zar" w:hint="cs"/>
          <w:szCs w:val="26"/>
          <w:rtl/>
        </w:rPr>
        <w:t>نمی‌باشد</w:t>
      </w:r>
      <w:r w:rsidR="00216593" w:rsidRPr="00B15820">
        <w:rPr>
          <w:rFonts w:ascii="Times New Roman" w:hAnsi="Times New Roman" w:cs="B Zar" w:hint="cs"/>
          <w:szCs w:val="26"/>
          <w:rtl/>
        </w:rPr>
        <w:t xml:space="preserve">. به عبارت دیگر، مقایسه‌ی اختلاف بین درصد تغییر متغیرها در سناریوهای 20 و 40 درصد را نمی‌توان به مقایسه‌ی بین سناریوهای 40 و 60 درصد و ... </w:t>
      </w:r>
      <w:r w:rsidR="003901A6" w:rsidRPr="00B15820">
        <w:rPr>
          <w:rFonts w:ascii="Times New Roman" w:hAnsi="Times New Roman" w:cs="B Zar" w:hint="cs"/>
          <w:szCs w:val="26"/>
          <w:rtl/>
        </w:rPr>
        <w:t>تعمیم</w:t>
      </w:r>
      <w:r w:rsidR="00216593" w:rsidRPr="00B15820">
        <w:rPr>
          <w:rFonts w:ascii="Times New Roman" w:hAnsi="Times New Roman" w:cs="B Zar" w:hint="cs"/>
          <w:szCs w:val="26"/>
          <w:rtl/>
        </w:rPr>
        <w:t xml:space="preserve"> داد. یک مقایسه ساده نیز بین تأثیر سناریوهای 20 و 80 درصدی تغییر قیمت حامل‌های انرژی بر قیمت آب، نشان می‌دهد که اگر چه در سناریوی 80 درصد، درصد تغییر قیمت حامل‌های انرژی 4 برابر سناریوی 20 درصد می‌باشد، اما درصد تغییر قیمت آب در این سناریو تقریباً 8/6 برابر درصد تغییر در سناریوی 20 درصد است.</w:t>
      </w:r>
      <w:r w:rsidRPr="00B15820">
        <w:rPr>
          <w:rFonts w:ascii="Times New Roman" w:hAnsi="Times New Roman" w:cs="B Zar" w:hint="cs"/>
          <w:szCs w:val="26"/>
          <w:rtl/>
        </w:rPr>
        <w:t xml:space="preserve"> </w:t>
      </w:r>
    </w:p>
    <w:p w:rsidR="00216593" w:rsidRPr="00B15820" w:rsidRDefault="00216593" w:rsidP="00194432">
      <w:pPr>
        <w:spacing w:after="240" w:line="288" w:lineRule="auto"/>
        <w:ind w:firstLine="284"/>
        <w:rPr>
          <w:rFonts w:ascii="Times New Roman" w:hAnsi="Times New Roman" w:cs="B Zar"/>
          <w:szCs w:val="26"/>
          <w:rtl/>
        </w:rPr>
      </w:pPr>
      <w:r w:rsidRPr="00B15820">
        <w:rPr>
          <w:rFonts w:ascii="Times New Roman" w:hAnsi="Times New Roman" w:cs="B Zar" w:hint="cs"/>
          <w:szCs w:val="26"/>
          <w:rtl/>
        </w:rPr>
        <w:t>بنابراین مقایسه بین روند و جهت تغییر متغیرها و مقایسه بین فعالیت‌ها را می‌توان برای نرخ‌های متفاوت تغییر قیمت حامل‌های انرژی تعمیم داد، اما تعیین مقدار عددی تغییرات، نیازمند اجرای مجدد الگو برای نرخ تغییر مدنظر می‌باشد.</w:t>
      </w:r>
    </w:p>
    <w:p w:rsidR="00216593" w:rsidRPr="00B15820" w:rsidRDefault="00216593" w:rsidP="00216593">
      <w:pPr>
        <w:keepNext/>
        <w:spacing w:line="240" w:lineRule="auto"/>
        <w:ind w:firstLine="0"/>
        <w:jc w:val="center"/>
      </w:pPr>
      <w:r w:rsidRPr="00B15820">
        <w:rPr>
          <w:noProof/>
        </w:rPr>
        <w:drawing>
          <wp:inline distT="0" distB="0" distL="0" distR="0">
            <wp:extent cx="5616000" cy="2520000"/>
            <wp:effectExtent l="0" t="0" r="381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6593" w:rsidRPr="00B15820" w:rsidRDefault="00216593" w:rsidP="0080576A">
      <w:pPr>
        <w:spacing w:line="240" w:lineRule="auto"/>
        <w:ind w:firstLine="0"/>
        <w:jc w:val="center"/>
        <w:rPr>
          <w:rFonts w:ascii="Calibri" w:eastAsia="Calibri" w:hAnsi="Calibri" w:cs="B Zar"/>
          <w:bCs/>
          <w:i/>
          <w:rtl/>
          <w:lang w:bidi="fa-IR"/>
        </w:rPr>
      </w:pPr>
      <w:bookmarkStart w:id="8" w:name="_Toc454613949"/>
      <w:r w:rsidRPr="00B15820">
        <w:rPr>
          <w:rFonts w:ascii="B Zar" w:hAnsi="B Zar" w:cs="B Zar" w:hint="cs"/>
          <w:bCs/>
          <w:i/>
          <w:rtl/>
        </w:rPr>
        <w:t>نمودار</w:t>
      </w:r>
      <w:r w:rsidRPr="00B15820">
        <w:rPr>
          <w:rFonts w:ascii="B Zar" w:hAnsi="B Zar" w:cs="B Zar"/>
          <w:bCs/>
          <w:i/>
          <w:rtl/>
        </w:rPr>
        <w:t xml:space="preserve"> </w:t>
      </w:r>
      <w:r w:rsidR="0080576A" w:rsidRPr="00B15820">
        <w:rPr>
          <w:rFonts w:ascii="B Zar" w:hAnsi="B Zar" w:cs="B Zar" w:hint="cs"/>
          <w:bCs/>
          <w:i/>
          <w:rtl/>
        </w:rPr>
        <w:t>8</w:t>
      </w:r>
      <w:r w:rsidRPr="00B15820">
        <w:rPr>
          <w:rFonts w:ascii="B Zar" w:hAnsi="B Zar" w:cs="B Zar" w:hint="cs"/>
          <w:bCs/>
          <w:i/>
          <w:rtl/>
        </w:rPr>
        <w:t xml:space="preserve">- </w:t>
      </w:r>
      <w:r w:rsidRPr="00B15820">
        <w:rPr>
          <w:rFonts w:ascii="Calibri" w:eastAsia="Calibri" w:hAnsi="Calibri" w:cs="B Zar" w:hint="cs"/>
          <w:b/>
          <w:i/>
          <w:rtl/>
          <w:lang w:bidi="fa-IR"/>
        </w:rPr>
        <w:t>تغییر قیمت آب در سناریوهای مختلف افزایش قیمت حامل‌های انرژی</w:t>
      </w:r>
      <w:bookmarkEnd w:id="8"/>
    </w:p>
    <w:p w:rsidR="00D52F9B" w:rsidRPr="00B15820" w:rsidRDefault="00D52F9B" w:rsidP="00002EE8">
      <w:pPr>
        <w:rPr>
          <w:rFonts w:ascii="Times New Roman" w:hAnsi="Times New Roman" w:cs="B Zar"/>
          <w:sz w:val="24"/>
          <w:szCs w:val="28"/>
          <w:rtl/>
        </w:rPr>
      </w:pPr>
    </w:p>
    <w:p w:rsidR="00D52F9B" w:rsidRPr="00B15820" w:rsidRDefault="00D52F9B" w:rsidP="00D34BF3">
      <w:pPr>
        <w:spacing w:after="120" w:line="288" w:lineRule="auto"/>
        <w:ind w:firstLine="284"/>
        <w:rPr>
          <w:rFonts w:ascii="Times New Roman" w:hAnsi="Times New Roman" w:cs="B Zar"/>
          <w:b/>
          <w:bCs/>
          <w:sz w:val="24"/>
          <w:szCs w:val="26"/>
          <w:rtl/>
          <w:lang w:bidi="fa-IR"/>
        </w:rPr>
      </w:pPr>
      <w:r w:rsidRPr="00B15820">
        <w:rPr>
          <w:rFonts w:ascii="Times New Roman" w:hAnsi="Times New Roman" w:cs="B Zar" w:hint="cs"/>
          <w:b/>
          <w:bCs/>
          <w:sz w:val="24"/>
          <w:szCs w:val="26"/>
          <w:rtl/>
          <w:lang w:bidi="fa-IR"/>
        </w:rPr>
        <w:t>نتیجه‌گیری و پیشنهادها</w:t>
      </w:r>
    </w:p>
    <w:p w:rsidR="00500818" w:rsidRPr="00B15820" w:rsidRDefault="00057C11" w:rsidP="00D34BF3">
      <w:pPr>
        <w:spacing w:line="288" w:lineRule="auto"/>
        <w:ind w:firstLine="284"/>
        <w:rPr>
          <w:rFonts w:ascii="Times New Roman" w:hAnsi="Times New Roman" w:cs="B Zar"/>
          <w:szCs w:val="26"/>
          <w:rtl/>
        </w:rPr>
      </w:pPr>
      <w:r w:rsidRPr="00B15820">
        <w:rPr>
          <w:rFonts w:ascii="Times New Roman" w:hAnsi="Times New Roman" w:cs="B Zar" w:hint="cs"/>
          <w:szCs w:val="26"/>
          <w:rtl/>
        </w:rPr>
        <w:t>نتایج مطالعه حاضر نش</w:t>
      </w:r>
      <w:r w:rsidR="002B6858" w:rsidRPr="00B15820">
        <w:rPr>
          <w:rFonts w:ascii="Times New Roman" w:hAnsi="Times New Roman" w:cs="B Zar" w:hint="cs"/>
          <w:szCs w:val="26"/>
          <w:rtl/>
        </w:rPr>
        <w:t xml:space="preserve">ان می‌دهد </w:t>
      </w:r>
      <w:r w:rsidR="003D2045" w:rsidRPr="00B15820">
        <w:rPr>
          <w:rFonts w:ascii="Times New Roman" w:hAnsi="Times New Roman" w:cs="B Zar" w:hint="cs"/>
          <w:szCs w:val="26"/>
          <w:rtl/>
        </w:rPr>
        <w:t xml:space="preserve">با افزایش 100 درصدی قیمت تمامی حامل‌های انرژی، قیمت آب در سال پایه، 42/4 درصد افزایش می‌یابد. سهم فرآورده‌های نفتی، برق و گاز در تغییر قیمت آب به ترتیب 18/72، 7/17 و 12/10 است. </w:t>
      </w:r>
      <w:r w:rsidR="002B6858" w:rsidRPr="00B15820">
        <w:rPr>
          <w:rFonts w:ascii="Times New Roman" w:hAnsi="Times New Roman" w:cs="B Zar" w:hint="cs"/>
          <w:szCs w:val="26"/>
          <w:rtl/>
        </w:rPr>
        <w:t>در بین حامل‌های انرژی</w:t>
      </w:r>
      <w:r w:rsidR="003D2045" w:rsidRPr="00B15820">
        <w:rPr>
          <w:rFonts w:ascii="Times New Roman" w:hAnsi="Times New Roman" w:cs="B Zar" w:hint="cs"/>
          <w:szCs w:val="26"/>
          <w:rtl/>
        </w:rPr>
        <w:t xml:space="preserve"> مختلف</w:t>
      </w:r>
      <w:r w:rsidR="002B6858" w:rsidRPr="00B15820">
        <w:rPr>
          <w:rFonts w:ascii="Times New Roman" w:hAnsi="Times New Roman" w:cs="B Zar" w:hint="cs"/>
          <w:szCs w:val="26"/>
          <w:rtl/>
        </w:rPr>
        <w:t xml:space="preserve">، افزایش قیمت فرآورده‌های نفتی بیشترین تأثیر را بر قیمت آب و کاهش تقاضای آب در اکثر فعالیت‌های اقتصادی دارد. در تمامی سناریوهای مورد بررسی، درصد کاهش مصرف آب، با مقداری نوسان در طول دوره کاهش می‌یابد، مقدار متغیرها به مسیر بدون اعمال شوک بازمی‌گردد و به تدریج </w:t>
      </w:r>
      <w:r w:rsidR="00500818" w:rsidRPr="00B15820">
        <w:rPr>
          <w:rFonts w:ascii="Times New Roman" w:hAnsi="Times New Roman" w:cs="B Zar" w:hint="cs"/>
          <w:szCs w:val="26"/>
          <w:rtl/>
        </w:rPr>
        <w:t xml:space="preserve">اثر شوک اعمال شده از بین می‌رود؛ بنابراین، صرفاً اعمال یک شوک قیمتی، در شرایطی که اقتصاد رشد داشته باشد، نمی‌تواند به کاهش </w:t>
      </w:r>
      <w:r w:rsidR="00500818" w:rsidRPr="00B15820">
        <w:rPr>
          <w:rFonts w:ascii="Times New Roman" w:hAnsi="Times New Roman" w:cs="B Zar" w:hint="cs"/>
          <w:szCs w:val="26"/>
          <w:rtl/>
        </w:rPr>
        <w:lastRenderedPageBreak/>
        <w:t>بلندمدت تقاضای آب کمک کند و تنها در کوتاه‌مدت تقاضای آب را تا حدی تغییر می‌دهد، که لازم است در سیاست‌گذاری قیمت به آن توجه شود.</w:t>
      </w:r>
    </w:p>
    <w:p w:rsidR="003D2045" w:rsidRPr="00B15820" w:rsidRDefault="003D2045" w:rsidP="00D34BF3">
      <w:pPr>
        <w:spacing w:line="288" w:lineRule="auto"/>
        <w:ind w:firstLine="284"/>
        <w:rPr>
          <w:rFonts w:ascii="Times New Roman" w:hAnsi="Times New Roman" w:cs="B Zar"/>
          <w:szCs w:val="26"/>
          <w:rtl/>
        </w:rPr>
      </w:pPr>
      <w:r w:rsidRPr="00B15820">
        <w:rPr>
          <w:rFonts w:ascii="Times New Roman" w:hAnsi="Times New Roman" w:cs="B Zar" w:hint="cs"/>
          <w:szCs w:val="26"/>
          <w:rtl/>
        </w:rPr>
        <w:t xml:space="preserve"> در هر دو نرخ رشد اقتصادی 3 و 5 درصد</w:t>
      </w:r>
      <w:r w:rsidR="00194432" w:rsidRPr="00B15820">
        <w:rPr>
          <w:rFonts w:ascii="Times New Roman" w:hAnsi="Times New Roman" w:cs="B Zar" w:hint="cs"/>
          <w:szCs w:val="26"/>
          <w:rtl/>
        </w:rPr>
        <w:t>،</w:t>
      </w:r>
      <w:r w:rsidRPr="00B15820">
        <w:rPr>
          <w:rFonts w:ascii="Times New Roman" w:hAnsi="Times New Roman" w:cs="B Zar" w:hint="cs"/>
          <w:szCs w:val="26"/>
          <w:rtl/>
        </w:rPr>
        <w:t xml:space="preserve"> جهت تغییرات، روند کلی آن‌ها در طول دوره و مقایسه‌ی نسبی درصد کاهش مصرف آب در فعالیت‌های مختلف با یکدیگر، مشابه است؛ اما در نرخ رشد اقتصادی 5 درصد، سرعت تعدیل تغییرات بیشتر است و اثر شوک قیمتی اعمال شده، سریعتر از بین می‌رود.</w:t>
      </w:r>
      <w:r w:rsidR="00134F8E" w:rsidRPr="00B15820">
        <w:rPr>
          <w:rFonts w:ascii="Times New Roman" w:hAnsi="Times New Roman" w:cs="B Zar" w:hint="cs"/>
          <w:szCs w:val="26"/>
          <w:rtl/>
        </w:rPr>
        <w:t xml:space="preserve"> مقایسه‌ی سناریوهای مختلف افزایش 20، 40، 60، 80 و 100 درصدی قیمت حامل‌های انرژی نشان می‌دهد، در نرخ‌های پایین‌ترِ شوک قیمتی، واکنش در جهت کاهش مصرف آب به‌طور تصاعدی کاهش می‌یابد.</w:t>
      </w:r>
    </w:p>
    <w:p w:rsidR="00EB5D88" w:rsidRPr="00B15820" w:rsidRDefault="00EB5D88" w:rsidP="00D34BF3">
      <w:pPr>
        <w:spacing w:line="288" w:lineRule="auto"/>
        <w:ind w:firstLine="284"/>
        <w:rPr>
          <w:rFonts w:ascii="Times New Roman" w:hAnsi="Times New Roman" w:cs="B Zar"/>
          <w:szCs w:val="26"/>
          <w:rtl/>
        </w:rPr>
      </w:pPr>
      <w:r w:rsidRPr="00B15820">
        <w:rPr>
          <w:rFonts w:ascii="Times New Roman" w:hAnsi="Times New Roman" w:cs="B Zar" w:hint="cs"/>
          <w:szCs w:val="26"/>
          <w:rtl/>
        </w:rPr>
        <w:t>در مجموع درصد تغییر تقاضای آب در نتیجه‌ی تغییر قیمت حامل‌های انرژی چندان قابل توجه نیست، اما در زیربخش زراعت و باغداری از بخش کشاورزی، مقدار کاهش مصرف آب می‌تواند قابل تأمل باشد.</w:t>
      </w:r>
    </w:p>
    <w:p w:rsidR="00EB5D88" w:rsidRPr="00B15820" w:rsidRDefault="00EB5D88" w:rsidP="00D34BF3">
      <w:pPr>
        <w:spacing w:line="288" w:lineRule="auto"/>
        <w:ind w:firstLine="284"/>
        <w:rPr>
          <w:rFonts w:ascii="Times New Roman" w:hAnsi="Times New Roman" w:cs="B Zar"/>
          <w:szCs w:val="26"/>
          <w:rtl/>
        </w:rPr>
      </w:pPr>
      <w:r w:rsidRPr="00B15820">
        <w:rPr>
          <w:rFonts w:ascii="Times New Roman" w:hAnsi="Times New Roman" w:cs="B Zar" w:hint="cs"/>
          <w:szCs w:val="26"/>
          <w:rtl/>
        </w:rPr>
        <w:t xml:space="preserve">بر اساس نتایج مطالعه، تأثیر افزایش قیمت فرآورده‌های نفتی بر کاهش تقاضای آب در بخش زراعت و باغداری، بیشتر از سایر حامل‌های انرژی است، لذا استفاده از سیاست افزایش قیمت فرآورده‌های نفتی نسبت به برق در این بخش، </w:t>
      </w:r>
      <w:r w:rsidR="00151D2E" w:rsidRPr="00B15820">
        <w:rPr>
          <w:rFonts w:ascii="Times New Roman" w:hAnsi="Times New Roman" w:cs="B Zar" w:hint="cs"/>
          <w:szCs w:val="26"/>
          <w:rtl/>
        </w:rPr>
        <w:t xml:space="preserve">اثرگذاری بیشتری دارد. </w:t>
      </w:r>
      <w:r w:rsidR="002E3155" w:rsidRPr="00B15820">
        <w:rPr>
          <w:rFonts w:ascii="Times New Roman" w:hAnsi="Times New Roman" w:cs="B Zar" w:hint="cs"/>
          <w:szCs w:val="26"/>
          <w:rtl/>
        </w:rPr>
        <w:t xml:space="preserve">با ساختار فعلی حاضر، </w:t>
      </w:r>
      <w:r w:rsidR="00151D2E" w:rsidRPr="00B15820">
        <w:rPr>
          <w:rFonts w:ascii="Times New Roman" w:hAnsi="Times New Roman" w:cs="B Zar" w:hint="cs"/>
          <w:szCs w:val="26"/>
          <w:rtl/>
        </w:rPr>
        <w:t xml:space="preserve">برای </w:t>
      </w:r>
      <w:r w:rsidR="002E3155" w:rsidRPr="00B15820">
        <w:rPr>
          <w:rFonts w:ascii="Times New Roman" w:hAnsi="Times New Roman" w:cs="B Zar" w:hint="cs"/>
          <w:szCs w:val="26"/>
          <w:rtl/>
        </w:rPr>
        <w:t>دستیابی به یک مقدار مشخص از کاهش مصرف آب، درصد افزایش در قیمت برق باید بسیار بیشتر از افزایش قیمت فرآورده‌های نفتی باشد.</w:t>
      </w:r>
    </w:p>
    <w:p w:rsidR="00EB5D88" w:rsidRPr="00B15820" w:rsidRDefault="00EB5D88" w:rsidP="00D34BF3">
      <w:pPr>
        <w:spacing w:line="288" w:lineRule="auto"/>
        <w:ind w:firstLine="284"/>
        <w:rPr>
          <w:rFonts w:ascii="Times New Roman" w:hAnsi="Times New Roman" w:cs="B Zar"/>
          <w:szCs w:val="26"/>
          <w:rtl/>
        </w:rPr>
      </w:pPr>
      <w:r w:rsidRPr="00B15820">
        <w:rPr>
          <w:rFonts w:ascii="Times New Roman" w:hAnsi="Times New Roman" w:cs="B Zar" w:hint="cs"/>
          <w:szCs w:val="26"/>
          <w:rtl/>
        </w:rPr>
        <w:t>هرچند افزایش قیمت حامل‌های انرژی در محدوده‌ی مورد بررسی، تا حدی بر تقاضای آب توسط فعالیت‌های مختلف تأثیرگذار است، اما درصد تغییر آن، چندان قابل توجه نیست؛ بنابراین نشان می‌دهد سطوح قیمتی فعلی و سناریوهای اعمال شده، نمی‌تواند تأثیر زیادی بر کاهش مصرف آب داشته باشد و تولیدکنندگان نسبت به آن تقریباً بی‌کشش هستند. یکی از علل این مسئله، پایین بودن سطوح فعلی قیمت است که لازم است در هنگام تعیین درصد تغییر قیمت حامل‌های انرژی به آن توجه شود.</w:t>
      </w:r>
    </w:p>
    <w:p w:rsidR="00500818" w:rsidRPr="00B15820" w:rsidRDefault="00500818" w:rsidP="00500818">
      <w:pPr>
        <w:ind w:firstLine="0"/>
        <w:rPr>
          <w:rFonts w:cs="B Zar"/>
          <w:sz w:val="28"/>
          <w:szCs w:val="28"/>
          <w:rtl/>
          <w:lang w:bidi="fa-IR"/>
        </w:rPr>
      </w:pPr>
    </w:p>
    <w:p w:rsidR="00FB486A" w:rsidRPr="00B15820" w:rsidRDefault="00FB486A" w:rsidP="00500818">
      <w:pPr>
        <w:ind w:firstLine="0"/>
        <w:rPr>
          <w:rFonts w:cs="B Zar"/>
          <w:b/>
          <w:bCs/>
          <w:sz w:val="28"/>
          <w:szCs w:val="28"/>
          <w:rtl/>
          <w:lang w:bidi="fa-IR"/>
        </w:rPr>
        <w:sectPr w:rsidR="00FB486A" w:rsidRPr="00B15820" w:rsidSect="002B3EBF">
          <w:footnotePr>
            <w:numRestart w:val="eachPage"/>
          </w:footnotePr>
          <w:pgSz w:w="11907" w:h="16840" w:code="9"/>
          <w:pgMar w:top="1418" w:right="1418" w:bottom="1418" w:left="1418" w:header="720" w:footer="720" w:gutter="0"/>
          <w:cols w:space="720"/>
          <w:docGrid w:linePitch="360"/>
        </w:sectPr>
      </w:pPr>
    </w:p>
    <w:p w:rsidR="00500818" w:rsidRPr="00B15820" w:rsidRDefault="00500818" w:rsidP="00EC3726">
      <w:pPr>
        <w:spacing w:line="288" w:lineRule="auto"/>
        <w:ind w:firstLine="0"/>
        <w:rPr>
          <w:rFonts w:cs="B Zar"/>
          <w:b/>
          <w:bCs/>
          <w:sz w:val="28"/>
          <w:szCs w:val="28"/>
          <w:rtl/>
          <w:lang w:bidi="fa-IR"/>
        </w:rPr>
      </w:pPr>
      <w:r w:rsidRPr="00B15820">
        <w:rPr>
          <w:rFonts w:cs="B Zar" w:hint="cs"/>
          <w:b/>
          <w:bCs/>
          <w:sz w:val="28"/>
          <w:szCs w:val="28"/>
          <w:rtl/>
          <w:lang w:bidi="fa-IR"/>
        </w:rPr>
        <w:lastRenderedPageBreak/>
        <w:t>منابع</w:t>
      </w:r>
    </w:p>
    <w:p w:rsidR="00EC3726" w:rsidRPr="00B15820" w:rsidRDefault="00EC3726" w:rsidP="00EC3726">
      <w:pPr>
        <w:spacing w:before="240" w:line="288" w:lineRule="auto"/>
        <w:ind w:firstLine="284"/>
        <w:rPr>
          <w:rFonts w:ascii="Times New Roman" w:hAnsi="Times New Roman" w:cs="B Zar"/>
          <w:sz w:val="20"/>
          <w:szCs w:val="24"/>
          <w:rtl/>
          <w:lang w:bidi="fa-IR"/>
        </w:rPr>
      </w:pPr>
      <w:bookmarkStart w:id="9" w:name="اندارگلیو89"/>
      <w:r w:rsidRPr="00B15820">
        <w:rPr>
          <w:rFonts w:ascii="Times New Roman" w:hAnsi="Times New Roman" w:cs="B Zar" w:hint="cs"/>
          <w:sz w:val="20"/>
          <w:szCs w:val="24"/>
          <w:rtl/>
        </w:rPr>
        <w:t>اسلامی اندارگلی، م.، صادقی</w:t>
      </w:r>
      <w:bookmarkEnd w:id="9"/>
      <w:r w:rsidRPr="00B15820">
        <w:rPr>
          <w:rFonts w:ascii="Times New Roman" w:hAnsi="Times New Roman" w:cs="B Zar" w:hint="cs"/>
          <w:sz w:val="20"/>
          <w:szCs w:val="24"/>
          <w:rtl/>
        </w:rPr>
        <w:t>، ح.، قنبری، ع. و حقانی، م. 1389. آثار رفاهی نقدینه کردن یارانه‌های انرژی الکتریکی بر اقتصاد ایران. دومین کنفرانس سراسری اصلاح الگوی مصرف انرژی الکتریکی.</w:t>
      </w:r>
      <w:r w:rsidRPr="00B15820">
        <w:rPr>
          <w:rFonts w:ascii="Times New Roman" w:hAnsi="Times New Roman" w:cs="B Zar" w:hint="cs"/>
          <w:sz w:val="20"/>
          <w:szCs w:val="24"/>
          <w:rtl/>
          <w:lang w:bidi="fa-IR"/>
        </w:rPr>
        <w:t>سوم و چهارم اسفندماه، اهواز.</w:t>
      </w:r>
    </w:p>
    <w:p w:rsidR="00EC3726" w:rsidRPr="00B15820" w:rsidRDefault="00EC3726" w:rsidP="00EC3726">
      <w:pPr>
        <w:spacing w:line="288" w:lineRule="auto"/>
        <w:ind w:firstLine="284"/>
        <w:rPr>
          <w:rFonts w:ascii="Times New Roman" w:hAnsi="Times New Roman" w:cs="B Zar"/>
          <w:sz w:val="20"/>
          <w:szCs w:val="24"/>
          <w:lang w:bidi="fa-IR"/>
        </w:rPr>
      </w:pPr>
      <w:bookmarkStart w:id="10" w:name="پیراییواکبری84"/>
      <w:r w:rsidRPr="00B15820">
        <w:rPr>
          <w:rFonts w:ascii="Times New Roman" w:hAnsi="Times New Roman" w:cs="B Zar" w:hint="cs"/>
          <w:sz w:val="20"/>
          <w:szCs w:val="24"/>
          <w:rtl/>
        </w:rPr>
        <w:t xml:space="preserve">پیرایی، خ. و اکبری مقدم، ب . </w:t>
      </w:r>
      <w:bookmarkEnd w:id="10"/>
      <w:r w:rsidRPr="00B15820">
        <w:rPr>
          <w:rFonts w:ascii="Times New Roman" w:hAnsi="Times New Roman" w:cs="B Zar" w:hint="cs"/>
          <w:sz w:val="20"/>
          <w:szCs w:val="24"/>
          <w:rtl/>
        </w:rPr>
        <w:t>1384</w:t>
      </w:r>
      <w:r w:rsidRPr="00B15820">
        <w:rPr>
          <w:rFonts w:ascii="Times New Roman" w:hAnsi="Times New Roman" w:cs="B Zar" w:hint="cs"/>
          <w:sz w:val="20"/>
          <w:szCs w:val="24"/>
          <w:rtl/>
          <w:lang w:bidi="fa-IR"/>
        </w:rPr>
        <w:t xml:space="preserve">. اثر کاهش یارانه بخش کشاورزی (زراعت) و تغییر در نرخ مالیات بر کار، بر تولید بخشی و رفاه خانوار شهری و روستایی در ایران ( بر اساس روش شبیه‌سازی تعادل عمومی محاسباتی و ماتریس حسابداری اجتماعی سال1375). </w:t>
      </w:r>
      <w:r w:rsidRPr="00B15820">
        <w:rPr>
          <w:rFonts w:ascii="Times New Roman" w:hAnsi="Times New Roman" w:cs="B Zar" w:hint="cs"/>
          <w:i/>
          <w:iCs/>
          <w:sz w:val="20"/>
          <w:szCs w:val="24"/>
          <w:rtl/>
          <w:lang w:bidi="fa-IR"/>
        </w:rPr>
        <w:t>فصلنامه پژوهش‌های اقتصادی ایران</w:t>
      </w:r>
      <w:r w:rsidRPr="00B15820">
        <w:rPr>
          <w:rFonts w:ascii="Times New Roman" w:hAnsi="Times New Roman" w:cs="B Zar" w:hint="cs"/>
          <w:sz w:val="20"/>
          <w:szCs w:val="24"/>
          <w:rtl/>
          <w:lang w:bidi="fa-IR"/>
        </w:rPr>
        <w:t xml:space="preserve">، 22: 1 -30. </w:t>
      </w:r>
    </w:p>
    <w:p w:rsidR="00EC3726" w:rsidRPr="00B15820" w:rsidRDefault="00EC3726" w:rsidP="00EC3726">
      <w:pPr>
        <w:autoSpaceDE w:val="0"/>
        <w:autoSpaceDN w:val="0"/>
        <w:adjustRightInd w:val="0"/>
        <w:spacing w:line="288" w:lineRule="auto"/>
        <w:ind w:firstLine="284"/>
        <w:rPr>
          <w:rFonts w:ascii="Times New Roman" w:hAnsi="Times New Roman" w:cs="B Zar"/>
          <w:sz w:val="20"/>
          <w:szCs w:val="24"/>
        </w:rPr>
      </w:pPr>
      <w:bookmarkStart w:id="11" w:name="جوانبخت1389"/>
      <w:bookmarkStart w:id="12" w:name="جوانبخت89"/>
      <w:r w:rsidRPr="00B15820">
        <w:rPr>
          <w:rFonts w:ascii="Times New Roman" w:hAnsi="Times New Roman" w:cs="B Zar" w:hint="cs"/>
          <w:sz w:val="20"/>
          <w:szCs w:val="24"/>
          <w:rtl/>
        </w:rPr>
        <w:t>جوان‌بخت، ع. 1389</w:t>
      </w:r>
      <w:bookmarkEnd w:id="11"/>
      <w:r w:rsidRPr="00B15820">
        <w:rPr>
          <w:rFonts w:ascii="Times New Roman" w:hAnsi="Times New Roman" w:cs="B Zar" w:hint="cs"/>
          <w:sz w:val="20"/>
          <w:szCs w:val="24"/>
          <w:rtl/>
          <w:lang w:bidi="fa-IR"/>
        </w:rPr>
        <w:t xml:space="preserve">. </w:t>
      </w:r>
      <w:bookmarkEnd w:id="12"/>
      <w:r w:rsidRPr="00B15820">
        <w:rPr>
          <w:rFonts w:ascii="Times New Roman" w:hAnsi="Times New Roman" w:cs="B Zar" w:hint="cs"/>
          <w:sz w:val="20"/>
          <w:szCs w:val="24"/>
          <w:rtl/>
          <w:lang w:bidi="fa-IR"/>
        </w:rPr>
        <w:t>اثرپذیری رشد بخش کشاورزی و سایر بخش‌های اقتصادی ایران از کاهش نرخ سود تسهیلات و افزایش عرضه تسهیلات: رویکرد مدل تعادل عمومی قابل محاسبه (</w:t>
      </w:r>
      <w:r w:rsidRPr="00B15820">
        <w:rPr>
          <w:rFonts w:ascii="Times New Roman" w:hAnsi="Times New Roman" w:cs="B Zar"/>
          <w:sz w:val="20"/>
          <w:szCs w:val="24"/>
          <w:lang w:bidi="fa-IR"/>
        </w:rPr>
        <w:t>CGE</w:t>
      </w:r>
      <w:r w:rsidRPr="00B15820">
        <w:rPr>
          <w:rFonts w:ascii="Times New Roman" w:hAnsi="Times New Roman" w:cs="B Zar" w:hint="cs"/>
          <w:sz w:val="20"/>
          <w:szCs w:val="24"/>
          <w:rtl/>
          <w:lang w:bidi="fa-IR"/>
        </w:rPr>
        <w:t>). رساله دکتری، پردیس کشاورزی و منابع طبیعی دانشگاه تهران.</w:t>
      </w:r>
    </w:p>
    <w:p w:rsidR="00EC3726" w:rsidRPr="00B15820" w:rsidRDefault="00EC3726" w:rsidP="00EC3726">
      <w:pPr>
        <w:autoSpaceDE w:val="0"/>
        <w:autoSpaceDN w:val="0"/>
        <w:adjustRightInd w:val="0"/>
        <w:spacing w:line="288" w:lineRule="auto"/>
        <w:ind w:firstLine="284"/>
        <w:rPr>
          <w:rFonts w:ascii="Times New Roman" w:hAnsi="Times New Roman" w:cs="B Zar"/>
          <w:sz w:val="20"/>
          <w:szCs w:val="24"/>
        </w:rPr>
      </w:pPr>
      <w:r w:rsidRPr="00B15820">
        <w:rPr>
          <w:rFonts w:ascii="Times New Roman" w:hAnsi="Times New Roman" w:cs="B Zar" w:hint="cs"/>
          <w:sz w:val="20"/>
          <w:szCs w:val="24"/>
          <w:rtl/>
        </w:rPr>
        <w:t>رضازاده، ع. 1389. بررسی</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آثار تورمی افزایش قیمت برق بر بخش‌های مختلف اقتصاد با رویکرد داده- ستانده. پایان‌نامه کارشناسی ارشد، دانشکده علوم اداری و اقتصاد، دانشگاه فردوسی مشهد.</w:t>
      </w:r>
    </w:p>
    <w:p w:rsidR="00EC3726" w:rsidRPr="00B15820" w:rsidRDefault="00EC3726" w:rsidP="00EC3726">
      <w:pPr>
        <w:spacing w:line="288" w:lineRule="auto"/>
        <w:ind w:firstLine="284"/>
        <w:rPr>
          <w:rFonts w:ascii="Times New Roman" w:hAnsi="Times New Roman" w:cs="B Zar"/>
          <w:sz w:val="20"/>
          <w:szCs w:val="24"/>
          <w:rtl/>
          <w:lang w:bidi="fa-IR"/>
        </w:rPr>
      </w:pPr>
      <w:r w:rsidRPr="00B15820">
        <w:rPr>
          <w:rFonts w:ascii="Times New Roman" w:hAnsi="Times New Roman" w:cs="B Zar" w:hint="cs"/>
          <w:sz w:val="20"/>
          <w:szCs w:val="24"/>
          <w:rtl/>
          <w:lang w:bidi="fa-IR"/>
        </w:rPr>
        <w:t xml:space="preserve">شهرکی، م.، بهبودی، د. و قادری، س. 1389. بررسی تأثیر پس‌انداز خانوار بر سرمایه‌گذاری و مصرف در ایران (مدل تعادل عمومی محاسبه‌پذیر)، </w:t>
      </w:r>
      <w:r w:rsidRPr="00B15820">
        <w:rPr>
          <w:rFonts w:ascii="Times New Roman" w:hAnsi="Times New Roman" w:cs="B Zar" w:hint="cs"/>
          <w:i/>
          <w:iCs/>
          <w:sz w:val="20"/>
          <w:szCs w:val="24"/>
          <w:rtl/>
          <w:lang w:bidi="fa-IR"/>
        </w:rPr>
        <w:t>فصلنامه اقتصاد مقداری</w:t>
      </w:r>
      <w:r w:rsidRPr="00B15820">
        <w:rPr>
          <w:rFonts w:ascii="Times New Roman" w:hAnsi="Times New Roman" w:cs="B Zar" w:hint="cs"/>
          <w:sz w:val="20"/>
          <w:szCs w:val="24"/>
          <w:rtl/>
          <w:lang w:bidi="fa-IR"/>
        </w:rPr>
        <w:t xml:space="preserve">، 7(3): 67- 94. </w:t>
      </w:r>
    </w:p>
    <w:p w:rsidR="00EC3726" w:rsidRPr="00B15820" w:rsidRDefault="00EC3726" w:rsidP="00EC3726">
      <w:pPr>
        <w:autoSpaceDE w:val="0"/>
        <w:autoSpaceDN w:val="0"/>
        <w:adjustRightInd w:val="0"/>
        <w:spacing w:line="288" w:lineRule="auto"/>
        <w:ind w:firstLine="284"/>
        <w:rPr>
          <w:rFonts w:ascii="Times New Roman" w:hAnsi="Times New Roman" w:cs="B Zar"/>
          <w:sz w:val="20"/>
          <w:szCs w:val="24"/>
          <w:rtl/>
        </w:rPr>
      </w:pPr>
      <w:r w:rsidRPr="00B15820">
        <w:rPr>
          <w:rFonts w:ascii="Times New Roman" w:hAnsi="Times New Roman" w:cs="B Zar" w:hint="cs"/>
          <w:sz w:val="20"/>
          <w:szCs w:val="24"/>
          <w:rtl/>
        </w:rPr>
        <w:t>فتاحی چیتگر، م.ع. 1389. بررسی</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تاثیر</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هدفمند</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کردن</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یارانه</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حامل‌های</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انرژی</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بر</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الگوی</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کشت</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محصولات</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زراعی</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مطالعه</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موردی</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دشت</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قوچان</w:t>
      </w:r>
      <w:r w:rsidRPr="00B15820">
        <w:rPr>
          <w:rFonts w:ascii="Times New Roman" w:hAnsi="Times New Roman" w:cs="B Zar"/>
          <w:sz w:val="20"/>
          <w:szCs w:val="24"/>
          <w:rtl/>
        </w:rPr>
        <w:t>)</w:t>
      </w:r>
      <w:r w:rsidRPr="00B15820">
        <w:rPr>
          <w:rFonts w:ascii="Times New Roman" w:hAnsi="Times New Roman" w:cs="B Zar" w:hint="cs"/>
          <w:sz w:val="20"/>
          <w:szCs w:val="24"/>
          <w:rtl/>
        </w:rPr>
        <w:t>. پایان‌نامه کارشناسی ارشد، دانشکده کشاورزی، دانشگاه تربیت مدرس.</w:t>
      </w:r>
    </w:p>
    <w:p w:rsidR="00EC3726" w:rsidRPr="00B15820" w:rsidRDefault="00EC3726" w:rsidP="00EC3726">
      <w:pPr>
        <w:autoSpaceDE w:val="0"/>
        <w:autoSpaceDN w:val="0"/>
        <w:adjustRightInd w:val="0"/>
        <w:spacing w:line="288" w:lineRule="auto"/>
        <w:ind w:firstLine="284"/>
        <w:rPr>
          <w:rFonts w:ascii="Times New Roman" w:hAnsi="Times New Roman" w:cs="B Zar"/>
          <w:sz w:val="20"/>
          <w:szCs w:val="24"/>
          <w:rtl/>
        </w:rPr>
      </w:pPr>
      <w:r w:rsidRPr="00B15820">
        <w:rPr>
          <w:rFonts w:ascii="Times New Roman" w:hAnsi="Times New Roman" w:cs="B Zar" w:hint="cs"/>
          <w:sz w:val="20"/>
          <w:szCs w:val="24"/>
          <w:rtl/>
        </w:rPr>
        <w:t>فروتن، ج. 1391. بررسی</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اثرات</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آزادسازی</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قیمت</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برق</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بر</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مصرف</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برق</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بخش</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صنعت</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ایران</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با</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استفاده</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از</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الگوی</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تعادل</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عمومی</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قابل</w:t>
      </w:r>
      <w:r w:rsidRPr="00B15820">
        <w:rPr>
          <w:rFonts w:ascii="Times New Roman" w:hAnsi="Times New Roman" w:cs="B Zar"/>
          <w:sz w:val="20"/>
          <w:szCs w:val="24"/>
          <w:rtl/>
        </w:rPr>
        <w:t xml:space="preserve"> </w:t>
      </w:r>
      <w:r w:rsidRPr="00B15820">
        <w:rPr>
          <w:rFonts w:ascii="Times New Roman" w:hAnsi="Times New Roman" w:cs="B Zar" w:hint="cs"/>
          <w:sz w:val="20"/>
          <w:szCs w:val="24"/>
          <w:rtl/>
        </w:rPr>
        <w:t>محاسبه</w:t>
      </w:r>
      <w:r w:rsidRPr="00B15820">
        <w:rPr>
          <w:rFonts w:ascii="Times New Roman" w:hAnsi="Times New Roman" w:cs="B Zar"/>
          <w:sz w:val="20"/>
          <w:szCs w:val="24"/>
          <w:rtl/>
        </w:rPr>
        <w:t xml:space="preserve"> (</w:t>
      </w:r>
      <w:r w:rsidRPr="00B15820">
        <w:rPr>
          <w:rFonts w:ascii="Times New Roman" w:hAnsi="Times New Roman" w:cs="B Zar"/>
          <w:sz w:val="20"/>
          <w:szCs w:val="24"/>
        </w:rPr>
        <w:t>CGE</w:t>
      </w:r>
      <w:r w:rsidRPr="00B15820">
        <w:rPr>
          <w:rFonts w:ascii="Times New Roman" w:hAnsi="Times New Roman" w:cs="B Zar"/>
          <w:sz w:val="20"/>
          <w:szCs w:val="24"/>
          <w:rtl/>
        </w:rPr>
        <w:t>)</w:t>
      </w:r>
      <w:r w:rsidRPr="00B15820">
        <w:rPr>
          <w:rFonts w:ascii="Times New Roman" w:hAnsi="Times New Roman" w:cs="B Zar" w:hint="cs"/>
          <w:sz w:val="20"/>
          <w:szCs w:val="24"/>
          <w:rtl/>
        </w:rPr>
        <w:t>. پایان‌نامه کارشناسی ارشد، دانشکده علوم اداری و اقتصاد، دانشگاه فردوسی مشهد.</w:t>
      </w:r>
    </w:p>
    <w:p w:rsidR="00EC3726" w:rsidRPr="00B15820" w:rsidRDefault="00EC3726" w:rsidP="00EC3726">
      <w:pPr>
        <w:autoSpaceDE w:val="0"/>
        <w:autoSpaceDN w:val="0"/>
        <w:bidi w:val="0"/>
        <w:adjustRightInd w:val="0"/>
        <w:spacing w:line="288" w:lineRule="auto"/>
        <w:ind w:firstLine="284"/>
        <w:rPr>
          <w:rFonts w:ascii="Times New Roman" w:hAnsi="Times New Roman" w:cs="B Zar"/>
          <w:sz w:val="20"/>
          <w:szCs w:val="24"/>
        </w:rPr>
      </w:pPr>
      <w:bookmarkStart w:id="13" w:name="آدلمنورابینسون1978"/>
      <w:r w:rsidRPr="00B15820">
        <w:rPr>
          <w:rFonts w:ascii="Times New Roman" w:hAnsi="Times New Roman" w:cs="B Zar"/>
          <w:sz w:val="20"/>
          <w:szCs w:val="24"/>
        </w:rPr>
        <w:t>Adelman, I., and Robinson</w:t>
      </w:r>
      <w:bookmarkEnd w:id="13"/>
      <w:r w:rsidRPr="00B15820">
        <w:rPr>
          <w:rFonts w:ascii="Times New Roman" w:hAnsi="Times New Roman" w:cs="B Zar"/>
          <w:sz w:val="20"/>
          <w:szCs w:val="24"/>
        </w:rPr>
        <w:t xml:space="preserve">, S. 1978. Income Distribution Policy in Developing Countries: A Case Study of Korea. </w:t>
      </w:r>
      <w:proofErr w:type="gramStart"/>
      <w:r w:rsidRPr="00B15820">
        <w:rPr>
          <w:rFonts w:ascii="Times New Roman" w:hAnsi="Times New Roman" w:cs="B Zar"/>
          <w:sz w:val="20"/>
          <w:szCs w:val="24"/>
        </w:rPr>
        <w:t>Oxford University Press.</w:t>
      </w:r>
      <w:proofErr w:type="gramEnd"/>
    </w:p>
    <w:p w:rsidR="00EC3726" w:rsidRPr="00B15820" w:rsidRDefault="00EC3726" w:rsidP="00EC3726">
      <w:pPr>
        <w:tabs>
          <w:tab w:val="left" w:pos="7325"/>
        </w:tabs>
        <w:bidi w:val="0"/>
        <w:spacing w:line="288" w:lineRule="auto"/>
        <w:ind w:firstLine="284"/>
        <w:rPr>
          <w:rFonts w:ascii="Times New Roman" w:hAnsi="Times New Roman" w:cs="B Zar"/>
          <w:sz w:val="20"/>
          <w:szCs w:val="24"/>
          <w:lang w:bidi="fa-IR"/>
        </w:rPr>
      </w:pPr>
      <w:r w:rsidRPr="00B15820">
        <w:rPr>
          <w:rFonts w:ascii="Times New Roman" w:hAnsi="Times New Roman" w:cs="B Zar"/>
          <w:sz w:val="20"/>
          <w:szCs w:val="24"/>
          <w:lang w:bidi="fa-IR"/>
        </w:rPr>
        <w:t xml:space="preserve">Dale, L.L., Fujita, S.K., O’Hagan, J., and </w:t>
      </w:r>
      <w:proofErr w:type="spellStart"/>
      <w:r w:rsidRPr="00B15820">
        <w:rPr>
          <w:rFonts w:ascii="Times New Roman" w:hAnsi="Times New Roman" w:cs="B Zar"/>
          <w:sz w:val="20"/>
          <w:szCs w:val="24"/>
          <w:lang w:bidi="fa-IR"/>
        </w:rPr>
        <w:t>Hanemann</w:t>
      </w:r>
      <w:proofErr w:type="spellEnd"/>
      <w:r w:rsidRPr="00B15820">
        <w:rPr>
          <w:rFonts w:ascii="Times New Roman" w:hAnsi="Times New Roman" w:cs="B Zar"/>
          <w:sz w:val="20"/>
          <w:szCs w:val="24"/>
          <w:lang w:bidi="fa-IR"/>
        </w:rPr>
        <w:t xml:space="preserve">, M. 2008. The Interaction of Water and Energy in California: Climate Change and Price Impacts. </w:t>
      </w:r>
      <w:proofErr w:type="gramStart"/>
      <w:r w:rsidRPr="00B15820">
        <w:rPr>
          <w:rFonts w:ascii="Times New Roman" w:hAnsi="Times New Roman" w:cs="B Zar"/>
          <w:sz w:val="20"/>
          <w:szCs w:val="24"/>
          <w:lang w:bidi="fa-IR"/>
        </w:rPr>
        <w:t>Report of Energy Technologies Area (ETA).</w:t>
      </w:r>
      <w:proofErr w:type="gramEnd"/>
    </w:p>
    <w:p w:rsidR="00EC3726" w:rsidRPr="00B15820" w:rsidRDefault="00EC3726" w:rsidP="00EC3726">
      <w:pPr>
        <w:autoSpaceDE w:val="0"/>
        <w:autoSpaceDN w:val="0"/>
        <w:bidi w:val="0"/>
        <w:adjustRightInd w:val="0"/>
        <w:spacing w:line="288" w:lineRule="auto"/>
        <w:ind w:firstLine="284"/>
        <w:rPr>
          <w:rFonts w:ascii="Times New Roman" w:hAnsi="Times New Roman" w:cs="B Zar"/>
          <w:sz w:val="20"/>
          <w:szCs w:val="24"/>
        </w:rPr>
      </w:pPr>
      <w:bookmarkStart w:id="14" w:name="درویسدیملوورابینسون1982"/>
      <w:proofErr w:type="spellStart"/>
      <w:r w:rsidRPr="00B15820">
        <w:rPr>
          <w:rFonts w:ascii="Times New Roman" w:hAnsi="Times New Roman" w:cs="B Zar"/>
          <w:sz w:val="20"/>
          <w:szCs w:val="24"/>
        </w:rPr>
        <w:t>Dervis</w:t>
      </w:r>
      <w:proofErr w:type="spellEnd"/>
      <w:r w:rsidRPr="00B15820">
        <w:rPr>
          <w:rFonts w:ascii="Times New Roman" w:hAnsi="Times New Roman" w:cs="B Zar"/>
          <w:sz w:val="20"/>
          <w:szCs w:val="24"/>
        </w:rPr>
        <w:t xml:space="preserve">, K., De </w:t>
      </w:r>
      <w:proofErr w:type="spellStart"/>
      <w:r w:rsidRPr="00B15820">
        <w:rPr>
          <w:rFonts w:ascii="Times New Roman" w:hAnsi="Times New Roman" w:cs="B Zar"/>
          <w:sz w:val="20"/>
          <w:szCs w:val="24"/>
        </w:rPr>
        <w:t>Melo</w:t>
      </w:r>
      <w:proofErr w:type="spellEnd"/>
      <w:r w:rsidRPr="00B15820">
        <w:rPr>
          <w:rFonts w:ascii="Times New Roman" w:hAnsi="Times New Roman" w:cs="B Zar"/>
          <w:sz w:val="20"/>
          <w:szCs w:val="24"/>
        </w:rPr>
        <w:t>, J., and Robinson, S. 1982</w:t>
      </w:r>
      <w:bookmarkEnd w:id="14"/>
      <w:r w:rsidRPr="00B15820">
        <w:rPr>
          <w:rFonts w:ascii="Times New Roman" w:hAnsi="Times New Roman" w:cs="B Zar"/>
          <w:sz w:val="20"/>
          <w:szCs w:val="24"/>
        </w:rPr>
        <w:t xml:space="preserve">. </w:t>
      </w:r>
      <w:proofErr w:type="gramStart"/>
      <w:r w:rsidRPr="00B15820">
        <w:rPr>
          <w:rFonts w:ascii="Times New Roman" w:hAnsi="Times New Roman" w:cs="B Zar"/>
          <w:sz w:val="20"/>
          <w:szCs w:val="24"/>
        </w:rPr>
        <w:t>General Equilibrium Models for Development Policy.</w:t>
      </w:r>
      <w:proofErr w:type="gramEnd"/>
      <w:r w:rsidRPr="00B15820">
        <w:rPr>
          <w:rFonts w:ascii="Times New Roman" w:hAnsi="Times New Roman" w:cs="B Zar"/>
          <w:sz w:val="20"/>
          <w:szCs w:val="24"/>
        </w:rPr>
        <w:t xml:space="preserve"> Cambridge University Press, London.</w:t>
      </w:r>
    </w:p>
    <w:p w:rsidR="00EC3726" w:rsidRPr="00B15820" w:rsidRDefault="00EC3726" w:rsidP="00EC3726">
      <w:pPr>
        <w:bidi w:val="0"/>
        <w:spacing w:line="288" w:lineRule="auto"/>
        <w:ind w:firstLine="284"/>
        <w:rPr>
          <w:rFonts w:ascii="Times New Roman" w:hAnsi="Times New Roman" w:cs="B Zar"/>
          <w:sz w:val="20"/>
          <w:szCs w:val="24"/>
          <w:shd w:val="clear" w:color="auto" w:fill="FFFFFF"/>
        </w:rPr>
      </w:pPr>
      <w:proofErr w:type="gramStart"/>
      <w:r w:rsidRPr="00B15820">
        <w:rPr>
          <w:rFonts w:ascii="Times New Roman" w:hAnsi="Times New Roman" w:cs="B Zar"/>
          <w:sz w:val="20"/>
          <w:szCs w:val="24"/>
          <w:shd w:val="clear" w:color="auto" w:fill="FFFFFF"/>
        </w:rPr>
        <w:t>Dinar, A. 2000.</w:t>
      </w:r>
      <w:proofErr w:type="gramEnd"/>
      <w:r w:rsidRPr="00B15820">
        <w:rPr>
          <w:rStyle w:val="apple-converted-space"/>
          <w:rFonts w:ascii="Times New Roman" w:hAnsi="Times New Roman" w:cs="B Zar"/>
          <w:sz w:val="20"/>
          <w:szCs w:val="24"/>
          <w:shd w:val="clear" w:color="auto" w:fill="FFFFFF"/>
        </w:rPr>
        <w:t xml:space="preserve"> </w:t>
      </w:r>
      <w:proofErr w:type="gramStart"/>
      <w:r w:rsidRPr="00B15820">
        <w:rPr>
          <w:rFonts w:ascii="Times New Roman" w:hAnsi="Times New Roman" w:cs="B Zar"/>
          <w:sz w:val="20"/>
          <w:szCs w:val="24"/>
          <w:bdr w:val="none" w:sz="0" w:space="0" w:color="auto" w:frame="1"/>
          <w:shd w:val="clear" w:color="auto" w:fill="FFFFFF"/>
        </w:rPr>
        <w:t>The Political Economy of Water Pricing Reforms</w:t>
      </w:r>
      <w:r w:rsidRPr="00B15820">
        <w:rPr>
          <w:rFonts w:ascii="Times New Roman" w:hAnsi="Times New Roman" w:cs="B Zar"/>
          <w:sz w:val="20"/>
          <w:szCs w:val="24"/>
          <w:shd w:val="clear" w:color="auto" w:fill="FFFFFF"/>
        </w:rPr>
        <w:t>.</w:t>
      </w:r>
      <w:proofErr w:type="gramEnd"/>
      <w:r w:rsidRPr="00B15820">
        <w:rPr>
          <w:rFonts w:ascii="Times New Roman" w:hAnsi="Times New Roman" w:cs="B Zar"/>
          <w:sz w:val="20"/>
          <w:szCs w:val="24"/>
          <w:shd w:val="clear" w:color="auto" w:fill="FFFFFF"/>
        </w:rPr>
        <w:t xml:space="preserve"> New York: Oxford University Press.</w:t>
      </w:r>
    </w:p>
    <w:p w:rsidR="00EC3726" w:rsidRPr="00B15820" w:rsidRDefault="00EC3726" w:rsidP="00EC3726">
      <w:pPr>
        <w:bidi w:val="0"/>
        <w:spacing w:line="288" w:lineRule="auto"/>
        <w:ind w:firstLine="284"/>
        <w:rPr>
          <w:rFonts w:ascii="Times New Roman" w:hAnsi="Times New Roman" w:cs="B Zar"/>
          <w:sz w:val="20"/>
          <w:szCs w:val="24"/>
        </w:rPr>
      </w:pPr>
      <w:proofErr w:type="gramStart"/>
      <w:r w:rsidRPr="00B15820">
        <w:rPr>
          <w:rFonts w:ascii="Times New Roman" w:hAnsi="Times New Roman" w:cs="B Zar"/>
          <w:sz w:val="20"/>
          <w:szCs w:val="24"/>
        </w:rPr>
        <w:t>Hansen, L.G. 1996.Water and Energy Price Impacts on Residential Water Demand in Copenhagen.</w:t>
      </w:r>
      <w:proofErr w:type="gramEnd"/>
      <w:r w:rsidRPr="00B15820">
        <w:rPr>
          <w:rFonts w:ascii="Times New Roman" w:hAnsi="Times New Roman" w:cs="B Zar"/>
          <w:sz w:val="20"/>
          <w:szCs w:val="24"/>
        </w:rPr>
        <w:t xml:space="preserve"> </w:t>
      </w:r>
      <w:r w:rsidRPr="00B15820">
        <w:rPr>
          <w:rFonts w:ascii="Times New Roman" w:hAnsi="Times New Roman" w:cs="B Zar"/>
          <w:i/>
          <w:iCs/>
          <w:sz w:val="20"/>
          <w:szCs w:val="24"/>
        </w:rPr>
        <w:t>Land Economics</w:t>
      </w:r>
      <w:r w:rsidRPr="00B15820">
        <w:rPr>
          <w:rFonts w:ascii="Times New Roman" w:hAnsi="Times New Roman" w:cs="B Zar"/>
          <w:sz w:val="20"/>
          <w:szCs w:val="24"/>
        </w:rPr>
        <w:t>, 72(1): 66-79.</w:t>
      </w:r>
    </w:p>
    <w:p w:rsidR="00EC3726" w:rsidRPr="00B15820" w:rsidRDefault="00EC3726" w:rsidP="00EC3726">
      <w:pPr>
        <w:autoSpaceDE w:val="0"/>
        <w:autoSpaceDN w:val="0"/>
        <w:bidi w:val="0"/>
        <w:adjustRightInd w:val="0"/>
        <w:spacing w:line="288" w:lineRule="auto"/>
        <w:ind w:firstLine="284"/>
        <w:rPr>
          <w:rFonts w:ascii="Times New Roman" w:hAnsi="Times New Roman" w:cs="B Zar"/>
          <w:sz w:val="20"/>
          <w:szCs w:val="24"/>
        </w:rPr>
      </w:pPr>
      <w:proofErr w:type="gramStart"/>
      <w:r w:rsidRPr="00B15820">
        <w:rPr>
          <w:rFonts w:ascii="Times New Roman" w:hAnsi="Times New Roman" w:cs="B Zar"/>
          <w:sz w:val="20"/>
          <w:szCs w:val="24"/>
        </w:rPr>
        <w:t xml:space="preserve">Hardy, L., </w:t>
      </w:r>
      <w:proofErr w:type="spellStart"/>
      <w:r w:rsidRPr="00B15820">
        <w:rPr>
          <w:rFonts w:ascii="Times New Roman" w:hAnsi="Times New Roman" w:cs="B Zar"/>
          <w:sz w:val="20"/>
          <w:szCs w:val="24"/>
        </w:rPr>
        <w:t>Garrido</w:t>
      </w:r>
      <w:proofErr w:type="spellEnd"/>
      <w:r w:rsidRPr="00B15820">
        <w:rPr>
          <w:rFonts w:ascii="Times New Roman" w:hAnsi="Times New Roman" w:cs="B Zar"/>
          <w:sz w:val="20"/>
          <w:szCs w:val="24"/>
        </w:rPr>
        <w:t>, A., and Juana.</w:t>
      </w:r>
      <w:proofErr w:type="gramEnd"/>
      <w:r w:rsidRPr="00B15820">
        <w:rPr>
          <w:rFonts w:ascii="Times New Roman" w:hAnsi="Times New Roman" w:cs="B Zar"/>
          <w:sz w:val="20"/>
          <w:szCs w:val="24"/>
        </w:rPr>
        <w:t xml:space="preserve"> L. 2012. </w:t>
      </w:r>
      <w:proofErr w:type="gramStart"/>
      <w:r w:rsidRPr="00B15820">
        <w:rPr>
          <w:rFonts w:ascii="Times New Roman" w:hAnsi="Times New Roman" w:cs="B Zar"/>
          <w:sz w:val="20"/>
          <w:szCs w:val="24"/>
        </w:rPr>
        <w:t>Evaluation of Spain's Water-Energy Nexus.</w:t>
      </w:r>
      <w:proofErr w:type="gramEnd"/>
      <w:r w:rsidRPr="00B15820">
        <w:rPr>
          <w:rFonts w:ascii="Times New Roman" w:hAnsi="Times New Roman" w:cs="B Zar"/>
          <w:sz w:val="20"/>
          <w:szCs w:val="24"/>
        </w:rPr>
        <w:t xml:space="preserve"> </w:t>
      </w:r>
      <w:proofErr w:type="gramStart"/>
      <w:r w:rsidRPr="00B15820">
        <w:rPr>
          <w:rFonts w:ascii="Times New Roman" w:hAnsi="Times New Roman" w:cs="B Zar"/>
          <w:i/>
          <w:iCs/>
          <w:sz w:val="20"/>
          <w:szCs w:val="24"/>
        </w:rPr>
        <w:t>International Journal of Water Resources Development</w:t>
      </w:r>
      <w:r w:rsidRPr="00B15820">
        <w:rPr>
          <w:rFonts w:ascii="Times New Roman" w:hAnsi="Times New Roman" w:cs="B Zar"/>
          <w:sz w:val="20"/>
          <w:szCs w:val="24"/>
        </w:rPr>
        <w:t>.</w:t>
      </w:r>
      <w:proofErr w:type="gramEnd"/>
      <w:r w:rsidRPr="00B15820">
        <w:rPr>
          <w:rFonts w:ascii="Times New Roman" w:hAnsi="Times New Roman" w:cs="B Zar"/>
          <w:sz w:val="20"/>
          <w:szCs w:val="24"/>
        </w:rPr>
        <w:t xml:space="preserve"> 28(1): 151-170.</w:t>
      </w:r>
    </w:p>
    <w:p w:rsidR="00EC3726" w:rsidRPr="00B15820" w:rsidRDefault="00EC3726" w:rsidP="00EC3726">
      <w:pPr>
        <w:autoSpaceDE w:val="0"/>
        <w:autoSpaceDN w:val="0"/>
        <w:bidi w:val="0"/>
        <w:adjustRightInd w:val="0"/>
        <w:spacing w:line="288" w:lineRule="auto"/>
        <w:ind w:firstLine="284"/>
        <w:rPr>
          <w:rFonts w:ascii="Times New Roman" w:hAnsi="Times New Roman" w:cs="B Zar"/>
          <w:sz w:val="20"/>
          <w:szCs w:val="24"/>
        </w:rPr>
      </w:pPr>
      <w:proofErr w:type="spellStart"/>
      <w:proofErr w:type="gramStart"/>
      <w:r w:rsidRPr="00B15820">
        <w:rPr>
          <w:rFonts w:ascii="Times New Roman" w:hAnsi="Times New Roman" w:cs="B Zar"/>
          <w:sz w:val="20"/>
          <w:szCs w:val="24"/>
        </w:rPr>
        <w:t>Medio</w:t>
      </w:r>
      <w:proofErr w:type="spellEnd"/>
      <w:r w:rsidRPr="00B15820">
        <w:rPr>
          <w:rFonts w:ascii="Times New Roman" w:hAnsi="Times New Roman" w:cs="B Zar"/>
          <w:sz w:val="20"/>
          <w:szCs w:val="24"/>
        </w:rPr>
        <w:t>, A., and Raines, B. 2007.</w:t>
      </w:r>
      <w:proofErr w:type="gramEnd"/>
      <w:r w:rsidRPr="00B15820">
        <w:rPr>
          <w:rFonts w:ascii="Times New Roman" w:hAnsi="Times New Roman" w:cs="B Zar"/>
          <w:sz w:val="20"/>
          <w:szCs w:val="24"/>
        </w:rPr>
        <w:t xml:space="preserve"> Backward Dynamics in Economics: The</w:t>
      </w:r>
      <w:r w:rsidRPr="00B15820">
        <w:rPr>
          <w:rFonts w:ascii="Times New Roman" w:hAnsi="Times New Roman" w:cs="B Zar" w:hint="cs"/>
          <w:sz w:val="20"/>
          <w:szCs w:val="24"/>
          <w:rtl/>
        </w:rPr>
        <w:t xml:space="preserve"> </w:t>
      </w:r>
      <w:r w:rsidRPr="00B15820">
        <w:rPr>
          <w:rFonts w:ascii="Times New Roman" w:hAnsi="Times New Roman" w:cs="B Zar"/>
          <w:sz w:val="20"/>
          <w:szCs w:val="24"/>
        </w:rPr>
        <w:t xml:space="preserve">Inverse Limit Approach. </w:t>
      </w:r>
      <w:r w:rsidRPr="00B15820">
        <w:rPr>
          <w:rFonts w:ascii="Times New Roman" w:hAnsi="Times New Roman" w:cs="B Zar"/>
          <w:i/>
          <w:iCs/>
          <w:sz w:val="20"/>
          <w:szCs w:val="24"/>
        </w:rPr>
        <w:t>Journal of Economic Dynamics and Control</w:t>
      </w:r>
      <w:r w:rsidRPr="00B15820">
        <w:rPr>
          <w:rFonts w:ascii="Times New Roman" w:hAnsi="Times New Roman" w:cs="B Zar"/>
          <w:sz w:val="20"/>
          <w:szCs w:val="24"/>
        </w:rPr>
        <w:t>,</w:t>
      </w:r>
      <w:r w:rsidRPr="00B15820">
        <w:rPr>
          <w:rFonts w:ascii="Times New Roman" w:hAnsi="Times New Roman" w:cs="B Zar" w:hint="cs"/>
          <w:sz w:val="20"/>
          <w:szCs w:val="24"/>
          <w:rtl/>
        </w:rPr>
        <w:t xml:space="preserve"> </w:t>
      </w:r>
      <w:r w:rsidRPr="00B15820">
        <w:rPr>
          <w:rFonts w:ascii="Times New Roman" w:hAnsi="Times New Roman" w:cs="B Zar"/>
          <w:sz w:val="20"/>
          <w:szCs w:val="24"/>
        </w:rPr>
        <w:t>31(5): 1633-1671.</w:t>
      </w:r>
      <w:bookmarkStart w:id="15" w:name="نازلیاقلو2011"/>
    </w:p>
    <w:p w:rsidR="00EC3726" w:rsidRPr="00B15820" w:rsidRDefault="00EC3726" w:rsidP="00EC3726">
      <w:pPr>
        <w:autoSpaceDE w:val="0"/>
        <w:autoSpaceDN w:val="0"/>
        <w:bidi w:val="0"/>
        <w:adjustRightInd w:val="0"/>
        <w:spacing w:line="288" w:lineRule="auto"/>
        <w:ind w:firstLine="284"/>
        <w:rPr>
          <w:rFonts w:ascii="Times New Roman" w:hAnsi="Times New Roman" w:cs="B Zar"/>
          <w:sz w:val="20"/>
          <w:szCs w:val="24"/>
          <w:lang w:bidi="fa-IR"/>
        </w:rPr>
      </w:pPr>
      <w:proofErr w:type="spellStart"/>
      <w:proofErr w:type="gramStart"/>
      <w:r w:rsidRPr="00B15820">
        <w:rPr>
          <w:rFonts w:ascii="Times New Roman" w:hAnsi="Times New Roman" w:cs="B Zar"/>
          <w:sz w:val="20"/>
          <w:szCs w:val="24"/>
          <w:lang w:bidi="fa-IR"/>
        </w:rPr>
        <w:lastRenderedPageBreak/>
        <w:t>Mukherji</w:t>
      </w:r>
      <w:proofErr w:type="spellEnd"/>
      <w:r w:rsidRPr="00B15820">
        <w:rPr>
          <w:rFonts w:ascii="Times New Roman" w:hAnsi="Times New Roman" w:cs="B Zar"/>
          <w:sz w:val="20"/>
          <w:szCs w:val="24"/>
          <w:lang w:bidi="fa-IR"/>
        </w:rPr>
        <w:t>, A. 2007.</w:t>
      </w:r>
      <w:proofErr w:type="gramEnd"/>
      <w:r w:rsidRPr="00B15820">
        <w:rPr>
          <w:rFonts w:ascii="Times New Roman" w:hAnsi="Times New Roman" w:cs="B Zar"/>
          <w:sz w:val="20"/>
          <w:szCs w:val="24"/>
          <w:lang w:bidi="fa-IR"/>
        </w:rPr>
        <w:t xml:space="preserve"> The Energy-Irrigation Nexus and Its Impact on Groundwater Markets in Eastern Indo-</w:t>
      </w:r>
      <w:proofErr w:type="spellStart"/>
      <w:r w:rsidRPr="00B15820">
        <w:rPr>
          <w:rFonts w:ascii="Times New Roman" w:hAnsi="Times New Roman" w:cs="B Zar"/>
          <w:sz w:val="20"/>
          <w:szCs w:val="24"/>
          <w:lang w:bidi="fa-IR"/>
        </w:rPr>
        <w:t>Gangetic</w:t>
      </w:r>
      <w:proofErr w:type="spellEnd"/>
      <w:r w:rsidRPr="00B15820">
        <w:rPr>
          <w:rFonts w:ascii="Times New Roman" w:hAnsi="Times New Roman" w:cs="B Zar"/>
          <w:sz w:val="20"/>
          <w:szCs w:val="24"/>
          <w:lang w:bidi="fa-IR"/>
        </w:rPr>
        <w:t xml:space="preserve"> Basin: Evidence from West Bengal, India. </w:t>
      </w:r>
      <w:r w:rsidRPr="00B15820">
        <w:rPr>
          <w:rFonts w:ascii="Times New Roman" w:hAnsi="Times New Roman" w:cs="B Zar"/>
          <w:i/>
          <w:iCs/>
          <w:sz w:val="20"/>
          <w:szCs w:val="24"/>
          <w:lang w:bidi="fa-IR"/>
        </w:rPr>
        <w:t>Energy Policy</w:t>
      </w:r>
      <w:r w:rsidRPr="00B15820">
        <w:rPr>
          <w:rFonts w:ascii="Times New Roman" w:hAnsi="Times New Roman" w:cs="B Zar"/>
          <w:sz w:val="20"/>
          <w:szCs w:val="24"/>
          <w:lang w:bidi="fa-IR"/>
        </w:rPr>
        <w:t>, 35(12): 6413-6430.</w:t>
      </w:r>
    </w:p>
    <w:bookmarkEnd w:id="15"/>
    <w:p w:rsidR="00EC3726" w:rsidRPr="00B15820" w:rsidRDefault="00EC3726" w:rsidP="00EC3726">
      <w:pPr>
        <w:autoSpaceDE w:val="0"/>
        <w:autoSpaceDN w:val="0"/>
        <w:bidi w:val="0"/>
        <w:adjustRightInd w:val="0"/>
        <w:spacing w:line="288" w:lineRule="auto"/>
        <w:ind w:firstLine="284"/>
        <w:rPr>
          <w:rFonts w:ascii="Times New Roman" w:hAnsi="Times New Roman" w:cs="B Zar"/>
          <w:sz w:val="20"/>
          <w:szCs w:val="24"/>
          <w:lang w:bidi="fa-IR"/>
        </w:rPr>
      </w:pPr>
      <w:proofErr w:type="gramStart"/>
      <w:r w:rsidRPr="00B15820">
        <w:rPr>
          <w:rFonts w:ascii="Times New Roman" w:hAnsi="Times New Roman" w:cs="B Zar"/>
          <w:sz w:val="20"/>
          <w:szCs w:val="24"/>
          <w:lang w:bidi="fa-IR"/>
        </w:rPr>
        <w:t>Rodriguez, D.J. 2013.</w:t>
      </w:r>
      <w:proofErr w:type="gramEnd"/>
      <w:r w:rsidRPr="00B15820">
        <w:rPr>
          <w:rFonts w:ascii="Times New Roman" w:hAnsi="Times New Roman" w:cs="B Zar"/>
          <w:sz w:val="20"/>
          <w:szCs w:val="24"/>
          <w:lang w:bidi="fa-IR"/>
        </w:rPr>
        <w:t xml:space="preserve"> Thirsty Energy: Securing Energy in a Water-Constrained World. </w:t>
      </w:r>
      <w:proofErr w:type="gramStart"/>
      <w:r w:rsidRPr="00B15820">
        <w:rPr>
          <w:rFonts w:ascii="Times New Roman" w:hAnsi="Times New Roman" w:cs="B Zar"/>
          <w:sz w:val="20"/>
          <w:szCs w:val="24"/>
          <w:lang w:bidi="fa-IR"/>
        </w:rPr>
        <w:t>World Bank.</w:t>
      </w:r>
      <w:proofErr w:type="gramEnd"/>
    </w:p>
    <w:p w:rsidR="00EC3726" w:rsidRPr="00B15820" w:rsidRDefault="00EC3726" w:rsidP="00EC3726">
      <w:pPr>
        <w:autoSpaceDE w:val="0"/>
        <w:autoSpaceDN w:val="0"/>
        <w:bidi w:val="0"/>
        <w:adjustRightInd w:val="0"/>
        <w:spacing w:line="288" w:lineRule="auto"/>
        <w:ind w:firstLine="284"/>
        <w:rPr>
          <w:rFonts w:ascii="Times New Roman" w:hAnsi="Times New Roman" w:cs="B Zar"/>
          <w:sz w:val="20"/>
          <w:szCs w:val="24"/>
        </w:rPr>
      </w:pPr>
      <w:bookmarkStart w:id="16" w:name="ساندولویزل2004"/>
      <w:proofErr w:type="gramStart"/>
      <w:r w:rsidRPr="00B15820">
        <w:rPr>
          <w:rFonts w:ascii="Times New Roman" w:hAnsi="Times New Roman" w:cs="B Zar"/>
          <w:sz w:val="20"/>
          <w:szCs w:val="24"/>
        </w:rPr>
        <w:t>Sanders, K.T., and Webber, M.E. 2012.</w:t>
      </w:r>
      <w:proofErr w:type="gramEnd"/>
      <w:r w:rsidRPr="00B15820">
        <w:rPr>
          <w:rFonts w:ascii="Times New Roman" w:hAnsi="Times New Roman" w:cs="B Zar"/>
          <w:sz w:val="20"/>
          <w:szCs w:val="24"/>
        </w:rPr>
        <w:t xml:space="preserve"> Evaluating the Energy Consumed For Water Use in the United States. </w:t>
      </w:r>
      <w:r w:rsidRPr="00B15820">
        <w:rPr>
          <w:rFonts w:ascii="Times New Roman" w:hAnsi="Times New Roman" w:cs="B Zar"/>
          <w:i/>
          <w:iCs/>
          <w:sz w:val="20"/>
          <w:szCs w:val="24"/>
        </w:rPr>
        <w:t>Environmental Research Letters</w:t>
      </w:r>
      <w:r w:rsidRPr="00B15820">
        <w:rPr>
          <w:rFonts w:ascii="Times New Roman" w:hAnsi="Times New Roman" w:cs="B Zar"/>
          <w:sz w:val="20"/>
          <w:szCs w:val="24"/>
        </w:rPr>
        <w:t>, 7 (3) 034034: 11p.</w:t>
      </w:r>
    </w:p>
    <w:bookmarkEnd w:id="16"/>
    <w:p w:rsidR="00EC3726" w:rsidRPr="00B15820" w:rsidRDefault="00EC3726" w:rsidP="00EC3726">
      <w:pPr>
        <w:autoSpaceDE w:val="0"/>
        <w:autoSpaceDN w:val="0"/>
        <w:bidi w:val="0"/>
        <w:adjustRightInd w:val="0"/>
        <w:spacing w:line="288" w:lineRule="auto"/>
        <w:ind w:firstLine="284"/>
        <w:rPr>
          <w:rFonts w:ascii="Times New Roman" w:hAnsi="Times New Roman" w:cs="B Zar"/>
          <w:sz w:val="20"/>
          <w:szCs w:val="24"/>
        </w:rPr>
      </w:pPr>
      <w:proofErr w:type="spellStart"/>
      <w:r w:rsidRPr="00B15820">
        <w:rPr>
          <w:rFonts w:ascii="Times New Roman" w:hAnsi="Times New Roman" w:cs="B Zar"/>
          <w:sz w:val="20"/>
          <w:szCs w:val="24"/>
        </w:rPr>
        <w:t>Somanathan</w:t>
      </w:r>
      <w:proofErr w:type="spellEnd"/>
      <w:r w:rsidRPr="00B15820">
        <w:rPr>
          <w:rFonts w:ascii="Times New Roman" w:hAnsi="Times New Roman" w:cs="B Zar"/>
          <w:sz w:val="20"/>
          <w:szCs w:val="24"/>
        </w:rPr>
        <w:t xml:space="preserve">, E. and </w:t>
      </w:r>
      <w:proofErr w:type="spellStart"/>
      <w:r w:rsidRPr="00B15820">
        <w:rPr>
          <w:rFonts w:ascii="Times New Roman" w:hAnsi="Times New Roman" w:cs="B Zar"/>
          <w:sz w:val="20"/>
          <w:szCs w:val="24"/>
        </w:rPr>
        <w:t>Ravindranath</w:t>
      </w:r>
      <w:proofErr w:type="spellEnd"/>
      <w:r w:rsidRPr="00B15820">
        <w:rPr>
          <w:rFonts w:ascii="Times New Roman" w:hAnsi="Times New Roman" w:cs="B Zar"/>
          <w:sz w:val="20"/>
          <w:szCs w:val="24"/>
        </w:rPr>
        <w:t xml:space="preserve">, R., 2006. </w:t>
      </w:r>
      <w:proofErr w:type="gramStart"/>
      <w:r w:rsidRPr="00B15820">
        <w:rPr>
          <w:rFonts w:ascii="Times New Roman" w:hAnsi="Times New Roman" w:cs="B Zar"/>
          <w:sz w:val="20"/>
          <w:szCs w:val="24"/>
        </w:rPr>
        <w:t>Measuring the Marginal Value of Water and Elasticity of Demand for Water in Agriculture.</w:t>
      </w:r>
      <w:proofErr w:type="gramEnd"/>
      <w:r w:rsidRPr="00B15820">
        <w:rPr>
          <w:rFonts w:ascii="Times New Roman" w:hAnsi="Times New Roman" w:cs="B Zar"/>
          <w:sz w:val="20"/>
          <w:szCs w:val="24"/>
        </w:rPr>
        <w:t xml:space="preserve"> </w:t>
      </w:r>
      <w:r w:rsidRPr="00B15820">
        <w:rPr>
          <w:rFonts w:ascii="Times New Roman" w:hAnsi="Times New Roman" w:cs="B Zar"/>
          <w:i/>
          <w:iCs/>
          <w:sz w:val="20"/>
          <w:szCs w:val="24"/>
        </w:rPr>
        <w:t>Economic and Political Weekly</w:t>
      </w:r>
      <w:r w:rsidRPr="00B15820">
        <w:rPr>
          <w:rFonts w:ascii="Times New Roman" w:hAnsi="Times New Roman" w:cs="B Zar"/>
          <w:sz w:val="20"/>
          <w:szCs w:val="24"/>
        </w:rPr>
        <w:t>, 41(26): 2712-2715.</w:t>
      </w:r>
      <w:r w:rsidRPr="00B15820">
        <w:rPr>
          <w:rFonts w:ascii="Times New Roman" w:hAnsi="Times New Roman" w:cs="B Zar"/>
          <w:sz w:val="20"/>
          <w:szCs w:val="24"/>
        </w:rPr>
        <w:tab/>
      </w:r>
    </w:p>
    <w:p w:rsidR="00EC3726" w:rsidRPr="00B15820" w:rsidRDefault="00EC3726" w:rsidP="00EC3726">
      <w:pPr>
        <w:bidi w:val="0"/>
        <w:spacing w:line="288" w:lineRule="auto"/>
        <w:ind w:firstLine="284"/>
        <w:rPr>
          <w:rFonts w:ascii="Times New Roman" w:hAnsi="Times New Roman" w:cs="B Zar"/>
          <w:spacing w:val="-2"/>
          <w:sz w:val="20"/>
          <w:szCs w:val="24"/>
        </w:rPr>
      </w:pPr>
      <w:proofErr w:type="spellStart"/>
      <w:r w:rsidRPr="00B15820">
        <w:rPr>
          <w:rFonts w:ascii="Times New Roman" w:hAnsi="Times New Roman" w:cs="B Zar"/>
          <w:spacing w:val="-2"/>
          <w:sz w:val="20"/>
          <w:szCs w:val="24"/>
        </w:rPr>
        <w:t>Tsur</w:t>
      </w:r>
      <w:proofErr w:type="spellEnd"/>
      <w:r w:rsidRPr="00B15820">
        <w:rPr>
          <w:rFonts w:ascii="Times New Roman" w:hAnsi="Times New Roman" w:cs="B Zar"/>
          <w:spacing w:val="-2"/>
          <w:sz w:val="20"/>
          <w:szCs w:val="24"/>
        </w:rPr>
        <w:t xml:space="preserve">, Y. 2005. </w:t>
      </w:r>
      <w:proofErr w:type="gramStart"/>
      <w:r w:rsidRPr="00B15820">
        <w:rPr>
          <w:rFonts w:ascii="Times New Roman" w:hAnsi="Times New Roman" w:cs="B Zar"/>
          <w:spacing w:val="-2"/>
          <w:sz w:val="20"/>
          <w:szCs w:val="24"/>
        </w:rPr>
        <w:t>Economic Aspects of Irrigation Water Pricing.</w:t>
      </w:r>
      <w:proofErr w:type="gramEnd"/>
      <w:r w:rsidRPr="00B15820">
        <w:rPr>
          <w:rFonts w:ascii="Times New Roman" w:hAnsi="Times New Roman" w:cs="B Zar"/>
          <w:spacing w:val="-2"/>
          <w:sz w:val="20"/>
          <w:szCs w:val="24"/>
        </w:rPr>
        <w:t xml:space="preserve"> </w:t>
      </w:r>
      <w:r w:rsidRPr="00B15820">
        <w:rPr>
          <w:rFonts w:ascii="Times New Roman" w:hAnsi="Times New Roman" w:cs="B Zar"/>
          <w:i/>
          <w:iCs/>
          <w:spacing w:val="-2"/>
          <w:sz w:val="20"/>
          <w:szCs w:val="24"/>
        </w:rPr>
        <w:t>Canadian Water Resources Journal</w:t>
      </w:r>
      <w:r w:rsidRPr="00B15820">
        <w:rPr>
          <w:rFonts w:ascii="Times New Roman" w:hAnsi="Times New Roman" w:cs="B Zar"/>
          <w:spacing w:val="-2"/>
          <w:sz w:val="20"/>
          <w:szCs w:val="24"/>
        </w:rPr>
        <w:t>, 30(1): 31-46.</w:t>
      </w:r>
    </w:p>
    <w:p w:rsidR="00EC3726" w:rsidRPr="00B15820" w:rsidRDefault="00EC3726" w:rsidP="00EC3726">
      <w:pPr>
        <w:bidi w:val="0"/>
        <w:spacing w:line="288" w:lineRule="auto"/>
        <w:ind w:firstLine="284"/>
        <w:rPr>
          <w:rFonts w:ascii="Times New Roman" w:hAnsi="Times New Roman" w:cs="B Zar"/>
          <w:sz w:val="20"/>
          <w:szCs w:val="24"/>
          <w:lang w:bidi="fa-IR"/>
        </w:rPr>
      </w:pPr>
      <w:proofErr w:type="spellStart"/>
      <w:r w:rsidRPr="00B15820">
        <w:rPr>
          <w:rFonts w:ascii="Times New Roman" w:hAnsi="Times New Roman" w:cs="B Zar"/>
          <w:sz w:val="20"/>
          <w:szCs w:val="24"/>
          <w:lang w:bidi="fa-IR"/>
        </w:rPr>
        <w:t>Valadkhani</w:t>
      </w:r>
      <w:proofErr w:type="spellEnd"/>
      <w:r w:rsidRPr="00B15820">
        <w:rPr>
          <w:rFonts w:ascii="Times New Roman" w:hAnsi="Times New Roman" w:cs="B Zar"/>
          <w:sz w:val="20"/>
          <w:szCs w:val="24"/>
          <w:lang w:bidi="fa-IR"/>
        </w:rPr>
        <w:t xml:space="preserve">, A., </w:t>
      </w:r>
      <w:proofErr w:type="spellStart"/>
      <w:r w:rsidRPr="00B15820">
        <w:rPr>
          <w:rFonts w:ascii="Times New Roman" w:hAnsi="Times New Roman" w:cs="B Zar"/>
          <w:sz w:val="20"/>
          <w:szCs w:val="24"/>
          <w:lang w:bidi="fa-IR"/>
        </w:rPr>
        <w:t>Babacan</w:t>
      </w:r>
      <w:proofErr w:type="spellEnd"/>
      <w:r w:rsidRPr="00B15820">
        <w:rPr>
          <w:rFonts w:ascii="Times New Roman" w:hAnsi="Times New Roman" w:cs="B Zar"/>
          <w:sz w:val="20"/>
          <w:szCs w:val="24"/>
          <w:lang w:bidi="fa-IR"/>
        </w:rPr>
        <w:t xml:space="preserve">, A., and </w:t>
      </w:r>
      <w:proofErr w:type="spellStart"/>
      <w:r w:rsidRPr="00B15820">
        <w:rPr>
          <w:rFonts w:ascii="Times New Roman" w:hAnsi="Times New Roman" w:cs="B Zar"/>
          <w:sz w:val="20"/>
          <w:szCs w:val="24"/>
          <w:lang w:bidi="fa-IR"/>
        </w:rPr>
        <w:t>Dabir</w:t>
      </w:r>
      <w:proofErr w:type="spellEnd"/>
      <w:r w:rsidRPr="00B15820">
        <w:rPr>
          <w:rFonts w:ascii="Times New Roman" w:hAnsi="Times New Roman" w:cs="B Zar"/>
          <w:sz w:val="20"/>
          <w:szCs w:val="24"/>
          <w:lang w:bidi="fa-IR"/>
        </w:rPr>
        <w:t xml:space="preserve">-Alai, P. 2014. </w:t>
      </w:r>
      <w:proofErr w:type="gramStart"/>
      <w:r w:rsidRPr="00B15820">
        <w:rPr>
          <w:rFonts w:ascii="Times New Roman" w:hAnsi="Times New Roman" w:cs="B Zar"/>
          <w:sz w:val="20"/>
          <w:szCs w:val="24"/>
          <w:lang w:bidi="fa-IR"/>
        </w:rPr>
        <w:t>The Impacts of Rising Energy Prices on Non-Energy Sectors in Australia.</w:t>
      </w:r>
      <w:proofErr w:type="gramEnd"/>
      <w:r w:rsidRPr="00B15820">
        <w:rPr>
          <w:rFonts w:ascii="Times New Roman" w:hAnsi="Times New Roman" w:cs="B Zar"/>
          <w:sz w:val="20"/>
          <w:szCs w:val="24"/>
          <w:lang w:bidi="fa-IR"/>
        </w:rPr>
        <w:t xml:space="preserve"> </w:t>
      </w:r>
      <w:r w:rsidRPr="00B15820">
        <w:rPr>
          <w:rFonts w:ascii="Times New Roman" w:hAnsi="Times New Roman" w:cs="B Zar"/>
          <w:i/>
          <w:iCs/>
          <w:sz w:val="20"/>
          <w:szCs w:val="24"/>
          <w:lang w:bidi="fa-IR"/>
        </w:rPr>
        <w:t>Economic Analysis and Policy</w:t>
      </w:r>
      <w:r w:rsidRPr="00B15820">
        <w:rPr>
          <w:rFonts w:ascii="Times New Roman" w:hAnsi="Times New Roman" w:cs="B Zar"/>
          <w:sz w:val="20"/>
          <w:szCs w:val="24"/>
          <w:lang w:bidi="fa-IR"/>
        </w:rPr>
        <w:t>, 44(4): 386-395</w:t>
      </w:r>
      <w:r w:rsidRPr="00B15820">
        <w:rPr>
          <w:rFonts w:ascii="Times New Roman" w:hAnsi="Times New Roman" w:cs="B Zar"/>
          <w:sz w:val="20"/>
          <w:szCs w:val="24"/>
          <w:rtl/>
          <w:lang w:bidi="fa-IR"/>
        </w:rPr>
        <w:t>.</w:t>
      </w:r>
    </w:p>
    <w:p w:rsidR="00EC3726" w:rsidRPr="00B15820" w:rsidRDefault="00EC3726" w:rsidP="00EC3726">
      <w:pPr>
        <w:autoSpaceDE w:val="0"/>
        <w:autoSpaceDN w:val="0"/>
        <w:bidi w:val="0"/>
        <w:adjustRightInd w:val="0"/>
        <w:spacing w:line="288" w:lineRule="auto"/>
        <w:ind w:firstLine="284"/>
        <w:rPr>
          <w:rFonts w:ascii="Times New Roman" w:hAnsi="Times New Roman" w:cs="B Zar"/>
          <w:sz w:val="20"/>
          <w:szCs w:val="24"/>
        </w:rPr>
      </w:pPr>
      <w:proofErr w:type="gramStart"/>
      <w:r w:rsidRPr="00B15820">
        <w:rPr>
          <w:rFonts w:ascii="Times New Roman" w:hAnsi="Times New Roman" w:cs="B Zar"/>
          <w:sz w:val="20"/>
          <w:szCs w:val="24"/>
        </w:rPr>
        <w:t>WWAP (United Nations World Water Assessment Program).</w:t>
      </w:r>
      <w:proofErr w:type="gramEnd"/>
      <w:r w:rsidRPr="00B15820">
        <w:rPr>
          <w:rFonts w:ascii="Times New Roman" w:hAnsi="Times New Roman" w:cs="B Zar"/>
          <w:sz w:val="20"/>
          <w:szCs w:val="24"/>
        </w:rPr>
        <w:t xml:space="preserve"> 2015. The United Nations World Water Development Report 2015: Water for a Sustainable World. Paris, UNESCO.</w:t>
      </w:r>
    </w:p>
    <w:p w:rsidR="00EC3726" w:rsidRPr="00B15820" w:rsidRDefault="00EC3726" w:rsidP="00EC3726">
      <w:pPr>
        <w:autoSpaceDE w:val="0"/>
        <w:autoSpaceDN w:val="0"/>
        <w:bidi w:val="0"/>
        <w:adjustRightInd w:val="0"/>
        <w:spacing w:line="288" w:lineRule="auto"/>
        <w:ind w:firstLine="284"/>
        <w:rPr>
          <w:rFonts w:ascii="Times New Roman" w:hAnsi="Times New Roman" w:cs="B Zar"/>
          <w:sz w:val="20"/>
          <w:szCs w:val="24"/>
          <w:lang w:bidi="fa-IR"/>
        </w:rPr>
      </w:pPr>
      <w:proofErr w:type="spellStart"/>
      <w:r w:rsidRPr="00B15820">
        <w:rPr>
          <w:rFonts w:ascii="Times New Roman" w:hAnsi="Times New Roman" w:cs="B Zar"/>
          <w:sz w:val="20"/>
          <w:szCs w:val="24"/>
          <w:lang w:bidi="fa-IR"/>
        </w:rPr>
        <w:t>Zhuang</w:t>
      </w:r>
      <w:proofErr w:type="spellEnd"/>
      <w:r w:rsidRPr="00B15820">
        <w:rPr>
          <w:rFonts w:ascii="Times New Roman" w:hAnsi="Times New Roman" w:cs="B Zar"/>
          <w:sz w:val="20"/>
          <w:szCs w:val="24"/>
          <w:lang w:bidi="fa-IR"/>
        </w:rPr>
        <w:t xml:space="preserve">, Y. 2014. </w:t>
      </w:r>
      <w:proofErr w:type="gramStart"/>
      <w:r w:rsidRPr="00B15820">
        <w:rPr>
          <w:rFonts w:ascii="Times New Roman" w:hAnsi="Times New Roman" w:cs="B Zar"/>
          <w:sz w:val="20"/>
          <w:szCs w:val="24"/>
          <w:lang w:bidi="fa-IR"/>
        </w:rPr>
        <w:t>A System Dynamics Approach to Integrated Water and Energy Resources Management.</w:t>
      </w:r>
      <w:proofErr w:type="gramEnd"/>
      <w:r w:rsidRPr="00B15820">
        <w:rPr>
          <w:rFonts w:ascii="Times New Roman" w:hAnsi="Times New Roman" w:cs="B Zar"/>
          <w:sz w:val="20"/>
          <w:szCs w:val="24"/>
          <w:lang w:bidi="fa-IR"/>
        </w:rPr>
        <w:t xml:space="preserve"> </w:t>
      </w:r>
      <w:proofErr w:type="gramStart"/>
      <w:r w:rsidRPr="00B15820">
        <w:rPr>
          <w:rFonts w:ascii="Times New Roman" w:hAnsi="Times New Roman" w:cs="B Zar"/>
          <w:sz w:val="20"/>
          <w:szCs w:val="24"/>
          <w:lang w:bidi="fa-IR"/>
        </w:rPr>
        <w:t>PhD dissertation, Department of Civil and Environmental Engineering, College of Engineering, University of South Florida.</w:t>
      </w:r>
      <w:proofErr w:type="gramEnd"/>
    </w:p>
    <w:p w:rsidR="00500818" w:rsidRPr="00B15820" w:rsidRDefault="00EC3726" w:rsidP="00B15820">
      <w:pPr>
        <w:bidi w:val="0"/>
        <w:spacing w:line="288" w:lineRule="auto"/>
        <w:ind w:firstLine="284"/>
        <w:rPr>
          <w:rFonts w:ascii="Times New Roman" w:hAnsi="Times New Roman" w:cs="B Zar"/>
          <w:sz w:val="20"/>
          <w:szCs w:val="24"/>
          <w:rtl/>
        </w:rPr>
      </w:pPr>
      <w:proofErr w:type="spellStart"/>
      <w:r w:rsidRPr="00B15820">
        <w:rPr>
          <w:rFonts w:ascii="Times New Roman" w:hAnsi="Times New Roman" w:cs="B Zar"/>
          <w:sz w:val="20"/>
          <w:szCs w:val="24"/>
        </w:rPr>
        <w:t>Zilberman</w:t>
      </w:r>
      <w:proofErr w:type="spellEnd"/>
      <w:r w:rsidRPr="00B15820">
        <w:rPr>
          <w:rFonts w:ascii="Times New Roman" w:hAnsi="Times New Roman" w:cs="B Zar"/>
          <w:sz w:val="20"/>
          <w:szCs w:val="24"/>
        </w:rPr>
        <w:t xml:space="preserve">, D., </w:t>
      </w:r>
      <w:proofErr w:type="spellStart"/>
      <w:r w:rsidRPr="00B15820">
        <w:rPr>
          <w:rFonts w:ascii="Times New Roman" w:hAnsi="Times New Roman" w:cs="B Zar"/>
          <w:sz w:val="20"/>
          <w:szCs w:val="24"/>
        </w:rPr>
        <w:t>Sproul</w:t>
      </w:r>
      <w:proofErr w:type="spellEnd"/>
      <w:r w:rsidRPr="00B15820">
        <w:rPr>
          <w:rFonts w:ascii="Times New Roman" w:hAnsi="Times New Roman" w:cs="B Zar"/>
          <w:sz w:val="20"/>
          <w:szCs w:val="24"/>
        </w:rPr>
        <w:t xml:space="preserve">, T., </w:t>
      </w:r>
      <w:proofErr w:type="spellStart"/>
      <w:r w:rsidRPr="00B15820">
        <w:rPr>
          <w:rFonts w:ascii="Times New Roman" w:hAnsi="Times New Roman" w:cs="B Zar"/>
          <w:sz w:val="20"/>
          <w:szCs w:val="24"/>
        </w:rPr>
        <w:t>Rajagopal</w:t>
      </w:r>
      <w:proofErr w:type="spellEnd"/>
      <w:r w:rsidRPr="00B15820">
        <w:rPr>
          <w:rFonts w:ascii="Times New Roman" w:hAnsi="Times New Roman" w:cs="B Zar"/>
          <w:sz w:val="20"/>
          <w:szCs w:val="24"/>
        </w:rPr>
        <w:t xml:space="preserve">, D., Sexton, S., and </w:t>
      </w:r>
      <w:proofErr w:type="spellStart"/>
      <w:r w:rsidRPr="00B15820">
        <w:rPr>
          <w:rFonts w:ascii="Times New Roman" w:hAnsi="Times New Roman" w:cs="B Zar"/>
          <w:sz w:val="20"/>
          <w:szCs w:val="24"/>
        </w:rPr>
        <w:t>Hellegers</w:t>
      </w:r>
      <w:proofErr w:type="spellEnd"/>
      <w:r w:rsidRPr="00B15820">
        <w:rPr>
          <w:rFonts w:ascii="Times New Roman" w:hAnsi="Times New Roman" w:cs="B Zar"/>
          <w:sz w:val="20"/>
          <w:szCs w:val="24"/>
        </w:rPr>
        <w:t xml:space="preserve">, P.2008. </w:t>
      </w:r>
      <w:proofErr w:type="gramStart"/>
      <w:r w:rsidRPr="00B15820">
        <w:rPr>
          <w:rFonts w:ascii="Times New Roman" w:hAnsi="Times New Roman" w:cs="B Zar"/>
          <w:sz w:val="20"/>
          <w:szCs w:val="24"/>
        </w:rPr>
        <w:t>Rising Energy Prices and the Economics of Water in Agriculture.</w:t>
      </w:r>
      <w:proofErr w:type="gramEnd"/>
      <w:r w:rsidRPr="00B15820">
        <w:rPr>
          <w:rFonts w:ascii="Times New Roman" w:hAnsi="Times New Roman" w:cs="B Zar"/>
          <w:sz w:val="20"/>
          <w:szCs w:val="24"/>
        </w:rPr>
        <w:t xml:space="preserve"> </w:t>
      </w:r>
      <w:r w:rsidRPr="00B15820">
        <w:rPr>
          <w:rFonts w:ascii="Times New Roman" w:hAnsi="Times New Roman" w:cs="B Zar"/>
          <w:i/>
          <w:iCs/>
          <w:sz w:val="20"/>
          <w:szCs w:val="24"/>
        </w:rPr>
        <w:t>Water Policy</w:t>
      </w:r>
      <w:r w:rsidRPr="00B15820">
        <w:rPr>
          <w:rFonts w:ascii="Times New Roman" w:hAnsi="Times New Roman" w:cs="B Zar"/>
          <w:sz w:val="20"/>
          <w:szCs w:val="24"/>
        </w:rPr>
        <w:t>, 10 (Supplement 1): 11-21.</w:t>
      </w:r>
    </w:p>
    <w:sectPr w:rsidR="00500818" w:rsidRPr="00B15820" w:rsidSect="002B3EBF">
      <w:footnotePr>
        <w:numRestart w:val="eachPage"/>
      </w:footnotePr>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1DA" w:rsidRDefault="005451DA" w:rsidP="00002EE8">
      <w:pPr>
        <w:spacing w:line="240" w:lineRule="auto"/>
      </w:pPr>
      <w:r>
        <w:separator/>
      </w:r>
    </w:p>
  </w:endnote>
  <w:endnote w:type="continuationSeparator" w:id="0">
    <w:p w:rsidR="005451DA" w:rsidRDefault="005451DA" w:rsidP="00002E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Light">
    <w:altName w:val="IranNastaliq"/>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B Zar"/>
        <w:szCs w:val="24"/>
        <w:rtl/>
      </w:rPr>
      <w:id w:val="-2051210961"/>
      <w:docPartObj>
        <w:docPartGallery w:val="Page Numbers (Bottom of Page)"/>
        <w:docPartUnique/>
      </w:docPartObj>
    </w:sdtPr>
    <w:sdtEndPr>
      <w:rPr>
        <w:noProof/>
      </w:rPr>
    </w:sdtEndPr>
    <w:sdtContent>
      <w:p w:rsidR="008A48DD" w:rsidRPr="00A924E4" w:rsidRDefault="005229AD">
        <w:pPr>
          <w:pStyle w:val="Footer"/>
          <w:jc w:val="center"/>
          <w:rPr>
            <w:rFonts w:ascii="Times New Roman" w:hAnsi="Times New Roman" w:cs="B Zar"/>
            <w:szCs w:val="24"/>
          </w:rPr>
        </w:pPr>
        <w:r w:rsidRPr="00A924E4">
          <w:rPr>
            <w:rFonts w:ascii="Times New Roman" w:hAnsi="Times New Roman" w:cs="B Zar"/>
            <w:szCs w:val="24"/>
          </w:rPr>
          <w:fldChar w:fldCharType="begin"/>
        </w:r>
        <w:r w:rsidR="008A48DD" w:rsidRPr="00A924E4">
          <w:rPr>
            <w:rFonts w:ascii="Times New Roman" w:hAnsi="Times New Roman" w:cs="B Zar"/>
            <w:szCs w:val="24"/>
          </w:rPr>
          <w:instrText xml:space="preserve"> PAGE   \* MERGEFORMAT </w:instrText>
        </w:r>
        <w:r w:rsidRPr="00A924E4">
          <w:rPr>
            <w:rFonts w:ascii="Times New Roman" w:hAnsi="Times New Roman" w:cs="B Zar"/>
            <w:szCs w:val="24"/>
          </w:rPr>
          <w:fldChar w:fldCharType="separate"/>
        </w:r>
        <w:r w:rsidR="00EB3D4F">
          <w:rPr>
            <w:rFonts w:ascii="Times New Roman" w:hAnsi="Times New Roman" w:cs="B Zar"/>
            <w:noProof/>
            <w:szCs w:val="24"/>
            <w:rtl/>
          </w:rPr>
          <w:t>2</w:t>
        </w:r>
        <w:r w:rsidRPr="00A924E4">
          <w:rPr>
            <w:rFonts w:ascii="Times New Roman" w:hAnsi="Times New Roman" w:cs="B Zar"/>
            <w:noProof/>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1DA" w:rsidRDefault="005451DA" w:rsidP="003822ED">
      <w:pPr>
        <w:bidi w:val="0"/>
        <w:spacing w:line="240" w:lineRule="auto"/>
        <w:ind w:firstLine="0"/>
      </w:pPr>
      <w:r>
        <w:separator/>
      </w:r>
    </w:p>
  </w:footnote>
  <w:footnote w:type="continuationSeparator" w:id="0">
    <w:p w:rsidR="005451DA" w:rsidRDefault="005451DA" w:rsidP="00002EE8">
      <w:pPr>
        <w:spacing w:line="240" w:lineRule="auto"/>
      </w:pPr>
      <w:r>
        <w:continuationSeparator/>
      </w:r>
    </w:p>
  </w:footnote>
  <w:footnote w:id="1">
    <w:p w:rsidR="008A48DD" w:rsidRDefault="008A48DD" w:rsidP="00793B85">
      <w:pPr>
        <w:pStyle w:val="FootnoteText"/>
        <w:bidi/>
        <w:rPr>
          <w:rtl/>
        </w:rPr>
      </w:pPr>
      <w:r>
        <w:rPr>
          <w:rStyle w:val="FootnoteReference"/>
        </w:rPr>
        <w:footnoteRef/>
      </w:r>
      <w:r>
        <w:t xml:space="preserve"> </w:t>
      </w:r>
      <w:r>
        <w:rPr>
          <w:rFonts w:hint="cs"/>
          <w:rtl/>
        </w:rPr>
        <w:t xml:space="preserve">-این مقاله برگرفته از طرح تحقیقاتی " </w:t>
      </w:r>
      <w:r w:rsidRPr="008A48DD">
        <w:rPr>
          <w:rFonts w:hint="cs"/>
          <w:rtl/>
        </w:rPr>
        <w:t>اقتصاد آب از منظر مصارف انرژی</w:t>
      </w:r>
      <w:r>
        <w:rPr>
          <w:rFonts w:hint="cs"/>
          <w:rtl/>
        </w:rPr>
        <w:t xml:space="preserve"> " است که به سفارش </w:t>
      </w:r>
      <w:r w:rsidRPr="008A48DD">
        <w:rPr>
          <w:rFonts w:hint="cs"/>
          <w:rtl/>
        </w:rPr>
        <w:t xml:space="preserve">مرکز ملی مطالعات راهبردی کشاورزی و آب </w:t>
      </w:r>
      <w:r w:rsidR="00793B85" w:rsidRPr="00793B85">
        <w:rPr>
          <w:rFonts w:hint="cs"/>
          <w:rtl/>
        </w:rPr>
        <w:t>اتاق بازرگانی، صنایع، معادن و کشاورزی ایران</w:t>
      </w:r>
      <w:r w:rsidRPr="008A48DD">
        <w:rPr>
          <w:rFonts w:hint="cs"/>
          <w:rtl/>
        </w:rPr>
        <w:t xml:space="preserve"> </w:t>
      </w:r>
      <w:r w:rsidR="00793B85">
        <w:rPr>
          <w:rFonts w:hint="cs"/>
          <w:rtl/>
        </w:rPr>
        <w:t xml:space="preserve"> </w:t>
      </w:r>
      <w:r w:rsidRPr="008A48DD">
        <w:rPr>
          <w:rFonts w:hint="cs"/>
          <w:rtl/>
        </w:rPr>
        <w:t>ایران</w:t>
      </w:r>
      <w:r w:rsidR="00793B85">
        <w:rPr>
          <w:rFonts w:hint="cs"/>
          <w:rtl/>
        </w:rPr>
        <w:t xml:space="preserve"> انجام شده است </w:t>
      </w:r>
    </w:p>
  </w:footnote>
  <w:footnote w:id="2">
    <w:p w:rsidR="008A48DD" w:rsidRDefault="008A48DD" w:rsidP="00935DA7">
      <w:pPr>
        <w:pStyle w:val="FootnoteText"/>
        <w:jc w:val="right"/>
        <w:rPr>
          <w:rtl/>
          <w:lang w:bidi="fa-IR"/>
        </w:rPr>
      </w:pPr>
      <w:r>
        <w:rPr>
          <w:rFonts w:hint="cs"/>
          <w:rtl/>
        </w:rPr>
        <w:t xml:space="preserve"> به ترتیب استاد </w:t>
      </w:r>
      <w:r w:rsidR="00935DA7">
        <w:rPr>
          <w:rFonts w:hint="cs"/>
          <w:rtl/>
        </w:rPr>
        <w:t>،</w:t>
      </w:r>
      <w:r>
        <w:rPr>
          <w:rFonts w:hint="cs"/>
          <w:rtl/>
        </w:rPr>
        <w:t xml:space="preserve"> استادیار گروه اقتصاد کشاورزی </w:t>
      </w:r>
      <w:r w:rsidR="00935DA7">
        <w:rPr>
          <w:rFonts w:hint="cs"/>
          <w:rtl/>
        </w:rPr>
        <w:t>،استاد گروه مهندسی آب و</w:t>
      </w:r>
      <w:r>
        <w:rPr>
          <w:rFonts w:hint="cs"/>
          <w:rtl/>
        </w:rPr>
        <w:t xml:space="preserve"> دانشجویان دوره دکتری اقتصاد کشاورزی دانشگاه فردوسی مشهد</w:t>
      </w:r>
      <w:r w:rsidRPr="008A48DD">
        <w:rPr>
          <w:rStyle w:val="FootnoteReference"/>
          <w:rtl/>
        </w:rPr>
        <w:sym w:font="Symbol" w:char="F0B7"/>
      </w:r>
      <w:r>
        <w:t xml:space="preserve"> </w:t>
      </w:r>
    </w:p>
  </w:footnote>
  <w:footnote w:id="3">
    <w:p w:rsidR="008A48DD" w:rsidRDefault="008A48DD" w:rsidP="00002EE8">
      <w:pPr>
        <w:pStyle w:val="FootnoteText"/>
        <w:rPr>
          <w:rtl/>
          <w:lang w:bidi="fa-IR"/>
        </w:rPr>
      </w:pPr>
      <w:r>
        <w:rPr>
          <w:rStyle w:val="FootnoteReference"/>
        </w:rPr>
        <w:footnoteRef/>
      </w:r>
      <w:r>
        <w:t xml:space="preserve"> energy–water nexus</w:t>
      </w:r>
    </w:p>
  </w:footnote>
  <w:footnote w:id="4">
    <w:p w:rsidR="008A48DD" w:rsidRPr="00A924E4" w:rsidRDefault="008A48DD" w:rsidP="001F3C82">
      <w:pPr>
        <w:pStyle w:val="FootnoteText"/>
        <w:rPr>
          <w:sz w:val="18"/>
          <w:szCs w:val="18"/>
          <w:lang w:bidi="fa-IR"/>
        </w:rPr>
      </w:pPr>
      <w:r w:rsidRPr="00A924E4">
        <w:rPr>
          <w:rStyle w:val="FootnoteReference"/>
          <w:sz w:val="18"/>
          <w:szCs w:val="18"/>
        </w:rPr>
        <w:footnoteRef/>
      </w:r>
      <w:r w:rsidRPr="00A924E4">
        <w:rPr>
          <w:sz w:val="18"/>
          <w:szCs w:val="18"/>
        </w:rPr>
        <w:t xml:space="preserve"> </w:t>
      </w:r>
      <w:r w:rsidRPr="00A924E4">
        <w:rPr>
          <w:rFonts w:asciiTheme="majorBidi" w:hAnsiTheme="majorBidi" w:cstheme="majorBidi"/>
          <w:sz w:val="18"/>
          <w:szCs w:val="18"/>
          <w:lang w:bidi="fa-IR"/>
        </w:rPr>
        <w:t>Dynamic CGE model</w:t>
      </w:r>
    </w:p>
  </w:footnote>
  <w:footnote w:id="5">
    <w:p w:rsidR="008A48DD" w:rsidRPr="00A924E4" w:rsidRDefault="008A48DD" w:rsidP="00201B2B">
      <w:pPr>
        <w:pStyle w:val="FootnoteText"/>
        <w:rPr>
          <w:sz w:val="18"/>
          <w:szCs w:val="18"/>
          <w:rtl/>
          <w:lang w:bidi="fa-IR"/>
        </w:rPr>
      </w:pPr>
      <w:r w:rsidRPr="00A924E4">
        <w:rPr>
          <w:rStyle w:val="FootnoteReference"/>
          <w:sz w:val="18"/>
          <w:szCs w:val="18"/>
        </w:rPr>
        <w:footnoteRef/>
      </w:r>
      <w:r w:rsidRPr="00A924E4">
        <w:rPr>
          <w:sz w:val="18"/>
          <w:szCs w:val="18"/>
        </w:rPr>
        <w:t xml:space="preserve"> Forward-Moving Dynamics</w:t>
      </w:r>
    </w:p>
  </w:footnote>
  <w:footnote w:id="6">
    <w:p w:rsidR="008A48DD" w:rsidRPr="00A924E4" w:rsidRDefault="008A48DD" w:rsidP="00201B2B">
      <w:pPr>
        <w:pStyle w:val="FootnoteText"/>
        <w:rPr>
          <w:sz w:val="18"/>
          <w:szCs w:val="18"/>
          <w:rtl/>
          <w:lang w:bidi="fa-IR"/>
        </w:rPr>
      </w:pPr>
      <w:r w:rsidRPr="00A924E4">
        <w:rPr>
          <w:rStyle w:val="FootnoteReference"/>
          <w:sz w:val="18"/>
          <w:szCs w:val="18"/>
        </w:rPr>
        <w:footnoteRef/>
      </w:r>
      <w:r w:rsidRPr="00A924E4">
        <w:rPr>
          <w:sz w:val="18"/>
          <w:szCs w:val="18"/>
        </w:rPr>
        <w:t xml:space="preserve"> Forward-Looking Dynamics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5381F"/>
    <w:multiLevelType w:val="hybridMultilevel"/>
    <w:tmpl w:val="3322F488"/>
    <w:lvl w:ilvl="0" w:tplc="B830B5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4F077D"/>
    <w:multiLevelType w:val="hybridMultilevel"/>
    <w:tmpl w:val="2EC4A364"/>
    <w:lvl w:ilvl="0" w:tplc="D1AC381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1E2B15"/>
    <w:multiLevelType w:val="hybridMultilevel"/>
    <w:tmpl w:val="08620342"/>
    <w:lvl w:ilvl="0" w:tplc="33800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03C77"/>
    <w:multiLevelType w:val="hybridMultilevel"/>
    <w:tmpl w:val="1F4E7B4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Page"/>
    <w:footnote w:id="-1"/>
    <w:footnote w:id="0"/>
  </w:footnotePr>
  <w:endnotePr>
    <w:endnote w:id="-1"/>
    <w:endnote w:id="0"/>
  </w:endnotePr>
  <w:compat/>
  <w:rsids>
    <w:rsidRoot w:val="002B3EBF"/>
    <w:rsid w:val="00002EE8"/>
    <w:rsid w:val="00057C11"/>
    <w:rsid w:val="00061B8C"/>
    <w:rsid w:val="000B069A"/>
    <w:rsid w:val="000E316E"/>
    <w:rsid w:val="00134F8E"/>
    <w:rsid w:val="00144F59"/>
    <w:rsid w:val="00151D2E"/>
    <w:rsid w:val="00194432"/>
    <w:rsid w:val="001B1919"/>
    <w:rsid w:val="001C0A55"/>
    <w:rsid w:val="001F3C82"/>
    <w:rsid w:val="001F3F68"/>
    <w:rsid w:val="00201B2B"/>
    <w:rsid w:val="00216593"/>
    <w:rsid w:val="00234176"/>
    <w:rsid w:val="002B03CB"/>
    <w:rsid w:val="002B3EBF"/>
    <w:rsid w:val="002B6858"/>
    <w:rsid w:val="002C7299"/>
    <w:rsid w:val="002E3155"/>
    <w:rsid w:val="002F2113"/>
    <w:rsid w:val="003125D2"/>
    <w:rsid w:val="00372D9C"/>
    <w:rsid w:val="003822ED"/>
    <w:rsid w:val="003901A6"/>
    <w:rsid w:val="00395BFB"/>
    <w:rsid w:val="003D2045"/>
    <w:rsid w:val="0040291A"/>
    <w:rsid w:val="00420776"/>
    <w:rsid w:val="00435535"/>
    <w:rsid w:val="004C1CC3"/>
    <w:rsid w:val="00500818"/>
    <w:rsid w:val="005103FC"/>
    <w:rsid w:val="005229AD"/>
    <w:rsid w:val="005451DA"/>
    <w:rsid w:val="005608A6"/>
    <w:rsid w:val="005935C6"/>
    <w:rsid w:val="005A763C"/>
    <w:rsid w:val="005C5E3F"/>
    <w:rsid w:val="005F3C7B"/>
    <w:rsid w:val="006107AA"/>
    <w:rsid w:val="006269D6"/>
    <w:rsid w:val="00642443"/>
    <w:rsid w:val="00673D91"/>
    <w:rsid w:val="006847DA"/>
    <w:rsid w:val="006A544D"/>
    <w:rsid w:val="006B4F9D"/>
    <w:rsid w:val="006D351A"/>
    <w:rsid w:val="006E3F62"/>
    <w:rsid w:val="00700BE9"/>
    <w:rsid w:val="00713168"/>
    <w:rsid w:val="00735E25"/>
    <w:rsid w:val="00736249"/>
    <w:rsid w:val="007471E0"/>
    <w:rsid w:val="00771ACC"/>
    <w:rsid w:val="00777886"/>
    <w:rsid w:val="00793B85"/>
    <w:rsid w:val="007C14FE"/>
    <w:rsid w:val="007C2785"/>
    <w:rsid w:val="007D2661"/>
    <w:rsid w:val="007F5322"/>
    <w:rsid w:val="0080576A"/>
    <w:rsid w:val="00830350"/>
    <w:rsid w:val="008769AB"/>
    <w:rsid w:val="00880A04"/>
    <w:rsid w:val="0088483A"/>
    <w:rsid w:val="008A48DD"/>
    <w:rsid w:val="008C0233"/>
    <w:rsid w:val="00904119"/>
    <w:rsid w:val="00930979"/>
    <w:rsid w:val="00935DA7"/>
    <w:rsid w:val="009A743A"/>
    <w:rsid w:val="009C5D00"/>
    <w:rsid w:val="00A22CB1"/>
    <w:rsid w:val="00A26040"/>
    <w:rsid w:val="00A53BB2"/>
    <w:rsid w:val="00A924E4"/>
    <w:rsid w:val="00AA1C0F"/>
    <w:rsid w:val="00AA3C51"/>
    <w:rsid w:val="00B15820"/>
    <w:rsid w:val="00B224CF"/>
    <w:rsid w:val="00B343D6"/>
    <w:rsid w:val="00B346AA"/>
    <w:rsid w:val="00B607BF"/>
    <w:rsid w:val="00B95E6F"/>
    <w:rsid w:val="00C25978"/>
    <w:rsid w:val="00C30614"/>
    <w:rsid w:val="00C6503C"/>
    <w:rsid w:val="00CE6333"/>
    <w:rsid w:val="00CF38B5"/>
    <w:rsid w:val="00D0100C"/>
    <w:rsid w:val="00D34BF3"/>
    <w:rsid w:val="00D35D2F"/>
    <w:rsid w:val="00D52F9B"/>
    <w:rsid w:val="00D862B1"/>
    <w:rsid w:val="00DC1CC0"/>
    <w:rsid w:val="00DF0A39"/>
    <w:rsid w:val="00E166B5"/>
    <w:rsid w:val="00E35C20"/>
    <w:rsid w:val="00E536DF"/>
    <w:rsid w:val="00E95477"/>
    <w:rsid w:val="00EB3D4F"/>
    <w:rsid w:val="00EB5D88"/>
    <w:rsid w:val="00EC3726"/>
    <w:rsid w:val="00EC3908"/>
    <w:rsid w:val="00ED37A7"/>
    <w:rsid w:val="00EF1BEE"/>
    <w:rsid w:val="00F65E46"/>
    <w:rsid w:val="00F9406E"/>
    <w:rsid w:val="00FB48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bidi/>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65E46"/>
    <w:pPr>
      <w:spacing w:after="200"/>
      <w:ind w:firstLine="0"/>
      <w:jc w:val="center"/>
    </w:pPr>
    <w:rPr>
      <w:rFonts w:ascii="B Zar" w:hAnsi="B Zar" w:cs="B Zar"/>
      <w:b/>
      <w:iCs/>
      <w:sz w:val="24"/>
      <w:szCs w:val="24"/>
    </w:rPr>
  </w:style>
  <w:style w:type="character" w:styleId="FootnoteReference">
    <w:name w:val="footnote reference"/>
    <w:uiPriority w:val="99"/>
    <w:semiHidden/>
    <w:rsid w:val="00002EE8"/>
    <w:rPr>
      <w:vertAlign w:val="superscript"/>
    </w:rPr>
  </w:style>
  <w:style w:type="paragraph" w:styleId="FootnoteText">
    <w:name w:val="footnote text"/>
    <w:basedOn w:val="Normal"/>
    <w:link w:val="FootnoteTextChar"/>
    <w:uiPriority w:val="99"/>
    <w:semiHidden/>
    <w:rsid w:val="00002EE8"/>
    <w:pPr>
      <w:bidi w:val="0"/>
      <w:spacing w:line="240" w:lineRule="auto"/>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02EE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5535"/>
    <w:pPr>
      <w:tabs>
        <w:tab w:val="center" w:pos="4680"/>
        <w:tab w:val="right" w:pos="9360"/>
      </w:tabs>
      <w:spacing w:line="240" w:lineRule="auto"/>
    </w:pPr>
  </w:style>
  <w:style w:type="character" w:customStyle="1" w:styleId="HeaderChar">
    <w:name w:val="Header Char"/>
    <w:basedOn w:val="DefaultParagraphFont"/>
    <w:link w:val="Header"/>
    <w:uiPriority w:val="99"/>
    <w:rsid w:val="00435535"/>
  </w:style>
  <w:style w:type="paragraph" w:styleId="Footer">
    <w:name w:val="footer"/>
    <w:basedOn w:val="Normal"/>
    <w:link w:val="FooterChar"/>
    <w:uiPriority w:val="99"/>
    <w:unhideWhenUsed/>
    <w:rsid w:val="00435535"/>
    <w:pPr>
      <w:tabs>
        <w:tab w:val="center" w:pos="4680"/>
        <w:tab w:val="right" w:pos="9360"/>
      </w:tabs>
      <w:spacing w:line="240" w:lineRule="auto"/>
    </w:pPr>
  </w:style>
  <w:style w:type="character" w:customStyle="1" w:styleId="FooterChar">
    <w:name w:val="Footer Char"/>
    <w:basedOn w:val="DefaultParagraphFont"/>
    <w:link w:val="Footer"/>
    <w:uiPriority w:val="99"/>
    <w:rsid w:val="00435535"/>
  </w:style>
  <w:style w:type="paragraph" w:styleId="BodyTextIndent">
    <w:name w:val="Body Text Indent"/>
    <w:basedOn w:val="Normal"/>
    <w:link w:val="BodyTextIndentChar"/>
    <w:uiPriority w:val="99"/>
    <w:unhideWhenUsed/>
    <w:rsid w:val="00201B2B"/>
    <w:pPr>
      <w:bidi w:val="0"/>
      <w:spacing w:after="120"/>
      <w:ind w:left="283"/>
      <w:jc w:val="left"/>
    </w:pPr>
  </w:style>
  <w:style w:type="character" w:customStyle="1" w:styleId="BodyTextIndentChar">
    <w:name w:val="Body Text Indent Char"/>
    <w:basedOn w:val="DefaultParagraphFont"/>
    <w:link w:val="BodyTextIndent"/>
    <w:uiPriority w:val="99"/>
    <w:rsid w:val="00201B2B"/>
  </w:style>
  <w:style w:type="paragraph" w:customStyle="1" w:styleId="a">
    <w:name w:val="فهرست اشکال"/>
    <w:basedOn w:val="Normal"/>
    <w:qFormat/>
    <w:rsid w:val="00A53BB2"/>
    <w:pPr>
      <w:spacing w:after="200" w:line="240" w:lineRule="auto"/>
      <w:ind w:firstLine="0"/>
    </w:pPr>
    <w:rPr>
      <w:rFonts w:ascii="B Nazanin" w:hAnsi="B Nazanin" w:cs="B Nazanin"/>
      <w:sz w:val="28"/>
      <w:szCs w:val="28"/>
      <w:lang w:bidi="fa-IR"/>
    </w:rPr>
  </w:style>
  <w:style w:type="table" w:styleId="TableGrid">
    <w:name w:val="Table Grid"/>
    <w:basedOn w:val="TableNormal"/>
    <w:uiPriority w:val="59"/>
    <w:rsid w:val="00216593"/>
    <w:pPr>
      <w:bidi w:val="0"/>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6858"/>
    <w:pPr>
      <w:bidi w:val="0"/>
      <w:ind w:left="720"/>
      <w:contextualSpacing/>
      <w:jc w:val="left"/>
    </w:pPr>
  </w:style>
  <w:style w:type="character" w:customStyle="1" w:styleId="apple-converted-space">
    <w:name w:val="apple-converted-space"/>
    <w:basedOn w:val="DefaultParagraphFont"/>
    <w:rsid w:val="00EC3726"/>
  </w:style>
  <w:style w:type="character" w:customStyle="1" w:styleId="StyleComplexLotus12pt">
    <w:name w:val="Style (Complex) Lotus 12 pt"/>
    <w:basedOn w:val="DefaultParagraphFont"/>
    <w:rsid w:val="00EC3726"/>
    <w:rPr>
      <w:rFonts w:ascii="B Lotus" w:hAnsi="B Lotus" w:cs="B Lotus"/>
      <w:sz w:val="24"/>
      <w:szCs w:val="24"/>
    </w:rPr>
  </w:style>
  <w:style w:type="paragraph" w:styleId="BalloonText">
    <w:name w:val="Balloon Text"/>
    <w:basedOn w:val="Normal"/>
    <w:link w:val="BalloonTextChar"/>
    <w:uiPriority w:val="99"/>
    <w:semiHidden/>
    <w:unhideWhenUsed/>
    <w:rsid w:val="00E536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6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43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27149350233673E-2"/>
          <c:y val="5.0925925925925951E-2"/>
          <c:w val="0.64807434938638464"/>
          <c:h val="0.84167468649752275"/>
        </c:manualLayout>
      </c:layout>
      <c:lineChart>
        <c:grouping val="standard"/>
        <c:ser>
          <c:idx val="0"/>
          <c:order val="0"/>
          <c:tx>
            <c:strRef>
              <c:f>Sheet1!$A$2</c:f>
              <c:strCache>
                <c:ptCount val="1"/>
                <c:pt idx="0">
                  <c:v>تغییر قیمت تمامی حامل‌های انرژی</c:v>
                </c:pt>
              </c:strCache>
            </c:strRef>
          </c:tx>
          <c:spPr>
            <a:ln w="25400" cap="rnd">
              <a:solidFill>
                <a:srgbClr val="60943C"/>
              </a:solidFill>
              <a:round/>
            </a:ln>
            <a:effectLst/>
          </c:spPr>
          <c:marker>
            <c:symbol val="none"/>
          </c:marker>
          <c:cat>
            <c:strRef>
              <c:f>Sheet1!$B$1:$L$1</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Sheet1!$B$2:$L$2</c:f>
              <c:numCache>
                <c:formatCode>General</c:formatCode>
                <c:ptCount val="11"/>
                <c:pt idx="0">
                  <c:v>4.423</c:v>
                </c:pt>
                <c:pt idx="1">
                  <c:v>2.1717475621695712</c:v>
                </c:pt>
                <c:pt idx="2">
                  <c:v>2.206736635989818</c:v>
                </c:pt>
                <c:pt idx="3">
                  <c:v>2.3002717838261209</c:v>
                </c:pt>
                <c:pt idx="4">
                  <c:v>2.1594494223614609</c:v>
                </c:pt>
                <c:pt idx="5">
                  <c:v>2.2235383199530059</c:v>
                </c:pt>
                <c:pt idx="6">
                  <c:v>1.9105420011748591</c:v>
                </c:pt>
                <c:pt idx="7">
                  <c:v>1.5696219765028392</c:v>
                </c:pt>
                <c:pt idx="8">
                  <c:v>0.59464104170745979</c:v>
                </c:pt>
                <c:pt idx="9">
                  <c:v>0.34711932641472476</c:v>
                </c:pt>
                <c:pt idx="10">
                  <c:v>0.17667750146857233</c:v>
                </c:pt>
              </c:numCache>
            </c:numRef>
          </c:val>
        </c:ser>
        <c:ser>
          <c:idx val="1"/>
          <c:order val="1"/>
          <c:tx>
            <c:strRef>
              <c:f>Sheet1!$A$3</c:f>
              <c:strCache>
                <c:ptCount val="1"/>
                <c:pt idx="0">
                  <c:v>تغییر قیمت فرآورده‌های نفتی</c:v>
                </c:pt>
              </c:strCache>
            </c:strRef>
          </c:tx>
          <c:spPr>
            <a:ln w="15875" cap="rnd">
              <a:solidFill>
                <a:srgbClr val="31859C"/>
              </a:solidFill>
              <a:round/>
            </a:ln>
            <a:effectLst/>
          </c:spPr>
          <c:marker>
            <c:symbol val="square"/>
            <c:size val="5"/>
            <c:spPr>
              <a:solidFill>
                <a:srgbClr val="31859C"/>
              </a:solidFill>
              <a:ln w="9525">
                <a:solidFill>
                  <a:srgbClr val="31859C"/>
                </a:solidFill>
              </a:ln>
              <a:effectLst/>
            </c:spPr>
          </c:marker>
          <c:cat>
            <c:strRef>
              <c:f>Sheet1!$B$1:$L$1</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Sheet1!$B$3:$L$3</c:f>
              <c:numCache>
                <c:formatCode>General</c:formatCode>
                <c:ptCount val="11"/>
                <c:pt idx="0">
                  <c:v>3.1923360817818622</c:v>
                </c:pt>
                <c:pt idx="1">
                  <c:v>1.5674763968428034</c:v>
                </c:pt>
                <c:pt idx="2">
                  <c:v>1.5927300443274299</c:v>
                </c:pt>
                <c:pt idx="3">
                  <c:v>1.6602397950289058</c:v>
                </c:pt>
                <c:pt idx="4">
                  <c:v>1.5586001148061281</c:v>
                </c:pt>
                <c:pt idx="5">
                  <c:v>1.604856795842325</c:v>
                </c:pt>
                <c:pt idx="6">
                  <c:v>1.3789491671060881</c:v>
                </c:pt>
                <c:pt idx="7">
                  <c:v>1.132887377424322</c:v>
                </c:pt>
                <c:pt idx="8">
                  <c:v>0.42918698918179576</c:v>
                </c:pt>
                <c:pt idx="9">
                  <c:v>0.25053618593659099</c:v>
                </c:pt>
                <c:pt idx="10">
                  <c:v>0.12751841799167821</c:v>
                </c:pt>
              </c:numCache>
            </c:numRef>
          </c:val>
        </c:ser>
        <c:ser>
          <c:idx val="2"/>
          <c:order val="2"/>
          <c:tx>
            <c:strRef>
              <c:f>Sheet1!$A$4</c:f>
              <c:strCache>
                <c:ptCount val="1"/>
                <c:pt idx="0">
                  <c:v>تغییر قیمت برق</c:v>
                </c:pt>
              </c:strCache>
            </c:strRef>
          </c:tx>
          <c:spPr>
            <a:ln w="15875" cap="rnd">
              <a:solidFill>
                <a:srgbClr val="FB577E"/>
              </a:solidFill>
              <a:round/>
            </a:ln>
            <a:effectLst/>
          </c:spPr>
          <c:marker>
            <c:symbol val="triangle"/>
            <c:size val="5"/>
            <c:spPr>
              <a:solidFill>
                <a:srgbClr val="FB577E"/>
              </a:solidFill>
              <a:ln w="9525">
                <a:solidFill>
                  <a:srgbClr val="FB577E"/>
                </a:solidFill>
              </a:ln>
              <a:effectLst/>
            </c:spPr>
          </c:marker>
          <c:cat>
            <c:strRef>
              <c:f>Sheet1!$B$1:$L$1</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Sheet1!$B$4:$L$4</c:f>
              <c:numCache>
                <c:formatCode>General</c:formatCode>
                <c:ptCount val="11"/>
                <c:pt idx="0">
                  <c:v>0.78305585829741065</c:v>
                </c:pt>
                <c:pt idx="1">
                  <c:v>0.38449008620845693</c:v>
                </c:pt>
                <c:pt idx="2">
                  <c:v>0.39068461463516824</c:v>
                </c:pt>
                <c:pt idx="3">
                  <c:v>0.40724424508281232</c:v>
                </c:pt>
                <c:pt idx="4">
                  <c:v>0.38231280146441526</c:v>
                </c:pt>
                <c:pt idx="5">
                  <c:v>0.39365921491928213</c:v>
                </c:pt>
                <c:pt idx="6">
                  <c:v>0.33824578488429397</c:v>
                </c:pt>
                <c:pt idx="7">
                  <c:v>0.27788869184103804</c:v>
                </c:pt>
                <c:pt idx="8">
                  <c:v>0.1052763172717843</c:v>
                </c:pt>
                <c:pt idx="9">
                  <c:v>6.1454628550147349E-2</c:v>
                </c:pt>
                <c:pt idx="10">
                  <c:v>3.1279301956661835E-2</c:v>
                </c:pt>
              </c:numCache>
            </c:numRef>
          </c:val>
        </c:ser>
        <c:ser>
          <c:idx val="3"/>
          <c:order val="3"/>
          <c:tx>
            <c:strRef>
              <c:f>Sheet1!$A$5</c:f>
              <c:strCache>
                <c:ptCount val="1"/>
                <c:pt idx="0">
                  <c:v>تغییر قیمت گاز</c:v>
                </c:pt>
              </c:strCache>
            </c:strRef>
          </c:tx>
          <c:spPr>
            <a:ln w="15875" cap="rnd">
              <a:solidFill>
                <a:schemeClr val="tx1">
                  <a:lumMod val="50000"/>
                  <a:lumOff val="50000"/>
                </a:schemeClr>
              </a:solidFill>
              <a:round/>
            </a:ln>
            <a:effectLst/>
          </c:spPr>
          <c:marker>
            <c:symbol val="circle"/>
            <c:size val="5"/>
            <c:spPr>
              <a:solidFill>
                <a:schemeClr val="tx1">
                  <a:lumMod val="50000"/>
                  <a:lumOff val="50000"/>
                </a:schemeClr>
              </a:solidFill>
              <a:ln w="9525">
                <a:solidFill>
                  <a:schemeClr val="tx1">
                    <a:lumMod val="50000"/>
                    <a:lumOff val="50000"/>
                  </a:schemeClr>
                </a:solidFill>
              </a:ln>
              <a:effectLst/>
            </c:spPr>
          </c:marker>
          <c:cat>
            <c:strRef>
              <c:f>Sheet1!$B$1:$L$1</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Sheet1!$B$5:$L$5</c:f>
              <c:numCache>
                <c:formatCode>General</c:formatCode>
                <c:ptCount val="11"/>
                <c:pt idx="0">
                  <c:v>0.44760805992072783</c:v>
                </c:pt>
                <c:pt idx="1">
                  <c:v>0.21978107911831146</c:v>
                </c:pt>
                <c:pt idx="2">
                  <c:v>0.22332197702722043</c:v>
                </c:pt>
                <c:pt idx="3">
                  <c:v>0.2327877437144025</c:v>
                </c:pt>
                <c:pt idx="4">
                  <c:v>0.21853650609092301</c:v>
                </c:pt>
                <c:pt idx="5">
                  <c:v>0.22502230919139971</c:v>
                </c:pt>
                <c:pt idx="6">
                  <c:v>0.19334704918447762</c:v>
                </c:pt>
                <c:pt idx="7">
                  <c:v>0.15884590723748032</c:v>
                </c:pt>
                <c:pt idx="8">
                  <c:v>6.0177735253881356E-2</c:v>
                </c:pt>
                <c:pt idx="9">
                  <c:v>3.5128511927986598E-2</c:v>
                </c:pt>
                <c:pt idx="10">
                  <c:v>1.7879781520232722E-2</c:v>
                </c:pt>
              </c:numCache>
            </c:numRef>
          </c:val>
        </c:ser>
        <c:marker val="1"/>
        <c:axId val="56929664"/>
        <c:axId val="56948224"/>
      </c:lineChart>
      <c:catAx>
        <c:axId val="56929664"/>
        <c:scaling>
          <c:orientation val="minMax"/>
        </c:scaling>
        <c:axPos val="b"/>
        <c:numFmt formatCode="General" sourceLinked="1"/>
        <c:maj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48224"/>
        <c:crosses val="autoZero"/>
        <c:auto val="1"/>
        <c:lblAlgn val="ctr"/>
        <c:lblOffset val="100"/>
      </c:catAx>
      <c:valAx>
        <c:axId val="5694822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a-IR" baseline="0">
                    <a:solidFill>
                      <a:sysClr val="windowText" lastClr="000000"/>
                    </a:solidFill>
                    <a:cs typeface="B Zar" panose="00000400000000000000" pitchFamily="2" charset="-78"/>
                  </a:rPr>
                  <a:t>درصد</a:t>
                </a:r>
                <a:endParaRPr lang="en-US" baseline="0">
                  <a:solidFill>
                    <a:sysClr val="windowText" lastClr="000000"/>
                  </a:solidFill>
                  <a:cs typeface="B Zar" panose="00000400000000000000" pitchFamily="2" charset="-78"/>
                </a:endParaRPr>
              </a:p>
            </c:rich>
          </c:tx>
          <c:spPr>
            <a:noFill/>
            <a:ln>
              <a:noFill/>
            </a:ln>
            <a:effectLst/>
          </c:spPr>
        </c:title>
        <c:numFmt formatCode="General" sourceLinked="1"/>
        <c:maj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2966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B Zar" panose="00000400000000000000" pitchFamily="2" charset="-78"/>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271493502336702E-2"/>
          <c:y val="5.0925925925925923E-2"/>
          <c:w val="0.64807434938638464"/>
          <c:h val="0.84167468649752275"/>
        </c:manualLayout>
      </c:layout>
      <c:lineChart>
        <c:grouping val="standard"/>
        <c:ser>
          <c:idx val="0"/>
          <c:order val="0"/>
          <c:tx>
            <c:strRef>
              <c:f>Sheet1!$A$2</c:f>
              <c:strCache>
                <c:ptCount val="1"/>
                <c:pt idx="0">
                  <c:v>تغییر قیمت تمامی حامل‌های انرژی</c:v>
                </c:pt>
              </c:strCache>
            </c:strRef>
          </c:tx>
          <c:spPr>
            <a:ln w="25400" cap="rnd">
              <a:solidFill>
                <a:srgbClr val="60943C"/>
              </a:solidFill>
              <a:round/>
            </a:ln>
            <a:effectLst/>
          </c:spPr>
          <c:marker>
            <c:symbol val="none"/>
          </c:marker>
          <c:cat>
            <c:strRef>
              <c:f>Sheet1!$B$1:$L$1</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Sheet1!$B$2:$L$2</c:f>
              <c:numCache>
                <c:formatCode>General</c:formatCode>
                <c:ptCount val="11"/>
                <c:pt idx="0">
                  <c:v>4.423</c:v>
                </c:pt>
                <c:pt idx="1">
                  <c:v>1.3647836612791631</c:v>
                </c:pt>
                <c:pt idx="2">
                  <c:v>1.4072203059704593</c:v>
                </c:pt>
                <c:pt idx="3">
                  <c:v>1.5515195600443679</c:v>
                </c:pt>
                <c:pt idx="4">
                  <c:v>1.2032827152983998</c:v>
                </c:pt>
                <c:pt idx="5">
                  <c:v>1.2361517778447531</c:v>
                </c:pt>
                <c:pt idx="6">
                  <c:v>0.86688323076618035</c:v>
                </c:pt>
                <c:pt idx="7">
                  <c:v>0.75996650886223405</c:v>
                </c:pt>
                <c:pt idx="8">
                  <c:v>0.17878690728495022</c:v>
                </c:pt>
                <c:pt idx="9">
                  <c:v>1.3899505160565956E-2</c:v>
                </c:pt>
                <c:pt idx="10">
                  <c:v>3.8980324726627741E-2</c:v>
                </c:pt>
              </c:numCache>
            </c:numRef>
          </c:val>
        </c:ser>
        <c:ser>
          <c:idx val="1"/>
          <c:order val="1"/>
          <c:tx>
            <c:strRef>
              <c:f>Sheet1!$A$3</c:f>
              <c:strCache>
                <c:ptCount val="1"/>
                <c:pt idx="0">
                  <c:v>تغییر قیمت فرآورده‌های نفتی</c:v>
                </c:pt>
              </c:strCache>
            </c:strRef>
          </c:tx>
          <c:spPr>
            <a:ln w="15875" cap="rnd">
              <a:solidFill>
                <a:srgbClr val="31859C"/>
              </a:solidFill>
              <a:round/>
            </a:ln>
            <a:effectLst/>
          </c:spPr>
          <c:marker>
            <c:symbol val="square"/>
            <c:size val="5"/>
            <c:spPr>
              <a:solidFill>
                <a:srgbClr val="31859C"/>
              </a:solidFill>
              <a:ln w="9525">
                <a:solidFill>
                  <a:srgbClr val="31859C"/>
                </a:solidFill>
              </a:ln>
              <a:effectLst/>
            </c:spPr>
          </c:marker>
          <c:cat>
            <c:strRef>
              <c:f>Sheet1!$B$1:$L$1</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Sheet1!$B$3:$L$3</c:f>
              <c:numCache>
                <c:formatCode>General</c:formatCode>
                <c:ptCount val="11"/>
                <c:pt idx="0">
                  <c:v>3.1923360817818622</c:v>
                </c:pt>
                <c:pt idx="1">
                  <c:v>0.9850436639674035</c:v>
                </c:pt>
                <c:pt idx="2">
                  <c:v>1.0156726560627658</c:v>
                </c:pt>
                <c:pt idx="3">
                  <c:v>1.1198218116934098</c:v>
                </c:pt>
                <c:pt idx="4">
                  <c:v>0.86847904784796159</c:v>
                </c:pt>
                <c:pt idx="5">
                  <c:v>0.89220256002093479</c:v>
                </c:pt>
                <c:pt idx="6">
                  <c:v>0.62567999463407586</c:v>
                </c:pt>
                <c:pt idx="7">
                  <c:v>0.5485119844419406</c:v>
                </c:pt>
                <c:pt idx="8">
                  <c:v>0.1290408987284502</c:v>
                </c:pt>
                <c:pt idx="9">
                  <c:v>1.0032080452857301E-2</c:v>
                </c:pt>
                <c:pt idx="10">
                  <c:v>2.8134365160386018E-2</c:v>
                </c:pt>
              </c:numCache>
            </c:numRef>
          </c:val>
        </c:ser>
        <c:ser>
          <c:idx val="2"/>
          <c:order val="2"/>
          <c:tx>
            <c:strRef>
              <c:f>Sheet1!$A$4</c:f>
              <c:strCache>
                <c:ptCount val="1"/>
                <c:pt idx="0">
                  <c:v>تغییر قیمت برق</c:v>
                </c:pt>
              </c:strCache>
            </c:strRef>
          </c:tx>
          <c:spPr>
            <a:ln w="15875" cap="rnd">
              <a:solidFill>
                <a:srgbClr val="FB577E"/>
              </a:solidFill>
              <a:round/>
            </a:ln>
            <a:effectLst/>
          </c:spPr>
          <c:marker>
            <c:symbol val="triangle"/>
            <c:size val="5"/>
            <c:spPr>
              <a:solidFill>
                <a:srgbClr val="FB577E"/>
              </a:solidFill>
              <a:ln w="9525">
                <a:solidFill>
                  <a:srgbClr val="FB577E"/>
                </a:solidFill>
              </a:ln>
              <a:effectLst/>
            </c:spPr>
          </c:marker>
          <c:cat>
            <c:strRef>
              <c:f>Sheet1!$B$1:$L$1</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Sheet1!$B$4:$L$4</c:f>
              <c:numCache>
                <c:formatCode>General</c:formatCode>
                <c:ptCount val="11"/>
                <c:pt idx="0">
                  <c:v>0.78305585829741065</c:v>
                </c:pt>
                <c:pt idx="1">
                  <c:v>0.2416237488747992</c:v>
                </c:pt>
                <c:pt idx="2">
                  <c:v>0.24913680861524853</c:v>
                </c:pt>
                <c:pt idx="3">
                  <c:v>0.27468380754143401</c:v>
                </c:pt>
                <c:pt idx="4">
                  <c:v>0.21303133154022835</c:v>
                </c:pt>
                <c:pt idx="5">
                  <c:v>0.21885052936606206</c:v>
                </c:pt>
                <c:pt idx="6">
                  <c:v>0.15347456303668153</c:v>
                </c:pt>
                <c:pt idx="7">
                  <c:v>0.13454583469916462</c:v>
                </c:pt>
                <c:pt idx="8">
                  <c:v>3.1652754948305717E-2</c:v>
                </c:pt>
                <c:pt idx="9">
                  <c:v>2.4607933401348077E-3</c:v>
                </c:pt>
                <c:pt idx="10">
                  <c:v>6.9011466505813461E-3</c:v>
                </c:pt>
              </c:numCache>
            </c:numRef>
          </c:val>
        </c:ser>
        <c:ser>
          <c:idx val="3"/>
          <c:order val="3"/>
          <c:tx>
            <c:strRef>
              <c:f>Sheet1!$A$5</c:f>
              <c:strCache>
                <c:ptCount val="1"/>
                <c:pt idx="0">
                  <c:v>تغییر قیمت گاز</c:v>
                </c:pt>
              </c:strCache>
            </c:strRef>
          </c:tx>
          <c:spPr>
            <a:ln w="15875" cap="rnd">
              <a:solidFill>
                <a:schemeClr val="tx1">
                  <a:lumMod val="50000"/>
                  <a:lumOff val="50000"/>
                </a:schemeClr>
              </a:solidFill>
              <a:round/>
            </a:ln>
            <a:effectLst/>
          </c:spPr>
          <c:marker>
            <c:symbol val="circle"/>
            <c:size val="5"/>
            <c:spPr>
              <a:solidFill>
                <a:schemeClr val="tx1">
                  <a:lumMod val="50000"/>
                  <a:lumOff val="50000"/>
                </a:schemeClr>
              </a:solidFill>
              <a:ln w="9525">
                <a:solidFill>
                  <a:schemeClr val="tx1">
                    <a:lumMod val="50000"/>
                    <a:lumOff val="50000"/>
                  </a:schemeClr>
                </a:solidFill>
              </a:ln>
              <a:effectLst/>
            </c:spPr>
          </c:marker>
          <c:cat>
            <c:strRef>
              <c:f>Sheet1!$B$1:$L$1</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Sheet1!$B$5:$L$5</c:f>
              <c:numCache>
                <c:formatCode>General</c:formatCode>
                <c:ptCount val="11"/>
                <c:pt idx="0">
                  <c:v>0.44760805992072766</c:v>
                </c:pt>
                <c:pt idx="1">
                  <c:v>0.13811624843695991</c:v>
                </c:pt>
                <c:pt idx="2">
                  <c:v>0.14241084129244702</c:v>
                </c:pt>
                <c:pt idx="3">
                  <c:v>0.15701394080952347</c:v>
                </c:pt>
                <c:pt idx="4">
                  <c:v>0.12177233591021103</c:v>
                </c:pt>
                <c:pt idx="5">
                  <c:v>0.12509868845775451</c:v>
                </c:pt>
                <c:pt idx="6">
                  <c:v>8.7728673095424398E-2</c:v>
                </c:pt>
                <c:pt idx="7">
                  <c:v>7.6908689721129006E-2</c:v>
                </c:pt>
                <c:pt idx="8">
                  <c:v>1.8093253608194342E-2</c:v>
                </c:pt>
                <c:pt idx="9">
                  <c:v>1.406631367573832E-3</c:v>
                </c:pt>
                <c:pt idx="10">
                  <c:v>3.9448129156603659E-3</c:v>
                </c:pt>
              </c:numCache>
            </c:numRef>
          </c:val>
        </c:ser>
        <c:marker val="1"/>
        <c:axId val="57248384"/>
        <c:axId val="73868032"/>
      </c:lineChart>
      <c:catAx>
        <c:axId val="57248384"/>
        <c:scaling>
          <c:orientation val="minMax"/>
        </c:scaling>
        <c:axPos val="b"/>
        <c:numFmt formatCode="General" sourceLinked="1"/>
        <c:maj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68032"/>
        <c:crosses val="autoZero"/>
        <c:auto val="1"/>
        <c:lblAlgn val="ctr"/>
        <c:lblOffset val="100"/>
      </c:catAx>
      <c:valAx>
        <c:axId val="738680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a-IR" baseline="0">
                    <a:solidFill>
                      <a:sysClr val="windowText" lastClr="000000"/>
                    </a:solidFill>
                    <a:cs typeface="B Zar" panose="00000400000000000000" pitchFamily="2" charset="-78"/>
                  </a:rPr>
                  <a:t>درصد</a:t>
                </a:r>
                <a:endParaRPr lang="en-US" baseline="0">
                  <a:solidFill>
                    <a:sysClr val="windowText" lastClr="000000"/>
                  </a:solidFill>
                  <a:cs typeface="B Zar" panose="00000400000000000000" pitchFamily="2" charset="-78"/>
                </a:endParaRPr>
              </a:p>
            </c:rich>
          </c:tx>
          <c:spPr>
            <a:noFill/>
            <a:ln>
              <a:noFill/>
            </a:ln>
            <a:effectLst/>
          </c:spPr>
        </c:title>
        <c:numFmt formatCode="General" sourceLinked="1"/>
        <c:maj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4838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B Zar" panose="00000400000000000000" pitchFamily="2" charset="-78"/>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733350065336426E-2"/>
          <c:y val="3.4350310641549552E-2"/>
          <c:w val="0.76776652204036222"/>
          <c:h val="0.88834911458852572"/>
        </c:manualLayout>
      </c:layout>
      <c:barChart>
        <c:barDir val="col"/>
        <c:grouping val="clustered"/>
        <c:ser>
          <c:idx val="0"/>
          <c:order val="0"/>
          <c:tx>
            <c:strRef>
              <c:f>Sheet1!$A$3</c:f>
              <c:strCache>
                <c:ptCount val="1"/>
                <c:pt idx="0">
                  <c:v>زراعت و باغداری</c:v>
                </c:pt>
              </c:strCache>
            </c:strRef>
          </c:tx>
          <c:spPr>
            <a:solidFill>
              <a:srgbClr val="00B050"/>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Sheet1!$B$3:$L$3</c:f>
              <c:numCache>
                <c:formatCode>General</c:formatCode>
                <c:ptCount val="11"/>
                <c:pt idx="0">
                  <c:v>-2.4630000000000001</c:v>
                </c:pt>
                <c:pt idx="1">
                  <c:v>-1.1445092475674052</c:v>
                </c:pt>
                <c:pt idx="2">
                  <c:v>-1.0224843645547061</c:v>
                </c:pt>
                <c:pt idx="3">
                  <c:v>-1.0740750947040041</c:v>
                </c:pt>
                <c:pt idx="4">
                  <c:v>-0.94765951125306513</c:v>
                </c:pt>
                <c:pt idx="5">
                  <c:v>-0.97693084750798564</c:v>
                </c:pt>
                <c:pt idx="6">
                  <c:v>-0.64579885612419563</c:v>
                </c:pt>
                <c:pt idx="7">
                  <c:v>-0.26582032236500103</c:v>
                </c:pt>
                <c:pt idx="8">
                  <c:v>-0.16099234940206536</c:v>
                </c:pt>
                <c:pt idx="9">
                  <c:v>-0.15733343237020031</c:v>
                </c:pt>
                <c:pt idx="10">
                  <c:v>-0.10916378964569576</c:v>
                </c:pt>
              </c:numCache>
            </c:numRef>
          </c:val>
        </c:ser>
        <c:ser>
          <c:idx val="1"/>
          <c:order val="1"/>
          <c:tx>
            <c:strRef>
              <c:f>Sheet1!$A$4</c:f>
              <c:strCache>
                <c:ptCount val="1"/>
                <c:pt idx="0">
                  <c:v>سایر فعالیت‌های کشاورزی</c:v>
                </c:pt>
              </c:strCache>
            </c:strRef>
          </c:tx>
          <c:spPr>
            <a:solidFill>
              <a:schemeClr val="accent2"/>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Sheet1!$B$4:$L$4</c:f>
              <c:numCache>
                <c:formatCode>General</c:formatCode>
                <c:ptCount val="11"/>
                <c:pt idx="0">
                  <c:v>-1.6419999999999979</c:v>
                </c:pt>
                <c:pt idx="1">
                  <c:v>-1.0648881894484421</c:v>
                </c:pt>
                <c:pt idx="2">
                  <c:v>-1.1222302158273378</c:v>
                </c:pt>
                <c:pt idx="3">
                  <c:v>-1.1763729016786606</c:v>
                </c:pt>
                <c:pt idx="4">
                  <c:v>-0.97186121103117629</c:v>
                </c:pt>
                <c:pt idx="5">
                  <c:v>-0.87612709832134295</c:v>
                </c:pt>
                <c:pt idx="6">
                  <c:v>-0.59556954436450837</c:v>
                </c:pt>
                <c:pt idx="7">
                  <c:v>-0.31107434052757832</c:v>
                </c:pt>
                <c:pt idx="8">
                  <c:v>-0.1703033573141487</c:v>
                </c:pt>
                <c:pt idx="9">
                  <c:v>-7.8752997601918614E-3</c:v>
                </c:pt>
                <c:pt idx="10">
                  <c:v>-1.9934352517985639E-2</c:v>
                </c:pt>
              </c:numCache>
            </c:numRef>
          </c:val>
        </c:ser>
        <c:ser>
          <c:idx val="2"/>
          <c:order val="2"/>
          <c:tx>
            <c:strRef>
              <c:f>Sheet1!$A$5</c:f>
              <c:strCache>
                <c:ptCount val="1"/>
                <c:pt idx="0">
                  <c:v>نفت خام و گاز طبیعی</c:v>
                </c:pt>
              </c:strCache>
            </c:strRef>
          </c:tx>
          <c:spPr>
            <a:solidFill>
              <a:schemeClr val="accent3"/>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Sheet1!$B$5:$L$5</c:f>
              <c:numCache>
                <c:formatCode>General</c:formatCode>
                <c:ptCount val="11"/>
                <c:pt idx="0">
                  <c:v>-1.6180000000000001</c:v>
                </c:pt>
                <c:pt idx="1">
                  <c:v>-0.67475326289620885</c:v>
                </c:pt>
                <c:pt idx="2">
                  <c:v>-0.62447358607830961</c:v>
                </c:pt>
                <c:pt idx="3">
                  <c:v>-0.73976488502175253</c:v>
                </c:pt>
                <c:pt idx="4">
                  <c:v>-0.50581354878806606</c:v>
                </c:pt>
                <c:pt idx="5">
                  <c:v>-0.58374704785581111</c:v>
                </c:pt>
                <c:pt idx="6">
                  <c:v>-0.53799254195152257</c:v>
                </c:pt>
                <c:pt idx="7">
                  <c:v>-0.42234928527035492</c:v>
                </c:pt>
                <c:pt idx="8">
                  <c:v>-0.17597886886264771</c:v>
                </c:pt>
                <c:pt idx="9">
                  <c:v>-9.7039776258545679E-2</c:v>
                </c:pt>
                <c:pt idx="10">
                  <c:v>-4.6760099440646512E-2</c:v>
                </c:pt>
              </c:numCache>
            </c:numRef>
          </c:val>
        </c:ser>
        <c:ser>
          <c:idx val="3"/>
          <c:order val="3"/>
          <c:tx>
            <c:strRef>
              <c:f>Sheet1!$A$6</c:f>
              <c:strCache>
                <c:ptCount val="1"/>
                <c:pt idx="0">
                  <c:v>سایر معادن</c:v>
                </c:pt>
              </c:strCache>
            </c:strRef>
          </c:tx>
          <c:spPr>
            <a:solidFill>
              <a:schemeClr val="accent4"/>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Sheet1!$B$6:$L$6</c:f>
              <c:numCache>
                <c:formatCode>General</c:formatCode>
                <c:ptCount val="11"/>
                <c:pt idx="0">
                  <c:v>-0.84400000000000064</c:v>
                </c:pt>
                <c:pt idx="1">
                  <c:v>-0.40879391034677176</c:v>
                </c:pt>
                <c:pt idx="2">
                  <c:v>-0.39761037496476026</c:v>
                </c:pt>
                <c:pt idx="3">
                  <c:v>-0.44258246405413032</c:v>
                </c:pt>
                <c:pt idx="4">
                  <c:v>-0.36382182125740159</c:v>
                </c:pt>
                <c:pt idx="5">
                  <c:v>-0.29029602480969835</c:v>
                </c:pt>
                <c:pt idx="6">
                  <c:v>-0.24746546377220247</c:v>
                </c:pt>
                <c:pt idx="7">
                  <c:v>-0.12325683676346209</c:v>
                </c:pt>
                <c:pt idx="8">
                  <c:v>-7.9712433042007563E-2</c:v>
                </c:pt>
                <c:pt idx="9">
                  <c:v>-5.4846912884127512E-2</c:v>
                </c:pt>
                <c:pt idx="10">
                  <c:v>-3.9023400056385674E-2</c:v>
                </c:pt>
              </c:numCache>
            </c:numRef>
          </c:val>
        </c:ser>
        <c:ser>
          <c:idx val="4"/>
          <c:order val="4"/>
          <c:tx>
            <c:strRef>
              <c:f>Sheet1!$A$7</c:f>
              <c:strCache>
                <c:ptCount val="1"/>
                <c:pt idx="0">
                  <c:v>صنعت</c:v>
                </c:pt>
              </c:strCache>
            </c:strRef>
          </c:tx>
          <c:spPr>
            <a:solidFill>
              <a:schemeClr val="accent5"/>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Sheet1!$B$7:$L$7</c:f>
              <c:numCache>
                <c:formatCode>General</c:formatCode>
                <c:ptCount val="11"/>
                <c:pt idx="0">
                  <c:v>-1.248</c:v>
                </c:pt>
                <c:pt idx="1">
                  <c:v>-0.55633087149187677</c:v>
                </c:pt>
                <c:pt idx="2">
                  <c:v>-0.56193796159527309</c:v>
                </c:pt>
                <c:pt idx="3">
                  <c:v>-0.61677991137370947</c:v>
                </c:pt>
                <c:pt idx="4">
                  <c:v>-0.53920236336779859</c:v>
                </c:pt>
                <c:pt idx="5">
                  <c:v>-0.50617429837518568</c:v>
                </c:pt>
                <c:pt idx="6">
                  <c:v>-0.3471787296898089</c:v>
                </c:pt>
                <c:pt idx="7">
                  <c:v>-0.19670901033973409</c:v>
                </c:pt>
                <c:pt idx="8">
                  <c:v>-0.11075923190546516</c:v>
                </c:pt>
                <c:pt idx="9">
                  <c:v>-8.9636632200886496E-2</c:v>
                </c:pt>
                <c:pt idx="10">
                  <c:v>-3.8404726735598228E-2</c:v>
                </c:pt>
              </c:numCache>
            </c:numRef>
          </c:val>
        </c:ser>
        <c:ser>
          <c:idx val="5"/>
          <c:order val="5"/>
          <c:tx>
            <c:strRef>
              <c:f>Sheet1!$A$8</c:f>
              <c:strCache>
                <c:ptCount val="1"/>
                <c:pt idx="0">
                  <c:v>خدمات</c:v>
                </c:pt>
              </c:strCache>
            </c:strRef>
          </c:tx>
          <c:spPr>
            <a:solidFill>
              <a:schemeClr val="accent6"/>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Sheet1!$B$8:$L$8</c:f>
              <c:numCache>
                <c:formatCode>General</c:formatCode>
                <c:ptCount val="11"/>
                <c:pt idx="0">
                  <c:v>-1.21</c:v>
                </c:pt>
                <c:pt idx="1">
                  <c:v>-0.53083321604503875</c:v>
                </c:pt>
                <c:pt idx="2">
                  <c:v>-0.54479802955665024</c:v>
                </c:pt>
                <c:pt idx="3">
                  <c:v>-0.56659676284306826</c:v>
                </c:pt>
                <c:pt idx="4">
                  <c:v>-0.49839057002111187</c:v>
                </c:pt>
                <c:pt idx="5">
                  <c:v>-0.48706544686840281</c:v>
                </c:pt>
                <c:pt idx="6">
                  <c:v>-0.36359605911330051</c:v>
                </c:pt>
                <c:pt idx="7">
                  <c:v>-0.20436312456016911</c:v>
                </c:pt>
                <c:pt idx="8">
                  <c:v>-9.1878254750175914E-2</c:v>
                </c:pt>
                <c:pt idx="9">
                  <c:v>-4.3001407459535616E-2</c:v>
                </c:pt>
                <c:pt idx="10">
                  <c:v>-6.0968332160450375E-2</c:v>
                </c:pt>
              </c:numCache>
            </c:numRef>
          </c:val>
        </c:ser>
        <c:ser>
          <c:idx val="6"/>
          <c:order val="6"/>
          <c:tx>
            <c:strRef>
              <c:f>Sheet1!$A$9</c:f>
              <c:strCache>
                <c:ptCount val="1"/>
                <c:pt idx="0">
                  <c:v>آب</c:v>
                </c:pt>
              </c:strCache>
            </c:strRef>
          </c:tx>
          <c:spPr>
            <a:solidFill>
              <a:schemeClr val="accent1">
                <a:lumMod val="60000"/>
              </a:schemeClr>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Sheet1!$B$9:$L$9</c:f>
              <c:numCache>
                <c:formatCode>General</c:formatCode>
                <c:ptCount val="11"/>
                <c:pt idx="0">
                  <c:v>-6.641</c:v>
                </c:pt>
                <c:pt idx="1">
                  <c:v>-2.5943649093130343</c:v>
                </c:pt>
                <c:pt idx="2">
                  <c:v>-2.5177259843999624</c:v>
                </c:pt>
                <c:pt idx="3">
                  <c:v>-2.8421308147730477</c:v>
                </c:pt>
                <c:pt idx="4">
                  <c:v>-2.2779485010807248</c:v>
                </c:pt>
                <c:pt idx="5">
                  <c:v>-2.1387752090968877</c:v>
                </c:pt>
                <c:pt idx="6">
                  <c:v>-2.0994571938727531</c:v>
                </c:pt>
                <c:pt idx="7">
                  <c:v>-1.3571580302603141</c:v>
                </c:pt>
                <c:pt idx="8">
                  <c:v>-0.64656291701907764</c:v>
                </c:pt>
                <c:pt idx="9">
                  <c:v>-0.46183065501362658</c:v>
                </c:pt>
                <c:pt idx="10">
                  <c:v>-0.21843341791185059</c:v>
                </c:pt>
              </c:numCache>
            </c:numRef>
          </c:val>
        </c:ser>
        <c:ser>
          <c:idx val="7"/>
          <c:order val="7"/>
          <c:tx>
            <c:strRef>
              <c:f>Sheet1!$A$10</c:f>
              <c:strCache>
                <c:ptCount val="1"/>
                <c:pt idx="0">
                  <c:v>فرآورده‌های نفتی</c:v>
                </c:pt>
              </c:strCache>
            </c:strRef>
          </c:tx>
          <c:spPr>
            <a:solidFill>
              <a:schemeClr val="accent5">
                <a:lumMod val="60000"/>
                <a:lumOff val="40000"/>
              </a:schemeClr>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Sheet1!$B$10:$L$10</c:f>
              <c:numCache>
                <c:formatCode>General</c:formatCode>
                <c:ptCount val="11"/>
                <c:pt idx="0">
                  <c:v>-1.2809999999999981</c:v>
                </c:pt>
                <c:pt idx="1">
                  <c:v>-0.73605182383852719</c:v>
                </c:pt>
                <c:pt idx="2">
                  <c:v>-0.68893076229634342</c:v>
                </c:pt>
                <c:pt idx="3">
                  <c:v>-0.70475983377674278</c:v>
                </c:pt>
                <c:pt idx="4">
                  <c:v>-0.65625865746135859</c:v>
                </c:pt>
                <c:pt idx="5">
                  <c:v>-0.64231668169125467</c:v>
                </c:pt>
                <c:pt idx="6">
                  <c:v>-0.47909698555440816</c:v>
                </c:pt>
                <c:pt idx="7">
                  <c:v>-0.32111609243420391</c:v>
                </c:pt>
                <c:pt idx="8">
                  <c:v>-0.22974686132670791</c:v>
                </c:pt>
                <c:pt idx="9">
                  <c:v>-0.15516433235856741</c:v>
                </c:pt>
                <c:pt idx="10">
                  <c:v>-8.6355752951782216E-2</c:v>
                </c:pt>
              </c:numCache>
            </c:numRef>
          </c:val>
        </c:ser>
        <c:ser>
          <c:idx val="8"/>
          <c:order val="8"/>
          <c:tx>
            <c:strRef>
              <c:f>Sheet1!$A$11</c:f>
              <c:strCache>
                <c:ptCount val="1"/>
                <c:pt idx="0">
                  <c:v>برق</c:v>
                </c:pt>
              </c:strCache>
            </c:strRef>
          </c:tx>
          <c:spPr>
            <a:solidFill>
              <a:srgbClr val="FB577E"/>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Sheet1!$B$11:$L$11</c:f>
              <c:numCache>
                <c:formatCode>General</c:formatCode>
                <c:ptCount val="11"/>
                <c:pt idx="0">
                  <c:v>-2.3329999999999966</c:v>
                </c:pt>
                <c:pt idx="1">
                  <c:v>-1.2729652676831718</c:v>
                </c:pt>
                <c:pt idx="2">
                  <c:v>-1.2882261311972301</c:v>
                </c:pt>
                <c:pt idx="3">
                  <c:v>-1.4532094145300458</c:v>
                </c:pt>
                <c:pt idx="4">
                  <c:v>-1.2756350168558439</c:v>
                </c:pt>
                <c:pt idx="5">
                  <c:v>-1.1168931741564345</c:v>
                </c:pt>
                <c:pt idx="6">
                  <c:v>-1.0563548077815241</c:v>
                </c:pt>
                <c:pt idx="7">
                  <c:v>-0.77999969071846276</c:v>
                </c:pt>
                <c:pt idx="8">
                  <c:v>-0.37289901957752158</c:v>
                </c:pt>
                <c:pt idx="9">
                  <c:v>-0.22757807812451658</c:v>
                </c:pt>
                <c:pt idx="10">
                  <c:v>-0.19467522345591187</c:v>
                </c:pt>
              </c:numCache>
            </c:numRef>
          </c:val>
        </c:ser>
        <c:ser>
          <c:idx val="9"/>
          <c:order val="9"/>
          <c:tx>
            <c:strRef>
              <c:f>Sheet1!$A$12</c:f>
              <c:strCache>
                <c:ptCount val="1"/>
                <c:pt idx="0">
                  <c:v>گاز</c:v>
                </c:pt>
              </c:strCache>
            </c:strRef>
          </c:tx>
          <c:spPr>
            <a:solidFill>
              <a:schemeClr val="tx1">
                <a:lumMod val="50000"/>
                <a:lumOff val="50000"/>
              </a:schemeClr>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Sheet1!$B$12:$L$12</c:f>
              <c:numCache>
                <c:formatCode>General</c:formatCode>
                <c:ptCount val="11"/>
                <c:pt idx="0">
                  <c:v>-1.5349999999999981</c:v>
                </c:pt>
                <c:pt idx="1">
                  <c:v>-0.75370393577442762</c:v>
                </c:pt>
                <c:pt idx="2">
                  <c:v>-0.76584687683571684</c:v>
                </c:pt>
                <c:pt idx="3">
                  <c:v>-0.7983082044252986</c:v>
                </c:pt>
                <c:pt idx="4">
                  <c:v>-0.74943587233209474</c:v>
                </c:pt>
                <c:pt idx="5">
                  <c:v>-0.77167789308791945</c:v>
                </c:pt>
                <c:pt idx="6">
                  <c:v>-0.66305267280203661</c:v>
                </c:pt>
                <c:pt idx="7">
                  <c:v>-0.54473654395927151</c:v>
                </c:pt>
                <c:pt idx="8">
                  <c:v>-0.20636988447229343</c:v>
                </c:pt>
                <c:pt idx="9">
                  <c:v>-0.12046759349911884</c:v>
                </c:pt>
                <c:pt idx="10">
                  <c:v>-6.1315841002545522E-2</c:v>
                </c:pt>
              </c:numCache>
            </c:numRef>
          </c:val>
        </c:ser>
        <c:gapWidth val="219"/>
        <c:overlap val="-27"/>
        <c:axId val="83611008"/>
        <c:axId val="57279616"/>
      </c:barChart>
      <c:catAx>
        <c:axId val="83611008"/>
        <c:scaling>
          <c:orientation val="minMax"/>
        </c:scaling>
        <c:axPos val="b"/>
        <c:numFmt formatCode="General" sourceLinked="0"/>
        <c:tickLblPos val="high"/>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7279616"/>
        <c:crosses val="autoZero"/>
        <c:auto val="1"/>
        <c:lblAlgn val="ctr"/>
        <c:lblOffset val="100"/>
      </c:catAx>
      <c:valAx>
        <c:axId val="5727961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fa-IR" sz="1050" baseline="0">
                    <a:solidFill>
                      <a:sysClr val="windowText" lastClr="000000"/>
                    </a:solidFill>
                    <a:cs typeface="B Zar" panose="00000400000000000000" pitchFamily="2" charset="-78"/>
                  </a:rPr>
                  <a:t>درصد تغییر</a:t>
                </a:r>
                <a:endParaRPr lang="en-US" sz="1050" baseline="0">
                  <a:solidFill>
                    <a:sysClr val="windowText" lastClr="000000"/>
                  </a:solidFill>
                  <a:cs typeface="B Zar" panose="00000400000000000000" pitchFamily="2" charset="-78"/>
                </a:endParaRPr>
              </a:p>
            </c:rich>
          </c:tx>
          <c:layout>
            <c:manualLayout>
              <c:xMode val="edge"/>
              <c:yMode val="edge"/>
              <c:x val="3.6132992564210596E-4"/>
              <c:y val="0.43399784984131196"/>
            </c:manualLayout>
          </c:layout>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3611008"/>
        <c:crosses val="autoZero"/>
        <c:crossBetween val="between"/>
      </c:valAx>
      <c:spPr>
        <a:noFill/>
        <a:ln>
          <a:noFill/>
        </a:ln>
        <a:effectLst/>
      </c:spPr>
    </c:plotArea>
    <c:legend>
      <c:legendPos val="r"/>
      <c:layout>
        <c:manualLayout>
          <c:xMode val="edge"/>
          <c:yMode val="edge"/>
          <c:x val="0.81270745003028555"/>
          <c:y val="0.27577129206154616"/>
          <c:w val="0.18591728918500638"/>
          <c:h val="0.69776667138164616"/>
        </c:manualLayout>
      </c:layout>
      <c:spPr>
        <a:noFill/>
        <a:ln>
          <a:noFill/>
        </a:ln>
        <a:effectLst/>
      </c:spPr>
      <c:txPr>
        <a:bodyPr rot="0" spcFirstLastPara="1" vertOverflow="ellipsis" vert="horz" wrap="square" anchor="ctr" anchorCtr="1"/>
        <a:lstStyle/>
        <a:p>
          <a:pPr>
            <a:defRPr sz="950" b="0" i="0" u="none" strike="noStrike" kern="1200" baseline="0">
              <a:solidFill>
                <a:schemeClr val="tx1">
                  <a:lumMod val="65000"/>
                  <a:lumOff val="35000"/>
                </a:schemeClr>
              </a:solidFill>
              <a:latin typeface="+mn-lt"/>
              <a:ea typeface="+mn-ea"/>
              <a:cs typeface="B Zar" panose="00000400000000000000" pitchFamily="2" charset="-78"/>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733350065336426E-2"/>
          <c:y val="3.4350310641549552E-2"/>
          <c:w val="0.77406634544474451"/>
          <c:h val="0.88834911458852572"/>
        </c:manualLayout>
      </c:layout>
      <c:barChart>
        <c:barDir val="col"/>
        <c:grouping val="clustered"/>
        <c:ser>
          <c:idx val="0"/>
          <c:order val="0"/>
          <c:tx>
            <c:strRef>
              <c:f>Sheet1!$A$3</c:f>
              <c:strCache>
                <c:ptCount val="1"/>
                <c:pt idx="0">
                  <c:v>زراعت و باغداری</c:v>
                </c:pt>
              </c:strCache>
            </c:strRef>
          </c:tx>
          <c:spPr>
            <a:solidFill>
              <a:srgbClr val="00B050"/>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Sheet1!$B$3:$L$3</c:f>
              <c:numCache>
                <c:formatCode>General</c:formatCode>
                <c:ptCount val="11"/>
                <c:pt idx="0">
                  <c:v>-2.1575021365931613</c:v>
                </c:pt>
                <c:pt idx="1">
                  <c:v>-1.0025502017772301</c:v>
                </c:pt>
                <c:pt idx="2">
                  <c:v>-0.89566065820539265</c:v>
                </c:pt>
                <c:pt idx="3">
                  <c:v>-0.94085233929573442</c:v>
                </c:pt>
                <c:pt idx="4">
                  <c:v>-0.83011669520557063</c:v>
                </c:pt>
                <c:pt idx="5">
                  <c:v>-0.85575736532774949</c:v>
                </c:pt>
                <c:pt idx="6">
                  <c:v>-0.56569728457059298</c:v>
                </c:pt>
                <c:pt idx="7">
                  <c:v>-0.23284933554704565</c:v>
                </c:pt>
                <c:pt idx="8">
                  <c:v>-0.14102368567198881</c:v>
                </c:pt>
                <c:pt idx="9">
                  <c:v>-0.1378186019067163</c:v>
                </c:pt>
                <c:pt idx="10">
                  <c:v>-9.562367413690423E-2</c:v>
                </c:pt>
              </c:numCache>
            </c:numRef>
          </c:val>
        </c:ser>
        <c:ser>
          <c:idx val="1"/>
          <c:order val="1"/>
          <c:tx>
            <c:strRef>
              <c:f>Sheet1!$A$4</c:f>
              <c:strCache>
                <c:ptCount val="1"/>
                <c:pt idx="0">
                  <c:v>سایر فعالیت‌های کشاورزی</c:v>
                </c:pt>
              </c:strCache>
            </c:strRef>
          </c:tx>
          <c:spPr>
            <a:solidFill>
              <a:schemeClr val="accent2"/>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Sheet1!$B$4:$L$4</c:f>
              <c:numCache>
                <c:formatCode>General</c:formatCode>
                <c:ptCount val="11"/>
                <c:pt idx="0">
                  <c:v>-1.413833736955219</c:v>
                </c:pt>
                <c:pt idx="1">
                  <c:v>-0.91691525476697133</c:v>
                </c:pt>
                <c:pt idx="2">
                  <c:v>-0.96628924468162469</c:v>
                </c:pt>
                <c:pt idx="3">
                  <c:v>-1.0129084626267921</c:v>
                </c:pt>
                <c:pt idx="4">
                  <c:v>-0.8368149621157317</c:v>
                </c:pt>
                <c:pt idx="5">
                  <c:v>-0.75438370856723258</c:v>
                </c:pt>
                <c:pt idx="6">
                  <c:v>-0.51281139739682702</c:v>
                </c:pt>
                <c:pt idx="7">
                  <c:v>-0.26784859764859081</c:v>
                </c:pt>
                <c:pt idx="8">
                  <c:v>-0.14663863099115881</c:v>
                </c:pt>
                <c:pt idx="9">
                  <c:v>-6.7809771556605388E-3</c:v>
                </c:pt>
                <c:pt idx="10">
                  <c:v>-1.7164348425265701E-2</c:v>
                </c:pt>
              </c:numCache>
            </c:numRef>
          </c:val>
        </c:ser>
        <c:ser>
          <c:idx val="2"/>
          <c:order val="2"/>
          <c:tx>
            <c:strRef>
              <c:f>Sheet1!$A$5</c:f>
              <c:strCache>
                <c:ptCount val="1"/>
                <c:pt idx="0">
                  <c:v>نفت خام و گاز طبیعی</c:v>
                </c:pt>
              </c:strCache>
            </c:strRef>
          </c:tx>
          <c:spPr>
            <a:solidFill>
              <a:schemeClr val="accent3"/>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Sheet1!$B$5:$L$5</c:f>
              <c:numCache>
                <c:formatCode>General</c:formatCode>
                <c:ptCount val="11"/>
                <c:pt idx="0">
                  <c:v>-1.0705348258256977</c:v>
                </c:pt>
                <c:pt idx="1">
                  <c:v>-0.44644429343010766</c:v>
                </c:pt>
                <c:pt idx="2">
                  <c:v>-0.41317720748151526</c:v>
                </c:pt>
                <c:pt idx="3">
                  <c:v>-0.48945863556163782</c:v>
                </c:pt>
                <c:pt idx="4">
                  <c:v>-0.33466688464283867</c:v>
                </c:pt>
                <c:pt idx="5">
                  <c:v>-0.38623086786315636</c:v>
                </c:pt>
                <c:pt idx="6">
                  <c:v>-0.35595781964993722</c:v>
                </c:pt>
                <c:pt idx="7">
                  <c:v>-0.27944352196817468</c:v>
                </c:pt>
                <c:pt idx="8">
                  <c:v>-0.11643480082007278</c:v>
                </c:pt>
                <c:pt idx="9">
                  <c:v>-6.4205475880782986E-2</c:v>
                </c:pt>
                <c:pt idx="10">
                  <c:v>-3.0938389932190769E-2</c:v>
                </c:pt>
              </c:numCache>
            </c:numRef>
          </c:val>
        </c:ser>
        <c:ser>
          <c:idx val="3"/>
          <c:order val="3"/>
          <c:tx>
            <c:strRef>
              <c:f>Sheet1!$A$6</c:f>
              <c:strCache>
                <c:ptCount val="1"/>
                <c:pt idx="0">
                  <c:v>سایر معادن</c:v>
                </c:pt>
              </c:strCache>
            </c:strRef>
          </c:tx>
          <c:spPr>
            <a:solidFill>
              <a:schemeClr val="accent4"/>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Sheet1!$B$6:$L$6</c:f>
              <c:numCache>
                <c:formatCode>General</c:formatCode>
                <c:ptCount val="11"/>
                <c:pt idx="0">
                  <c:v>-0.48147519310436343</c:v>
                </c:pt>
                <c:pt idx="1">
                  <c:v>-0.23320394185319876</c:v>
                </c:pt>
                <c:pt idx="2">
                  <c:v>-0.22682409012613194</c:v>
                </c:pt>
                <c:pt idx="3">
                  <c:v>-0.25247923856050575</c:v>
                </c:pt>
                <c:pt idx="4">
                  <c:v>-0.20754879341882473</c:v>
                </c:pt>
                <c:pt idx="5">
                  <c:v>-0.16560466185151462</c:v>
                </c:pt>
                <c:pt idx="6">
                  <c:v>-0.14117118715211091</c:v>
                </c:pt>
                <c:pt idx="7">
                  <c:v>-7.0314110523839832E-2</c:v>
                </c:pt>
                <c:pt idx="8">
                  <c:v>-4.547341124611276E-2</c:v>
                </c:pt>
                <c:pt idx="9">
                  <c:v>-3.1288421767847636E-2</c:v>
                </c:pt>
                <c:pt idx="10">
                  <c:v>-2.2261610281679105E-2</c:v>
                </c:pt>
              </c:numCache>
            </c:numRef>
          </c:val>
        </c:ser>
        <c:ser>
          <c:idx val="4"/>
          <c:order val="4"/>
          <c:tx>
            <c:strRef>
              <c:f>Sheet1!$A$7</c:f>
              <c:strCache>
                <c:ptCount val="1"/>
                <c:pt idx="0">
                  <c:v>صنعت</c:v>
                </c:pt>
              </c:strCache>
            </c:strRef>
          </c:tx>
          <c:spPr>
            <a:solidFill>
              <a:schemeClr val="accent5"/>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Sheet1!$B$7:$L$7</c:f>
              <c:numCache>
                <c:formatCode>General</c:formatCode>
                <c:ptCount val="11"/>
                <c:pt idx="0">
                  <c:v>-0.31447554288687574</c:v>
                </c:pt>
                <c:pt idx="1">
                  <c:v>-0.14018626028616671</c:v>
                </c:pt>
                <c:pt idx="2">
                  <c:v>-0.14159915508126447</c:v>
                </c:pt>
                <c:pt idx="3">
                  <c:v>-0.15541842746070986</c:v>
                </c:pt>
                <c:pt idx="4">
                  <c:v>-0.13587015700799254</c:v>
                </c:pt>
                <c:pt idx="5">
                  <c:v>-0.12754762602317238</c:v>
                </c:pt>
                <c:pt idx="6">
                  <c:v>-8.7483348956713142E-2</c:v>
                </c:pt>
                <c:pt idx="7">
                  <c:v>-4.9567446167730712E-2</c:v>
                </c:pt>
                <c:pt idx="8">
                  <c:v>-2.7909510883978021E-2</c:v>
                </c:pt>
                <c:pt idx="9">
                  <c:v>-2.2586961998337225E-2</c:v>
                </c:pt>
                <c:pt idx="10">
                  <c:v>-9.6773616102558812E-3</c:v>
                </c:pt>
              </c:numCache>
            </c:numRef>
          </c:val>
        </c:ser>
        <c:ser>
          <c:idx val="5"/>
          <c:order val="5"/>
          <c:tx>
            <c:strRef>
              <c:f>Sheet1!$A$8</c:f>
              <c:strCache>
                <c:ptCount val="1"/>
                <c:pt idx="0">
                  <c:v>خدمات</c:v>
                </c:pt>
              </c:strCache>
            </c:strRef>
          </c:tx>
          <c:spPr>
            <a:solidFill>
              <a:schemeClr val="accent6"/>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Sheet1!$B$8:$L$8</c:f>
              <c:numCache>
                <c:formatCode>General</c:formatCode>
                <c:ptCount val="11"/>
                <c:pt idx="0">
                  <c:v>-0.82280602472535158</c:v>
                </c:pt>
                <c:pt idx="1">
                  <c:v>-0.36096922998858882</c:v>
                </c:pt>
                <c:pt idx="2">
                  <c:v>-0.37046537270885366</c:v>
                </c:pt>
                <c:pt idx="3">
                  <c:v>-0.38528861988194962</c:v>
                </c:pt>
                <c:pt idx="4">
                  <c:v>-0.33890806915675575</c:v>
                </c:pt>
                <c:pt idx="5">
                  <c:v>-0.33120692902385823</c:v>
                </c:pt>
                <c:pt idx="6">
                  <c:v>-0.24724713058249576</c:v>
                </c:pt>
                <c:pt idx="7">
                  <c:v>-0.13896794224777251</c:v>
                </c:pt>
                <c:pt idx="8">
                  <c:v>-6.2477670702227713E-2</c:v>
                </c:pt>
                <c:pt idx="9">
                  <c:v>-2.9241171181302119E-2</c:v>
                </c:pt>
                <c:pt idx="10">
                  <c:v>-4.1458769437252047E-2</c:v>
                </c:pt>
              </c:numCache>
            </c:numRef>
          </c:val>
        </c:ser>
        <c:ser>
          <c:idx val="6"/>
          <c:order val="6"/>
          <c:tx>
            <c:strRef>
              <c:f>Sheet1!$A$9</c:f>
              <c:strCache>
                <c:ptCount val="1"/>
                <c:pt idx="0">
                  <c:v>آب</c:v>
                </c:pt>
              </c:strCache>
            </c:strRef>
          </c:tx>
          <c:spPr>
            <a:solidFill>
              <a:schemeClr val="accent1">
                <a:lumMod val="60000"/>
              </a:schemeClr>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Sheet1!$B$9:$L$9</c:f>
              <c:numCache>
                <c:formatCode>General</c:formatCode>
                <c:ptCount val="11"/>
                <c:pt idx="0">
                  <c:v>-4.7931955503308465</c:v>
                </c:pt>
                <c:pt idx="1">
                  <c:v>-1.8725038908679015</c:v>
                </c:pt>
                <c:pt idx="2">
                  <c:v>-1.8171891259416155</c:v>
                </c:pt>
                <c:pt idx="3">
                  <c:v>-2.0513309403445814</c:v>
                </c:pt>
                <c:pt idx="4">
                  <c:v>-1.6441277848611613</c:v>
                </c:pt>
                <c:pt idx="5">
                  <c:v>-1.5436783338956697</c:v>
                </c:pt>
                <c:pt idx="6">
                  <c:v>-1.5153002378829954</c:v>
                </c:pt>
                <c:pt idx="7">
                  <c:v>-0.979539803002488</c:v>
                </c:pt>
                <c:pt idx="8">
                  <c:v>-0.46666202331949685</c:v>
                </c:pt>
                <c:pt idx="9">
                  <c:v>-0.33333001665678308</c:v>
                </c:pt>
                <c:pt idx="10">
                  <c:v>-0.15765608895928926</c:v>
                </c:pt>
              </c:numCache>
            </c:numRef>
          </c:val>
        </c:ser>
        <c:ser>
          <c:idx val="7"/>
          <c:order val="7"/>
          <c:tx>
            <c:strRef>
              <c:f>Sheet1!$A$10</c:f>
              <c:strCache>
                <c:ptCount val="1"/>
                <c:pt idx="0">
                  <c:v>فرآورده‌های نفتی</c:v>
                </c:pt>
              </c:strCache>
            </c:strRef>
          </c:tx>
          <c:spPr>
            <a:solidFill>
              <a:schemeClr val="accent5">
                <a:lumMod val="60000"/>
                <a:lumOff val="40000"/>
              </a:schemeClr>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Sheet1!$B$10:$L$10</c:f>
              <c:numCache>
                <c:formatCode>General</c:formatCode>
                <c:ptCount val="11"/>
                <c:pt idx="0">
                  <c:v>-0.78808057021455613</c:v>
                </c:pt>
                <c:pt idx="1">
                  <c:v>-0.45282446607192051</c:v>
                </c:pt>
                <c:pt idx="2">
                  <c:v>-0.42383524433165592</c:v>
                </c:pt>
                <c:pt idx="3">
                  <c:v>-0.43357340489234292</c:v>
                </c:pt>
                <c:pt idx="4">
                  <c:v>-0.4037351264483876</c:v>
                </c:pt>
                <c:pt idx="5">
                  <c:v>-0.39515792097233932</c:v>
                </c:pt>
                <c:pt idx="6">
                  <c:v>-0.29474396999515456</c:v>
                </c:pt>
                <c:pt idx="7">
                  <c:v>-0.19755296895442392</c:v>
                </c:pt>
                <c:pt idx="8">
                  <c:v>-0.14134194963259691</c:v>
                </c:pt>
                <c:pt idx="9">
                  <c:v>-9.5458232257689957E-2</c:v>
                </c:pt>
                <c:pt idx="10">
                  <c:v>-5.3126690888015533E-2</c:v>
                </c:pt>
              </c:numCache>
            </c:numRef>
          </c:val>
        </c:ser>
        <c:ser>
          <c:idx val="8"/>
          <c:order val="8"/>
          <c:tx>
            <c:strRef>
              <c:f>Sheet1!$A$11</c:f>
              <c:strCache>
                <c:ptCount val="1"/>
                <c:pt idx="0">
                  <c:v>برق</c:v>
                </c:pt>
              </c:strCache>
            </c:strRef>
          </c:tx>
          <c:spPr>
            <a:solidFill>
              <a:srgbClr val="FB577E"/>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Sheet1!$B$11:$L$11</c:f>
              <c:numCache>
                <c:formatCode>General</c:formatCode>
                <c:ptCount val="11"/>
                <c:pt idx="0">
                  <c:v>-0.16175378287782699</c:v>
                </c:pt>
                <c:pt idx="1">
                  <c:v>-8.8258443000359538E-2</c:v>
                </c:pt>
                <c:pt idx="2">
                  <c:v>-8.9316523756202151E-2</c:v>
                </c:pt>
                <c:pt idx="3">
                  <c:v>-0.10075530223485075</c:v>
                </c:pt>
                <c:pt idx="4">
                  <c:v>-8.8443544598308138E-2</c:v>
                </c:pt>
                <c:pt idx="5">
                  <c:v>-7.7437503639188499E-2</c:v>
                </c:pt>
                <c:pt idx="6">
                  <c:v>-7.3240199837051378E-2</c:v>
                </c:pt>
                <c:pt idx="7">
                  <c:v>-5.4079683076402013E-2</c:v>
                </c:pt>
                <c:pt idx="8">
                  <c:v>-2.5854190762150401E-2</c:v>
                </c:pt>
                <c:pt idx="9">
                  <c:v>-1.5778660538665303E-2</c:v>
                </c:pt>
                <c:pt idx="10">
                  <c:v>-1.3497408412593215E-2</c:v>
                </c:pt>
              </c:numCache>
            </c:numRef>
          </c:val>
        </c:ser>
        <c:ser>
          <c:idx val="9"/>
          <c:order val="9"/>
          <c:tx>
            <c:strRef>
              <c:f>Sheet1!$A$12</c:f>
              <c:strCache>
                <c:ptCount val="1"/>
                <c:pt idx="0">
                  <c:v>گاز</c:v>
                </c:pt>
              </c:strCache>
            </c:strRef>
          </c:tx>
          <c:spPr>
            <a:solidFill>
              <a:schemeClr val="tx1">
                <a:lumMod val="50000"/>
                <a:lumOff val="50000"/>
              </a:schemeClr>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Sheet1!$B$12:$L$12</c:f>
              <c:numCache>
                <c:formatCode>General</c:formatCode>
                <c:ptCount val="11"/>
                <c:pt idx="0">
                  <c:v>-5.0527666506134224E-2</c:v>
                </c:pt>
                <c:pt idx="1">
                  <c:v>-2.4809707564280869E-2</c:v>
                </c:pt>
                <c:pt idx="2">
                  <c:v>-2.520941732085966E-2</c:v>
                </c:pt>
                <c:pt idx="3">
                  <c:v>-2.6277948353297966E-2</c:v>
                </c:pt>
                <c:pt idx="4">
                  <c:v>-2.4669215521126983E-2</c:v>
                </c:pt>
                <c:pt idx="5">
                  <c:v>-2.5401357154464337E-2</c:v>
                </c:pt>
                <c:pt idx="6">
                  <c:v>-2.1825735718138256E-2</c:v>
                </c:pt>
                <c:pt idx="7">
                  <c:v>-1.7931118193405989E-2</c:v>
                </c:pt>
                <c:pt idx="8">
                  <c:v>-6.7930871006680596E-3</c:v>
                </c:pt>
                <c:pt idx="9">
                  <c:v>-3.9654373870488752E-3</c:v>
                </c:pt>
                <c:pt idx="10">
                  <c:v>-2.0183363946057152E-3</c:v>
                </c:pt>
              </c:numCache>
            </c:numRef>
          </c:val>
        </c:ser>
        <c:gapWidth val="219"/>
        <c:overlap val="-27"/>
        <c:axId val="83718144"/>
        <c:axId val="83719680"/>
      </c:barChart>
      <c:catAx>
        <c:axId val="83718144"/>
        <c:scaling>
          <c:orientation val="minMax"/>
        </c:scaling>
        <c:axPos val="b"/>
        <c:numFmt formatCode="General" sourceLinked="0"/>
        <c:tickLblPos val="high"/>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3719680"/>
        <c:crosses val="autoZero"/>
        <c:auto val="1"/>
        <c:lblAlgn val="ctr"/>
        <c:lblOffset val="100"/>
      </c:catAx>
      <c:valAx>
        <c:axId val="8371968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fa-IR" sz="1050" baseline="0">
                    <a:solidFill>
                      <a:sysClr val="windowText" lastClr="000000"/>
                    </a:solidFill>
                    <a:cs typeface="B Zar" panose="00000400000000000000" pitchFamily="2" charset="-78"/>
                  </a:rPr>
                  <a:t>درصد تغییر</a:t>
                </a:r>
                <a:endParaRPr lang="en-US" sz="1050" baseline="0">
                  <a:solidFill>
                    <a:sysClr val="windowText" lastClr="000000"/>
                  </a:solidFill>
                  <a:cs typeface="B Zar" panose="00000400000000000000" pitchFamily="2" charset="-78"/>
                </a:endParaRPr>
              </a:p>
            </c:rich>
          </c:tx>
          <c:layout>
            <c:manualLayout>
              <c:xMode val="edge"/>
              <c:yMode val="edge"/>
              <c:x val="5.4532767612364423E-4"/>
              <c:y val="0.43399784984131196"/>
            </c:manualLayout>
          </c:layout>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3718144"/>
        <c:crosses val="autoZero"/>
        <c:crossBetween val="between"/>
      </c:valAx>
      <c:spPr>
        <a:noFill/>
        <a:ln>
          <a:noFill/>
        </a:ln>
        <a:effectLst/>
      </c:spPr>
    </c:plotArea>
    <c:legend>
      <c:legendPos val="r"/>
      <c:layout>
        <c:manualLayout>
          <c:xMode val="edge"/>
          <c:yMode val="edge"/>
          <c:x val="0.81292830048910958"/>
          <c:y val="0.27577129206154616"/>
          <c:w val="0.18569647504687725"/>
          <c:h val="0.69776667138164616"/>
        </c:manualLayout>
      </c:layout>
      <c:spPr>
        <a:noFill/>
        <a:ln>
          <a:noFill/>
        </a:ln>
        <a:effectLst/>
      </c:spPr>
      <c:txPr>
        <a:bodyPr rot="0" spcFirstLastPara="1" vertOverflow="ellipsis" vert="horz" wrap="square" anchor="ctr" anchorCtr="1"/>
        <a:lstStyle/>
        <a:p>
          <a:pPr>
            <a:defRPr sz="950" b="0" i="0" u="none" strike="noStrike" kern="1200" baseline="0">
              <a:solidFill>
                <a:schemeClr val="tx1">
                  <a:lumMod val="65000"/>
                  <a:lumOff val="35000"/>
                </a:schemeClr>
              </a:solidFill>
              <a:latin typeface="+mn-lt"/>
              <a:ea typeface="+mn-ea"/>
              <a:cs typeface="B Zar" panose="00000400000000000000" pitchFamily="2" charset="-78"/>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733350065336426E-2"/>
          <c:y val="3.4350310641549552E-2"/>
          <c:w val="0.76776652204036222"/>
          <c:h val="0.88834911458852572"/>
        </c:manualLayout>
      </c:layout>
      <c:barChart>
        <c:barDir val="col"/>
        <c:grouping val="clustered"/>
        <c:ser>
          <c:idx val="0"/>
          <c:order val="0"/>
          <c:tx>
            <c:strRef>
              <c:f>Sheet1!$A$3</c:f>
              <c:strCache>
                <c:ptCount val="1"/>
                <c:pt idx="0">
                  <c:v>زراعت و باغداری</c:v>
                </c:pt>
              </c:strCache>
            </c:strRef>
          </c:tx>
          <c:spPr>
            <a:solidFill>
              <a:srgbClr val="00B050"/>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Sheet1!$B$3:$L$3</c:f>
              <c:numCache>
                <c:formatCode>General</c:formatCode>
                <c:ptCount val="11"/>
                <c:pt idx="0">
                  <c:v>-0.25474009580899026</c:v>
                </c:pt>
                <c:pt idx="1">
                  <c:v>-0.11837287672740425</c:v>
                </c:pt>
                <c:pt idx="2">
                  <c:v>-0.10575223913514423</c:v>
                </c:pt>
                <c:pt idx="3">
                  <c:v>-0.1110881009057849</c:v>
                </c:pt>
                <c:pt idx="4">
                  <c:v>-9.8013347418151195E-2</c:v>
                </c:pt>
                <c:pt idx="5">
                  <c:v>-0.10104078672064247</c:v>
                </c:pt>
                <c:pt idx="6">
                  <c:v>-6.6792879611211192E-2</c:v>
                </c:pt>
                <c:pt idx="7">
                  <c:v>-2.7492933165747819E-2</c:v>
                </c:pt>
                <c:pt idx="8">
                  <c:v>-1.665091616370136E-2</c:v>
                </c:pt>
                <c:pt idx="9">
                  <c:v>-1.6272486250889971E-2</c:v>
                </c:pt>
                <c:pt idx="10">
                  <c:v>-1.1290456448727983E-2</c:v>
                </c:pt>
              </c:numCache>
            </c:numRef>
          </c:val>
        </c:ser>
        <c:ser>
          <c:idx val="1"/>
          <c:order val="1"/>
          <c:tx>
            <c:strRef>
              <c:f>Sheet1!$A$4</c:f>
              <c:strCache>
                <c:ptCount val="1"/>
                <c:pt idx="0">
                  <c:v>سایر فعالیت‌های کشاورزی</c:v>
                </c:pt>
              </c:strCache>
            </c:strRef>
          </c:tx>
          <c:spPr>
            <a:solidFill>
              <a:schemeClr val="accent2"/>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Sheet1!$B$4:$L$4</c:f>
              <c:numCache>
                <c:formatCode>General</c:formatCode>
                <c:ptCount val="11"/>
                <c:pt idx="0">
                  <c:v>-0.12220984434319354</c:v>
                </c:pt>
                <c:pt idx="1">
                  <c:v>-7.9256893955785196E-2</c:v>
                </c:pt>
                <c:pt idx="2">
                  <c:v>-8.3524713759736718E-2</c:v>
                </c:pt>
                <c:pt idx="3">
                  <c:v>-8.7554414862180047E-2</c:v>
                </c:pt>
                <c:pt idx="4">
                  <c:v>-7.2333134788859541E-2</c:v>
                </c:pt>
                <c:pt idx="5">
                  <c:v>-6.5207890566811852E-2</c:v>
                </c:pt>
                <c:pt idx="6">
                  <c:v>-4.432671212687779E-2</c:v>
                </c:pt>
                <c:pt idx="7">
                  <c:v>-2.3152464515856779E-2</c:v>
                </c:pt>
                <c:pt idx="8">
                  <c:v>-1.267524164950388E-2</c:v>
                </c:pt>
                <c:pt idx="9">
                  <c:v>-5.8613834217359051E-4</c:v>
                </c:pt>
                <c:pt idx="10">
                  <c:v>-1.4836626786269001E-3</c:v>
                </c:pt>
              </c:numCache>
            </c:numRef>
          </c:val>
        </c:ser>
        <c:ser>
          <c:idx val="2"/>
          <c:order val="2"/>
          <c:tx>
            <c:strRef>
              <c:f>Sheet1!$A$5</c:f>
              <c:strCache>
                <c:ptCount val="1"/>
                <c:pt idx="0">
                  <c:v>نفت خام و گاز طبیعی</c:v>
                </c:pt>
              </c:strCache>
            </c:strRef>
          </c:tx>
          <c:spPr>
            <a:solidFill>
              <a:schemeClr val="accent3"/>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Sheet1!$B$5:$L$5</c:f>
              <c:numCache>
                <c:formatCode>General</c:formatCode>
                <c:ptCount val="11"/>
                <c:pt idx="0">
                  <c:v>-0.33303261641180532</c:v>
                </c:pt>
                <c:pt idx="1">
                  <c:v>-0.13888432915619744</c:v>
                </c:pt>
                <c:pt idx="2">
                  <c:v>-0.12853527333233775</c:v>
                </c:pt>
                <c:pt idx="3">
                  <c:v>-0.15226565833644809</c:v>
                </c:pt>
                <c:pt idx="4">
                  <c:v>-0.10411150158802862</c:v>
                </c:pt>
                <c:pt idx="5">
                  <c:v>-0.12015253811501117</c:v>
                </c:pt>
                <c:pt idx="6">
                  <c:v>-0.11073489731529883</c:v>
                </c:pt>
                <c:pt idx="7">
                  <c:v>-8.6932068920421546E-2</c:v>
                </c:pt>
                <c:pt idx="8">
                  <c:v>-3.6221695383508959E-2</c:v>
                </c:pt>
                <c:pt idx="9">
                  <c:v>-1.9973677740049225E-2</c:v>
                </c:pt>
                <c:pt idx="10">
                  <c:v>-9.6246219161895252E-3</c:v>
                </c:pt>
              </c:numCache>
            </c:numRef>
          </c:val>
        </c:ser>
        <c:ser>
          <c:idx val="3"/>
          <c:order val="3"/>
          <c:tx>
            <c:strRef>
              <c:f>Sheet1!$A$6</c:f>
              <c:strCache>
                <c:ptCount val="1"/>
                <c:pt idx="0">
                  <c:v>سایر معادن</c:v>
                </c:pt>
              </c:strCache>
            </c:strRef>
          </c:tx>
          <c:spPr>
            <a:solidFill>
              <a:schemeClr val="accent4"/>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Sheet1!$B$6:$L$6</c:f>
              <c:numCache>
                <c:formatCode>General</c:formatCode>
                <c:ptCount val="11"/>
                <c:pt idx="0">
                  <c:v>-0.33021621173223226</c:v>
                </c:pt>
                <c:pt idx="1">
                  <c:v>-0.15994120432928532</c:v>
                </c:pt>
                <c:pt idx="2">
                  <c:v>-0.15556563005485174</c:v>
                </c:pt>
                <c:pt idx="3">
                  <c:v>-0.17316102447757278</c:v>
                </c:pt>
                <c:pt idx="4">
                  <c:v>-0.14234580990656384</c:v>
                </c:pt>
                <c:pt idx="5">
                  <c:v>-0.11357873648528992</c:v>
                </c:pt>
                <c:pt idx="6">
                  <c:v>-9.6821217987460073E-2</c:v>
                </c:pt>
                <c:pt idx="7">
                  <c:v>-4.8224414343754116E-2</c:v>
                </c:pt>
                <c:pt idx="8">
                  <c:v>-3.1187603870960746E-2</c:v>
                </c:pt>
                <c:pt idx="9">
                  <c:v>-2.1458933409720781E-2</c:v>
                </c:pt>
                <c:pt idx="10">
                  <c:v>-1.5267961298022572E-2</c:v>
                </c:pt>
              </c:numCache>
            </c:numRef>
          </c:val>
        </c:ser>
        <c:ser>
          <c:idx val="4"/>
          <c:order val="4"/>
          <c:tx>
            <c:strRef>
              <c:f>Sheet1!$A$7</c:f>
              <c:strCache>
                <c:ptCount val="1"/>
                <c:pt idx="0">
                  <c:v>صنعت</c:v>
                </c:pt>
              </c:strCache>
            </c:strRef>
          </c:tx>
          <c:spPr>
            <a:solidFill>
              <a:schemeClr val="accent5"/>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Sheet1!$B$7:$L$7</c:f>
              <c:numCache>
                <c:formatCode>General</c:formatCode>
                <c:ptCount val="11"/>
                <c:pt idx="0">
                  <c:v>-0.22893363671953601</c:v>
                </c:pt>
                <c:pt idx="1">
                  <c:v>-0.10205356540864102</c:v>
                </c:pt>
                <c:pt idx="2">
                  <c:v>-0.10308213233875707</c:v>
                </c:pt>
                <c:pt idx="3">
                  <c:v>-0.11314236231276908</c:v>
                </c:pt>
                <c:pt idx="4">
                  <c:v>-9.8911504786505552E-2</c:v>
                </c:pt>
                <c:pt idx="5">
                  <c:v>-9.2852822869383567E-2</c:v>
                </c:pt>
                <c:pt idx="6">
                  <c:v>-6.3686609919516524E-2</c:v>
                </c:pt>
                <c:pt idx="7">
                  <c:v>-3.6084382301743753E-2</c:v>
                </c:pt>
                <c:pt idx="8">
                  <c:v>-2.0317719359279389E-2</c:v>
                </c:pt>
                <c:pt idx="9">
                  <c:v>-1.6442980923910545E-2</c:v>
                </c:pt>
                <c:pt idx="10">
                  <c:v>-7.0449789733978384E-3</c:v>
                </c:pt>
              </c:numCache>
            </c:numRef>
          </c:val>
        </c:ser>
        <c:ser>
          <c:idx val="5"/>
          <c:order val="5"/>
          <c:tx>
            <c:strRef>
              <c:f>Sheet1!$A$8</c:f>
              <c:strCache>
                <c:ptCount val="1"/>
                <c:pt idx="0">
                  <c:v>خدمات</c:v>
                </c:pt>
              </c:strCache>
            </c:strRef>
          </c:tx>
          <c:spPr>
            <a:solidFill>
              <a:schemeClr val="accent6"/>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Sheet1!$B$8:$L$8</c:f>
              <c:numCache>
                <c:formatCode>General</c:formatCode>
                <c:ptCount val="11"/>
                <c:pt idx="0">
                  <c:v>-0.15361037944525821</c:v>
                </c:pt>
                <c:pt idx="1">
                  <c:v>-6.7389662594070324E-2</c:v>
                </c:pt>
                <c:pt idx="2">
                  <c:v>-6.9162505819195155E-2</c:v>
                </c:pt>
                <c:pt idx="3">
                  <c:v>-7.192987085353611E-2</c:v>
                </c:pt>
                <c:pt idx="4">
                  <c:v>-6.3271045101554763E-2</c:v>
                </c:pt>
                <c:pt idx="5">
                  <c:v>-6.1833312486057446E-2</c:v>
                </c:pt>
                <c:pt idx="6">
                  <c:v>-4.6158783971235233E-2</c:v>
                </c:pt>
                <c:pt idx="7">
                  <c:v>-2.5944047196947186E-2</c:v>
                </c:pt>
                <c:pt idx="8">
                  <c:v>-1.1664011218960884E-2</c:v>
                </c:pt>
                <c:pt idx="9">
                  <c:v>-5.4590599310243206E-3</c:v>
                </c:pt>
                <c:pt idx="10">
                  <c:v>-7.7399740804225924E-3</c:v>
                </c:pt>
              </c:numCache>
            </c:numRef>
          </c:val>
        </c:ser>
        <c:ser>
          <c:idx val="6"/>
          <c:order val="6"/>
          <c:tx>
            <c:strRef>
              <c:f>Sheet1!$A$9</c:f>
              <c:strCache>
                <c:ptCount val="1"/>
                <c:pt idx="0">
                  <c:v>آب</c:v>
                </c:pt>
              </c:strCache>
            </c:strRef>
          </c:tx>
          <c:spPr>
            <a:solidFill>
              <a:schemeClr val="accent1">
                <a:lumMod val="60000"/>
              </a:schemeClr>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Sheet1!$B$9:$L$9</c:f>
              <c:numCache>
                <c:formatCode>0.000</c:formatCode>
                <c:ptCount val="11"/>
                <c:pt idx="0">
                  <c:v>-1.175734559112162</c:v>
                </c:pt>
                <c:pt idx="1">
                  <c:v>-0.45931101985050882</c:v>
                </c:pt>
                <c:pt idx="2">
                  <c:v>-0.44574272703414081</c:v>
                </c:pt>
                <c:pt idx="3">
                  <c:v>-0.50317594043762748</c:v>
                </c:pt>
                <c:pt idx="4">
                  <c:v>-0.40329209104025932</c:v>
                </c:pt>
                <c:pt idx="5">
                  <c:v>-0.37865260164245801</c:v>
                </c:pt>
                <c:pt idx="6">
                  <c:v>-0.37169166966011835</c:v>
                </c:pt>
                <c:pt idx="7">
                  <c:v>-0.24027369347291724</c:v>
                </c:pt>
                <c:pt idx="8">
                  <c:v>-0.11446865926512562</c:v>
                </c:pt>
                <c:pt idx="9">
                  <c:v>-8.1763328046518327E-2</c:v>
                </c:pt>
                <c:pt idx="10">
                  <c:v>-3.8671844346326242E-2</c:v>
                </c:pt>
              </c:numCache>
            </c:numRef>
          </c:val>
        </c:ser>
        <c:ser>
          <c:idx val="7"/>
          <c:order val="7"/>
          <c:tx>
            <c:strRef>
              <c:f>Sheet1!$A$10</c:f>
              <c:strCache>
                <c:ptCount val="1"/>
                <c:pt idx="0">
                  <c:v>فرآورده‌های نفتی</c:v>
                </c:pt>
              </c:strCache>
            </c:strRef>
          </c:tx>
          <c:spPr>
            <a:solidFill>
              <a:schemeClr val="accent5">
                <a:lumMod val="60000"/>
                <a:lumOff val="40000"/>
              </a:schemeClr>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Sheet1!$B$10:$L$10</c:f>
              <c:numCache>
                <c:formatCode>0.000</c:formatCode>
                <c:ptCount val="11"/>
                <c:pt idx="0">
                  <c:v>-0.15735599075290108</c:v>
                </c:pt>
                <c:pt idx="1">
                  <c:v>-9.0415428560180228E-2</c:v>
                </c:pt>
                <c:pt idx="2">
                  <c:v>-8.4627152741055811E-2</c:v>
                </c:pt>
                <c:pt idx="3">
                  <c:v>-8.6571570559554167E-2</c:v>
                </c:pt>
                <c:pt idx="4">
                  <c:v>-8.0613763649493006E-2</c:v>
                </c:pt>
                <c:pt idx="5">
                  <c:v>-7.8901153649213962E-2</c:v>
                </c:pt>
                <c:pt idx="6">
                  <c:v>-5.8851507282312213E-2</c:v>
                </c:pt>
                <c:pt idx="7">
                  <c:v>-3.9445387097333452E-2</c:v>
                </c:pt>
                <c:pt idx="8">
                  <c:v>-2.8221736913687269E-2</c:v>
                </c:pt>
                <c:pt idx="9">
                  <c:v>-1.9060138366740663E-2</c:v>
                </c:pt>
                <c:pt idx="10">
                  <c:v>-1.0607802547182221E-2</c:v>
                </c:pt>
              </c:numCache>
            </c:numRef>
          </c:val>
        </c:ser>
        <c:ser>
          <c:idx val="8"/>
          <c:order val="8"/>
          <c:tx>
            <c:strRef>
              <c:f>Sheet1!$A$11</c:f>
              <c:strCache>
                <c:ptCount val="1"/>
                <c:pt idx="0">
                  <c:v>برق</c:v>
                </c:pt>
              </c:strCache>
            </c:strRef>
          </c:tx>
          <c:spPr>
            <a:solidFill>
              <a:srgbClr val="FB577E"/>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Sheet1!$B$11:$L$11</c:f>
              <c:numCache>
                <c:formatCode>0.000</c:formatCode>
                <c:ptCount val="11"/>
                <c:pt idx="0">
                  <c:v>-1.0140725196477363</c:v>
                </c:pt>
                <c:pt idx="1">
                  <c:v>-0.55331294317339319</c:v>
                </c:pt>
                <c:pt idx="2">
                  <c:v>-0.55994630035971971</c:v>
                </c:pt>
                <c:pt idx="3">
                  <c:v>-0.63165869377123562</c:v>
                </c:pt>
                <c:pt idx="4">
                  <c:v>-0.55447338863861328</c:v>
                </c:pt>
                <c:pt idx="5">
                  <c:v>-0.48547392854443688</c:v>
                </c:pt>
                <c:pt idx="6">
                  <c:v>-0.45916004353579376</c:v>
                </c:pt>
                <c:pt idx="7">
                  <c:v>-0.33903825619002281</c:v>
                </c:pt>
                <c:pt idx="8">
                  <c:v>-0.1620860044394114</c:v>
                </c:pt>
                <c:pt idx="9">
                  <c:v>-9.8920135062288084E-2</c:v>
                </c:pt>
                <c:pt idx="10">
                  <c:v>-8.4618428788222469E-2</c:v>
                </c:pt>
              </c:numCache>
            </c:numRef>
          </c:val>
        </c:ser>
        <c:ser>
          <c:idx val="9"/>
          <c:order val="9"/>
          <c:tx>
            <c:strRef>
              <c:f>Sheet1!$A$12</c:f>
              <c:strCache>
                <c:ptCount val="1"/>
                <c:pt idx="0">
                  <c:v>گاز</c:v>
                </c:pt>
              </c:strCache>
            </c:strRef>
          </c:tx>
          <c:spPr>
            <a:solidFill>
              <a:schemeClr val="tx1">
                <a:lumMod val="50000"/>
                <a:lumOff val="50000"/>
              </a:schemeClr>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Sheet1!$B$12:$L$12</c:f>
              <c:numCache>
                <c:formatCode>0.000</c:formatCode>
                <c:ptCount val="11"/>
                <c:pt idx="0">
                  <c:v>-2.0518542156023202E-2</c:v>
                </c:pt>
                <c:pt idx="1">
                  <c:v>-1.0074857315536263E-2</c:v>
                </c:pt>
                <c:pt idx="2">
                  <c:v>-1.0237173568346782E-2</c:v>
                </c:pt>
                <c:pt idx="3">
                  <c:v>-1.0671088303582843E-2</c:v>
                </c:pt>
                <c:pt idx="4">
                  <c:v>-1.0017805563310781E-2</c:v>
                </c:pt>
                <c:pt idx="5">
                  <c:v>-1.0315117511528075E-2</c:v>
                </c:pt>
                <c:pt idx="6">
                  <c:v>-8.8631102400993141E-3</c:v>
                </c:pt>
                <c:pt idx="7">
                  <c:v>-7.2815633492864474E-3</c:v>
                </c:pt>
                <c:pt idx="8">
                  <c:v>-2.7585727519728888E-3</c:v>
                </c:pt>
                <c:pt idx="9">
                  <c:v>-1.6103057952093381E-3</c:v>
                </c:pt>
                <c:pt idx="10">
                  <c:v>-8.1961672211253763E-4</c:v>
                </c:pt>
              </c:numCache>
            </c:numRef>
          </c:val>
        </c:ser>
        <c:gapWidth val="219"/>
        <c:overlap val="-27"/>
        <c:axId val="57434496"/>
        <c:axId val="57436032"/>
      </c:barChart>
      <c:catAx>
        <c:axId val="57434496"/>
        <c:scaling>
          <c:orientation val="minMax"/>
        </c:scaling>
        <c:axPos val="b"/>
        <c:numFmt formatCode="General" sourceLinked="0"/>
        <c:tickLblPos val="high"/>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7436032"/>
        <c:crosses val="autoZero"/>
        <c:auto val="1"/>
        <c:lblAlgn val="ctr"/>
        <c:lblOffset val="100"/>
      </c:catAx>
      <c:valAx>
        <c:axId val="5743603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fa-IR" sz="1050" baseline="0">
                    <a:solidFill>
                      <a:sysClr val="windowText" lastClr="000000"/>
                    </a:solidFill>
                    <a:cs typeface="B Zar" panose="00000400000000000000" pitchFamily="2" charset="-78"/>
                  </a:rPr>
                  <a:t>درصد تغییر</a:t>
                </a:r>
                <a:endParaRPr lang="en-US" sz="1050" baseline="0">
                  <a:solidFill>
                    <a:sysClr val="windowText" lastClr="000000"/>
                  </a:solidFill>
                  <a:cs typeface="B Zar" panose="00000400000000000000" pitchFamily="2" charset="-78"/>
                </a:endParaRPr>
              </a:p>
            </c:rich>
          </c:tx>
          <c:layout>
            <c:manualLayout>
              <c:xMode val="edge"/>
              <c:yMode val="edge"/>
              <c:x val="8.6693541719716797E-4"/>
              <c:y val="0.43399784984131196"/>
            </c:manualLayout>
          </c:layout>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7434496"/>
        <c:crosses val="autoZero"/>
        <c:crossBetween val="between"/>
      </c:valAx>
      <c:spPr>
        <a:noFill/>
        <a:ln>
          <a:noFill/>
        </a:ln>
        <a:effectLst/>
      </c:spPr>
    </c:plotArea>
    <c:legend>
      <c:legendPos val="r"/>
      <c:layout>
        <c:manualLayout>
          <c:xMode val="edge"/>
          <c:yMode val="edge"/>
          <c:x val="0.81365352812626057"/>
          <c:y val="0.27577129206154616"/>
          <c:w val="0.18497122411609704"/>
          <c:h val="0.69776667138164616"/>
        </c:manualLayout>
      </c:layout>
      <c:spPr>
        <a:noFill/>
        <a:ln>
          <a:noFill/>
        </a:ln>
        <a:effectLst/>
      </c:spPr>
      <c:txPr>
        <a:bodyPr rot="0" spcFirstLastPara="1" vertOverflow="ellipsis" vert="horz" wrap="square" anchor="ctr" anchorCtr="1"/>
        <a:lstStyle/>
        <a:p>
          <a:pPr>
            <a:defRPr sz="950" b="0" i="0" u="none" strike="noStrike" kern="1200" baseline="0">
              <a:solidFill>
                <a:schemeClr val="tx1">
                  <a:lumMod val="65000"/>
                  <a:lumOff val="35000"/>
                </a:schemeClr>
              </a:solidFill>
              <a:latin typeface="+mn-lt"/>
              <a:ea typeface="+mn-ea"/>
              <a:cs typeface="B Zar" panose="00000400000000000000" pitchFamily="2" charset="-78"/>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733350065336426E-2"/>
          <c:y val="3.4350310641549552E-2"/>
          <c:w val="0.78456613544894327"/>
          <c:h val="0.88834911458852572"/>
        </c:manualLayout>
      </c:layout>
      <c:barChart>
        <c:barDir val="col"/>
        <c:grouping val="clustered"/>
        <c:ser>
          <c:idx val="0"/>
          <c:order val="0"/>
          <c:tx>
            <c:strRef>
              <c:f>Sheet1!$A$3</c:f>
              <c:strCache>
                <c:ptCount val="1"/>
                <c:pt idx="0">
                  <c:v>زراعت و باغداری</c:v>
                </c:pt>
              </c:strCache>
            </c:strRef>
          </c:tx>
          <c:spPr>
            <a:solidFill>
              <a:srgbClr val="00B050"/>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Sheet1!$B$3:$L$3</c:f>
              <c:numCache>
                <c:formatCode>General</c:formatCode>
                <c:ptCount val="11"/>
                <c:pt idx="0">
                  <c:v>-5.0757767597845387E-2</c:v>
                </c:pt>
                <c:pt idx="1">
                  <c:v>-2.3586169062773551E-2</c:v>
                </c:pt>
                <c:pt idx="2">
                  <c:v>-2.1071467214169089E-2</c:v>
                </c:pt>
                <c:pt idx="3">
                  <c:v>-2.2134654502484571E-2</c:v>
                </c:pt>
                <c:pt idx="4">
                  <c:v>-1.9529468629342572E-2</c:v>
                </c:pt>
                <c:pt idx="5">
                  <c:v>-2.0132695459592502E-2</c:v>
                </c:pt>
                <c:pt idx="6">
                  <c:v>-1.3308691942389801E-2</c:v>
                </c:pt>
                <c:pt idx="7">
                  <c:v>-5.4780536522074826E-3</c:v>
                </c:pt>
                <c:pt idx="8">
                  <c:v>-3.3177475663747984E-3</c:v>
                </c:pt>
                <c:pt idx="9">
                  <c:v>-3.2423442125935576E-3</c:v>
                </c:pt>
                <c:pt idx="10">
                  <c:v>-2.2496590600634583E-3</c:v>
                </c:pt>
              </c:numCache>
            </c:numRef>
          </c:val>
        </c:ser>
        <c:ser>
          <c:idx val="1"/>
          <c:order val="1"/>
          <c:tx>
            <c:strRef>
              <c:f>Sheet1!$A$4</c:f>
              <c:strCache>
                <c:ptCount val="1"/>
                <c:pt idx="0">
                  <c:v>سایر فعالیت‌های کشاورزی</c:v>
                </c:pt>
              </c:strCache>
            </c:strRef>
          </c:tx>
          <c:spPr>
            <a:solidFill>
              <a:schemeClr val="accent2"/>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Sheet1!$B$4:$L$4</c:f>
              <c:numCache>
                <c:formatCode>General</c:formatCode>
                <c:ptCount val="11"/>
                <c:pt idx="0">
                  <c:v>-0.10595641870158742</c:v>
                </c:pt>
                <c:pt idx="1">
                  <c:v>-6.8716040725684754E-2</c:v>
                </c:pt>
                <c:pt idx="2">
                  <c:v>-7.2416257385977081E-2</c:v>
                </c:pt>
                <c:pt idx="3">
                  <c:v>-7.5910024189686509E-2</c:v>
                </c:pt>
                <c:pt idx="4">
                  <c:v>-6.2713114126584119E-2</c:v>
                </c:pt>
                <c:pt idx="5">
                  <c:v>-5.6535499187297826E-2</c:v>
                </c:pt>
                <c:pt idx="6">
                  <c:v>-3.8431434840803601E-2</c:v>
                </c:pt>
                <c:pt idx="7">
                  <c:v>-2.0073278363130508E-2</c:v>
                </c:pt>
                <c:pt idx="8">
                  <c:v>-1.0989484673485981E-2</c:v>
                </c:pt>
                <c:pt idx="9">
                  <c:v>-5.0818426235773478E-4</c:v>
                </c:pt>
                <c:pt idx="10">
                  <c:v>-1.286341414093015E-3</c:v>
                </c:pt>
              </c:numCache>
            </c:numRef>
          </c:val>
        </c:ser>
        <c:ser>
          <c:idx val="2"/>
          <c:order val="2"/>
          <c:tx>
            <c:strRef>
              <c:f>Sheet1!$A$5</c:f>
              <c:strCache>
                <c:ptCount val="1"/>
                <c:pt idx="0">
                  <c:v>نفت خام و گاز طبیعی</c:v>
                </c:pt>
              </c:strCache>
            </c:strRef>
          </c:tx>
          <c:spPr>
            <a:solidFill>
              <a:schemeClr val="accent3"/>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Sheet1!$B$5:$L$5</c:f>
              <c:numCache>
                <c:formatCode>General</c:formatCode>
                <c:ptCount val="11"/>
                <c:pt idx="0">
                  <c:v>-0.2144325577624977</c:v>
                </c:pt>
                <c:pt idx="1">
                  <c:v>-8.9424640309904047E-2</c:v>
                </c:pt>
                <c:pt idx="2">
                  <c:v>-8.2761105264456708E-2</c:v>
                </c:pt>
                <c:pt idx="3">
                  <c:v>-9.8040591123667739E-2</c:v>
                </c:pt>
                <c:pt idx="4">
                  <c:v>-6.7035162557200795E-2</c:v>
                </c:pt>
                <c:pt idx="5">
                  <c:v>-7.7363641877644482E-2</c:v>
                </c:pt>
                <c:pt idx="6">
                  <c:v>-7.1299824986287119E-2</c:v>
                </c:pt>
                <c:pt idx="7">
                  <c:v>-5.5973694381758123E-2</c:v>
                </c:pt>
                <c:pt idx="8">
                  <c:v>-2.3322372659065886E-2</c:v>
                </c:pt>
                <c:pt idx="9">
                  <c:v>-1.2860622637713497E-2</c:v>
                </c:pt>
                <c:pt idx="10">
                  <c:v>-6.1970875922660778E-3</c:v>
                </c:pt>
              </c:numCache>
            </c:numRef>
          </c:val>
        </c:ser>
        <c:ser>
          <c:idx val="3"/>
          <c:order val="3"/>
          <c:tx>
            <c:strRef>
              <c:f>Sheet1!$A$6</c:f>
              <c:strCache>
                <c:ptCount val="1"/>
                <c:pt idx="0">
                  <c:v>سایر معادن</c:v>
                </c:pt>
              </c:strCache>
            </c:strRef>
          </c:tx>
          <c:spPr>
            <a:solidFill>
              <a:schemeClr val="accent4"/>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Sheet1!$B$6:$L$6</c:f>
              <c:numCache>
                <c:formatCode>General</c:formatCode>
                <c:ptCount val="11"/>
                <c:pt idx="0">
                  <c:v>-3.2308595163405805E-2</c:v>
                </c:pt>
                <c:pt idx="1">
                  <c:v>-1.564876416428846E-2</c:v>
                </c:pt>
                <c:pt idx="2">
                  <c:v>-1.5220654783775343E-2</c:v>
                </c:pt>
                <c:pt idx="3">
                  <c:v>-1.6942201016051563E-2</c:v>
                </c:pt>
                <c:pt idx="4">
                  <c:v>-1.3927217932012261E-2</c:v>
                </c:pt>
                <c:pt idx="5">
                  <c:v>-1.1112626472893999E-2</c:v>
                </c:pt>
                <c:pt idx="6">
                  <c:v>-9.4730586326309766E-3</c:v>
                </c:pt>
                <c:pt idx="7">
                  <c:v>-4.7183118958681273E-3</c:v>
                </c:pt>
                <c:pt idx="8">
                  <c:v>-3.0514179249340142E-3</c:v>
                </c:pt>
                <c:pt idx="9">
                  <c:v>-2.0995577065590792E-3</c:v>
                </c:pt>
                <c:pt idx="10">
                  <c:v>-1.4938284766841138E-3</c:v>
                </c:pt>
              </c:numCache>
            </c:numRef>
          </c:val>
        </c:ser>
        <c:ser>
          <c:idx val="4"/>
          <c:order val="4"/>
          <c:tx>
            <c:strRef>
              <c:f>Sheet1!$A$7</c:f>
              <c:strCache>
                <c:ptCount val="1"/>
                <c:pt idx="0">
                  <c:v>صنعت</c:v>
                </c:pt>
              </c:strCache>
            </c:strRef>
          </c:tx>
          <c:spPr>
            <a:solidFill>
              <a:schemeClr val="accent5"/>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Sheet1!$B$7:$L$7</c:f>
              <c:numCache>
                <c:formatCode>General</c:formatCode>
                <c:ptCount val="11"/>
                <c:pt idx="0">
                  <c:v>-0.70459082039359089</c:v>
                </c:pt>
                <c:pt idx="1">
                  <c:v>-0.31409104579706831</c:v>
                </c:pt>
                <c:pt idx="2">
                  <c:v>-0.31725667417525288</c:v>
                </c:pt>
                <c:pt idx="3">
                  <c:v>-0.34821912160022889</c:v>
                </c:pt>
                <c:pt idx="4">
                  <c:v>-0.30442070157330153</c:v>
                </c:pt>
                <c:pt idx="5">
                  <c:v>-0.28577384948262868</c:v>
                </c:pt>
                <c:pt idx="6">
                  <c:v>-0.19600877081357837</c:v>
                </c:pt>
                <c:pt idx="7">
                  <c:v>-0.11105718187025979</c:v>
                </c:pt>
                <c:pt idx="8">
                  <c:v>-6.2532001662207973E-2</c:v>
                </c:pt>
                <c:pt idx="9">
                  <c:v>-5.0606689278638581E-2</c:v>
                </c:pt>
                <c:pt idx="10">
                  <c:v>-2.1682386151944552E-2</c:v>
                </c:pt>
              </c:numCache>
            </c:numRef>
          </c:val>
        </c:ser>
        <c:ser>
          <c:idx val="5"/>
          <c:order val="5"/>
          <c:tx>
            <c:strRef>
              <c:f>Sheet1!$A$8</c:f>
              <c:strCache>
                <c:ptCount val="1"/>
                <c:pt idx="0">
                  <c:v>خدمات</c:v>
                </c:pt>
              </c:strCache>
            </c:strRef>
          </c:tx>
          <c:spPr>
            <a:solidFill>
              <a:schemeClr val="accent6"/>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Sheet1!$B$8:$L$8</c:f>
              <c:numCache>
                <c:formatCode>General</c:formatCode>
                <c:ptCount val="11"/>
                <c:pt idx="0">
                  <c:v>-0.23358359582939067</c:v>
                </c:pt>
                <c:pt idx="1">
                  <c:v>-0.10247432346238013</c:v>
                </c:pt>
                <c:pt idx="2">
                  <c:v>-0.10517015102860261</c:v>
                </c:pt>
                <c:pt idx="3">
                  <c:v>-0.10937827210758366</c:v>
                </c:pt>
                <c:pt idx="4">
                  <c:v>-9.6211455762802531E-2</c:v>
                </c:pt>
                <c:pt idx="5">
                  <c:v>-9.4025205358488226E-2</c:v>
                </c:pt>
                <c:pt idx="6">
                  <c:v>-7.0190144559570525E-2</c:v>
                </c:pt>
                <c:pt idx="7">
                  <c:v>-3.9451135115449537E-2</c:v>
                </c:pt>
                <c:pt idx="8">
                  <c:v>-1.7736572828987503E-2</c:v>
                </c:pt>
                <c:pt idx="9">
                  <c:v>-8.3011763472091767E-3</c:v>
                </c:pt>
                <c:pt idx="10">
                  <c:v>-1.1769588642775801E-2</c:v>
                </c:pt>
              </c:numCache>
            </c:numRef>
          </c:val>
        </c:ser>
        <c:ser>
          <c:idx val="6"/>
          <c:order val="6"/>
          <c:tx>
            <c:strRef>
              <c:f>Sheet1!$A$9</c:f>
              <c:strCache>
                <c:ptCount val="1"/>
                <c:pt idx="0">
                  <c:v>آب</c:v>
                </c:pt>
              </c:strCache>
            </c:strRef>
          </c:tx>
          <c:spPr>
            <a:solidFill>
              <a:schemeClr val="accent1">
                <a:lumMod val="60000"/>
              </a:schemeClr>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Sheet1!$B$9:$L$9</c:f>
              <c:numCache>
                <c:formatCode>General</c:formatCode>
                <c:ptCount val="11"/>
                <c:pt idx="0">
                  <c:v>-0.67206989055698796</c:v>
                </c:pt>
                <c:pt idx="1">
                  <c:v>-0.26254999859462397</c:v>
                </c:pt>
                <c:pt idx="2">
                  <c:v>-0.25479413142420776</c:v>
                </c:pt>
                <c:pt idx="3">
                  <c:v>-0.28762393399083958</c:v>
                </c:pt>
                <c:pt idx="4">
                  <c:v>-0.23052862517930658</c:v>
                </c:pt>
                <c:pt idx="5">
                  <c:v>-0.21644427355876314</c:v>
                </c:pt>
                <c:pt idx="6">
                  <c:v>-0.21246528632964073</c:v>
                </c:pt>
                <c:pt idx="7">
                  <c:v>-0.13734453378490971</c:v>
                </c:pt>
                <c:pt idx="8">
                  <c:v>-6.5432234434455422E-2</c:v>
                </c:pt>
                <c:pt idx="9">
                  <c:v>-4.6737310310325193E-2</c:v>
                </c:pt>
                <c:pt idx="10">
                  <c:v>-2.2105484606234873E-2</c:v>
                </c:pt>
              </c:numCache>
            </c:numRef>
          </c:val>
        </c:ser>
        <c:ser>
          <c:idx val="7"/>
          <c:order val="7"/>
          <c:tx>
            <c:strRef>
              <c:f>Sheet1!$A$10</c:f>
              <c:strCache>
                <c:ptCount val="1"/>
                <c:pt idx="0">
                  <c:v>فرآورده‌های نفتی</c:v>
                </c:pt>
              </c:strCache>
            </c:strRef>
          </c:tx>
          <c:spPr>
            <a:solidFill>
              <a:schemeClr val="accent5">
                <a:lumMod val="60000"/>
                <a:lumOff val="40000"/>
              </a:schemeClr>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Sheet1!$B$10:$L$10</c:f>
              <c:numCache>
                <c:formatCode>General</c:formatCode>
                <c:ptCount val="11"/>
                <c:pt idx="0">
                  <c:v>-0.33556343903254376</c:v>
                </c:pt>
                <c:pt idx="1">
                  <c:v>-0.1928119292064257</c:v>
                </c:pt>
                <c:pt idx="2">
                  <c:v>-0.18046836522363191</c:v>
                </c:pt>
                <c:pt idx="3">
                  <c:v>-0.18461485832484528</c:v>
                </c:pt>
                <c:pt idx="4">
                  <c:v>-0.17190976736347596</c:v>
                </c:pt>
                <c:pt idx="5">
                  <c:v>-0.16825760706970253</c:v>
                </c:pt>
                <c:pt idx="6">
                  <c:v>-0.12550150827694107</c:v>
                </c:pt>
                <c:pt idx="7">
                  <c:v>-8.4117736382445893E-2</c:v>
                </c:pt>
                <c:pt idx="8">
                  <c:v>-6.0183174780423773E-2</c:v>
                </c:pt>
                <c:pt idx="9">
                  <c:v>-4.0645961734136871E-2</c:v>
                </c:pt>
                <c:pt idx="10">
                  <c:v>-2.2621259516584474E-2</c:v>
                </c:pt>
              </c:numCache>
            </c:numRef>
          </c:val>
        </c:ser>
        <c:ser>
          <c:idx val="8"/>
          <c:order val="8"/>
          <c:tx>
            <c:strRef>
              <c:f>Sheet1!$A$11</c:f>
              <c:strCache>
                <c:ptCount val="1"/>
                <c:pt idx="0">
                  <c:v>برق</c:v>
                </c:pt>
              </c:strCache>
            </c:strRef>
          </c:tx>
          <c:spPr>
            <a:solidFill>
              <a:srgbClr val="FB577E"/>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Sheet1!$B$11:$L$11</c:f>
              <c:numCache>
                <c:formatCode>General</c:formatCode>
                <c:ptCount val="11"/>
                <c:pt idx="0">
                  <c:v>-1.1571736974744367</c:v>
                </c:pt>
                <c:pt idx="1">
                  <c:v>-0.63139388150942077</c:v>
                </c:pt>
                <c:pt idx="2">
                  <c:v>-0.63896330708130755</c:v>
                </c:pt>
                <c:pt idx="3">
                  <c:v>-0.72079541852396289</c:v>
                </c:pt>
                <c:pt idx="4">
                  <c:v>-0.63271808361892357</c:v>
                </c:pt>
                <c:pt idx="5">
                  <c:v>-0.55398174197280958</c:v>
                </c:pt>
                <c:pt idx="6">
                  <c:v>-0.5239545644086786</c:v>
                </c:pt>
                <c:pt idx="7">
                  <c:v>-0.38688175145203713</c:v>
                </c:pt>
                <c:pt idx="8">
                  <c:v>-0.18495882437595976</c:v>
                </c:pt>
                <c:pt idx="9">
                  <c:v>-0.11287928252356368</c:v>
                </c:pt>
                <c:pt idx="10">
                  <c:v>-9.6559386255096899E-2</c:v>
                </c:pt>
              </c:numCache>
            </c:numRef>
          </c:val>
        </c:ser>
        <c:ser>
          <c:idx val="9"/>
          <c:order val="9"/>
          <c:tx>
            <c:strRef>
              <c:f>Sheet1!$A$12</c:f>
              <c:strCache>
                <c:ptCount val="1"/>
                <c:pt idx="0">
                  <c:v>گاز</c:v>
                </c:pt>
              </c:strCache>
            </c:strRef>
          </c:tx>
          <c:spPr>
            <a:solidFill>
              <a:schemeClr val="tx1">
                <a:lumMod val="50000"/>
                <a:lumOff val="50000"/>
              </a:schemeClr>
            </a:solidFill>
            <a:ln>
              <a:noFill/>
            </a:ln>
            <a:effectLst/>
          </c:spP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Sheet1!$B$12:$L$12</c:f>
              <c:numCache>
                <c:formatCode>General</c:formatCode>
                <c:ptCount val="11"/>
                <c:pt idx="0">
                  <c:v>-1.4639537913378418</c:v>
                </c:pt>
                <c:pt idx="1">
                  <c:v>-0.71881937089461012</c:v>
                </c:pt>
                <c:pt idx="2">
                  <c:v>-0.7304002859465093</c:v>
                </c:pt>
                <c:pt idx="3">
                  <c:v>-0.76135916776841794</c:v>
                </c:pt>
                <c:pt idx="4">
                  <c:v>-0.71474885124765564</c:v>
                </c:pt>
                <c:pt idx="5">
                  <c:v>-0.73596141842192664</c:v>
                </c:pt>
                <c:pt idx="6">
                  <c:v>-0.63236382684379966</c:v>
                </c:pt>
                <c:pt idx="7">
                  <c:v>-0.51952386241658</c:v>
                </c:pt>
                <c:pt idx="8">
                  <c:v>-0.19681822461965187</c:v>
                </c:pt>
                <c:pt idx="9">
                  <c:v>-0.11489185031686064</c:v>
                </c:pt>
                <c:pt idx="10">
                  <c:v>-5.8477887885827334E-2</c:v>
                </c:pt>
              </c:numCache>
            </c:numRef>
          </c:val>
        </c:ser>
        <c:gapWidth val="219"/>
        <c:overlap val="-27"/>
        <c:axId val="83911424"/>
        <c:axId val="83912960"/>
      </c:barChart>
      <c:catAx>
        <c:axId val="83911424"/>
        <c:scaling>
          <c:orientation val="minMax"/>
        </c:scaling>
        <c:axPos val="b"/>
        <c:numFmt formatCode="General" sourceLinked="0"/>
        <c:tickLblPos val="high"/>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3912960"/>
        <c:crosses val="autoZero"/>
        <c:auto val="1"/>
        <c:lblAlgn val="ctr"/>
        <c:lblOffset val="100"/>
      </c:catAx>
      <c:valAx>
        <c:axId val="8391296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fa-IR" sz="1050" baseline="0">
                    <a:solidFill>
                      <a:sysClr val="windowText" lastClr="000000"/>
                    </a:solidFill>
                    <a:cs typeface="B Zar" panose="00000400000000000000" pitchFamily="2" charset="-78"/>
                  </a:rPr>
                  <a:t>درصد تغییر</a:t>
                </a:r>
                <a:endParaRPr lang="en-US" sz="1050" baseline="0">
                  <a:solidFill>
                    <a:sysClr val="windowText" lastClr="000000"/>
                  </a:solidFill>
                  <a:cs typeface="B Zar" panose="00000400000000000000" pitchFamily="2" charset="-78"/>
                </a:endParaRPr>
              </a:p>
            </c:rich>
          </c:tx>
          <c:layout>
            <c:manualLayout>
              <c:xMode val="edge"/>
              <c:yMode val="edge"/>
              <c:x val="8.6700982856019525E-4"/>
              <c:y val="0.43399783110943524"/>
            </c:manualLayout>
          </c:layout>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3911424"/>
        <c:crosses val="autoZero"/>
        <c:crossBetween val="between"/>
      </c:valAx>
      <c:spPr>
        <a:noFill/>
        <a:ln>
          <a:noFill/>
        </a:ln>
        <a:effectLst/>
      </c:spPr>
    </c:plotArea>
    <c:legend>
      <c:legendPos val="r"/>
      <c:layout>
        <c:manualLayout>
          <c:xMode val="edge"/>
          <c:yMode val="edge"/>
          <c:x val="0.81365352812626057"/>
          <c:y val="0.27577129206154616"/>
          <c:w val="0.18497122411609704"/>
          <c:h val="0.69776667138164616"/>
        </c:manualLayout>
      </c:layout>
      <c:spPr>
        <a:noFill/>
        <a:ln>
          <a:noFill/>
        </a:ln>
        <a:effectLst/>
      </c:spPr>
      <c:txPr>
        <a:bodyPr rot="0" spcFirstLastPara="1" vertOverflow="ellipsis" vert="horz" wrap="square" anchor="ctr" anchorCtr="1"/>
        <a:lstStyle/>
        <a:p>
          <a:pPr>
            <a:defRPr sz="950" b="0" i="0" u="none" strike="noStrike" kern="1200" baseline="0">
              <a:solidFill>
                <a:schemeClr val="tx1">
                  <a:lumMod val="65000"/>
                  <a:lumOff val="35000"/>
                </a:schemeClr>
              </a:solidFill>
              <a:latin typeface="+mn-lt"/>
              <a:ea typeface="+mn-ea"/>
              <a:cs typeface="B Zar" panose="00000400000000000000" pitchFamily="2" charset="-78"/>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963996741786726E-2"/>
          <c:y val="4.7008547008547022E-2"/>
          <c:w val="0.72755550576765415"/>
          <c:h val="0.86353766890249828"/>
        </c:manualLayout>
      </c:layout>
      <c:barChart>
        <c:barDir val="col"/>
        <c:grouping val="clustered"/>
        <c:ser>
          <c:idx val="0"/>
          <c:order val="0"/>
          <c:tx>
            <c:strRef>
              <c:f>Sheet2!$A$3</c:f>
              <c:strCache>
                <c:ptCount val="1"/>
                <c:pt idx="0">
                  <c:v>خانوار شهری</c:v>
                </c:pt>
              </c:strCache>
            </c:strRef>
          </c:tx>
          <c:spPr>
            <a:solidFill>
              <a:schemeClr val="bg1">
                <a:lumMod val="50000"/>
              </a:schemeClr>
            </a:solidFill>
            <a:ln>
              <a:noFill/>
            </a:ln>
            <a:effectLst/>
          </c:spPr>
          <c:cat>
            <c:strRef>
              <c:f>Sheet2!$B$2:$L$2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Sheet2!$B$3:$L$3</c:f>
              <c:numCache>
                <c:formatCode>General</c:formatCode>
                <c:ptCount val="11"/>
                <c:pt idx="0">
                  <c:v>-1.336569215223979</c:v>
                </c:pt>
                <c:pt idx="1">
                  <c:v>-0.57689910721102544</c:v>
                </c:pt>
                <c:pt idx="2">
                  <c:v>-0.52895548261642999</c:v>
                </c:pt>
                <c:pt idx="3">
                  <c:v>-0.60120855066743961</c:v>
                </c:pt>
                <c:pt idx="4">
                  <c:v>-0.51094848746353061</c:v>
                </c:pt>
                <c:pt idx="5">
                  <c:v>-0.50419586428119301</c:v>
                </c:pt>
                <c:pt idx="6">
                  <c:v>-0.52670460822231668</c:v>
                </c:pt>
                <c:pt idx="7">
                  <c:v>-0.35473780451212394</c:v>
                </c:pt>
                <c:pt idx="8">
                  <c:v>-0.13955421243497276</c:v>
                </c:pt>
                <c:pt idx="9">
                  <c:v>-9.5662161749779748E-2</c:v>
                </c:pt>
                <c:pt idx="10">
                  <c:v>-7.0902543414542704E-2</c:v>
                </c:pt>
              </c:numCache>
            </c:numRef>
          </c:val>
        </c:ser>
        <c:ser>
          <c:idx val="1"/>
          <c:order val="1"/>
          <c:tx>
            <c:strRef>
              <c:f>Sheet2!$A$4</c:f>
              <c:strCache>
                <c:ptCount val="1"/>
                <c:pt idx="0">
                  <c:v>خانوار روستایی</c:v>
                </c:pt>
              </c:strCache>
            </c:strRef>
          </c:tx>
          <c:spPr>
            <a:solidFill>
              <a:schemeClr val="accent2"/>
            </a:solidFill>
            <a:ln>
              <a:noFill/>
            </a:ln>
            <a:effectLst/>
          </c:spPr>
          <c:cat>
            <c:strRef>
              <c:f>Sheet2!$B$2:$L$2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Sheet2!$B$4:$L$4</c:f>
              <c:numCache>
                <c:formatCode>General</c:formatCode>
                <c:ptCount val="11"/>
                <c:pt idx="0">
                  <c:v>-0.55314973385790323</c:v>
                </c:pt>
                <c:pt idx="1">
                  <c:v>-0.27395057404672835</c:v>
                </c:pt>
                <c:pt idx="2">
                  <c:v>-0.25769275960563726</c:v>
                </c:pt>
                <c:pt idx="3">
                  <c:v>-0.28828817418375385</c:v>
                </c:pt>
                <c:pt idx="4">
                  <c:v>-0.22556117358426891</c:v>
                </c:pt>
                <c:pt idx="5">
                  <c:v>-0.20021434477059996</c:v>
                </c:pt>
                <c:pt idx="6">
                  <c:v>-0.21506400205537582</c:v>
                </c:pt>
                <c:pt idx="7">
                  <c:v>-0.15016075857794992</c:v>
                </c:pt>
                <c:pt idx="8">
                  <c:v>-4.7237271880020075E-2</c:v>
                </c:pt>
                <c:pt idx="9">
                  <c:v>-3.2131586021368605E-2</c:v>
                </c:pt>
                <c:pt idx="10">
                  <c:v>-3.4563857473185414E-3</c:v>
                </c:pt>
              </c:numCache>
            </c:numRef>
          </c:val>
        </c:ser>
        <c:gapWidth val="219"/>
        <c:overlap val="-27"/>
        <c:axId val="57342592"/>
        <c:axId val="83648896"/>
      </c:barChart>
      <c:catAx>
        <c:axId val="57342592"/>
        <c:scaling>
          <c:orientation val="minMax"/>
        </c:scaling>
        <c:axPos val="b"/>
        <c:numFmt formatCode="General" sourceLinked="0"/>
        <c:tickLblPos val="high"/>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3648896"/>
        <c:crosses val="autoZero"/>
        <c:auto val="1"/>
        <c:lblAlgn val="ctr"/>
        <c:lblOffset val="100"/>
      </c:catAx>
      <c:valAx>
        <c:axId val="8364889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fa-IR" sz="1050" baseline="0">
                    <a:solidFill>
                      <a:sysClr val="windowText" lastClr="000000"/>
                    </a:solidFill>
                    <a:cs typeface="B Zar" panose="00000400000000000000" pitchFamily="2" charset="-78"/>
                  </a:rPr>
                  <a:t>درصد تغییر</a:t>
                </a:r>
                <a:endParaRPr lang="en-US" sz="1050" baseline="0">
                  <a:solidFill>
                    <a:sysClr val="windowText" lastClr="000000"/>
                  </a:solidFill>
                  <a:cs typeface="B Zar" panose="00000400000000000000" pitchFamily="2" charset="-78"/>
                </a:endParaRPr>
              </a:p>
            </c:rich>
          </c:tx>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7342592"/>
        <c:crosses val="autoZero"/>
        <c:crossBetween val="between"/>
      </c:valAx>
      <c:spPr>
        <a:noFill/>
        <a:ln>
          <a:noFill/>
        </a:ln>
        <a:effectLst/>
      </c:spPr>
    </c:plotArea>
    <c:legend>
      <c:legendPos val="r"/>
      <c:layout>
        <c:manualLayout>
          <c:xMode val="edge"/>
          <c:yMode val="edge"/>
          <c:x val="0.83848854236019865"/>
          <c:y val="0.32595703314863467"/>
          <c:w val="0.14156742441296408"/>
          <c:h val="0.37549411879070682"/>
        </c:manualLayout>
      </c:layout>
      <c:spPr>
        <a:noFill/>
        <a:ln>
          <a:noFill/>
        </a:ln>
        <a:effectLst/>
      </c:spPr>
      <c:txPr>
        <a:bodyPr rot="0" spcFirstLastPara="1" vertOverflow="ellipsis" vert="horz" wrap="square" anchor="ctr" anchorCtr="1"/>
        <a:lstStyle/>
        <a:p>
          <a:pPr>
            <a:defRPr sz="950" b="0" i="0" u="none" strike="noStrike" kern="1200" baseline="0">
              <a:solidFill>
                <a:schemeClr val="tx1">
                  <a:lumMod val="65000"/>
                  <a:lumOff val="35000"/>
                </a:schemeClr>
              </a:solidFill>
              <a:latin typeface="+mn-lt"/>
              <a:ea typeface="+mn-ea"/>
              <a:cs typeface="B Zar" panose="00000400000000000000" pitchFamily="2" charset="-78"/>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35453014099154"/>
          <c:y val="5.3165780570323826E-2"/>
          <c:w val="0.73087016599180188"/>
          <c:h val="0.78251922835406817"/>
        </c:manualLayout>
      </c:layout>
      <c:lineChart>
        <c:grouping val="standard"/>
        <c:ser>
          <c:idx val="0"/>
          <c:order val="0"/>
          <c:tx>
            <c:strRef>
              <c:f>Sheet1!$A$3</c:f>
              <c:strCache>
                <c:ptCount val="1"/>
                <c:pt idx="0">
                  <c:v>100%</c:v>
                </c:pt>
              </c:strCache>
            </c:strRef>
          </c:tx>
          <c:spPr>
            <a:ln w="15875" cap="rnd">
              <a:solidFill>
                <a:schemeClr val="accent1">
                  <a:lumMod val="50000"/>
                </a:schemeClr>
              </a:solidFill>
              <a:round/>
            </a:ln>
            <a:effectLst/>
          </c:spPr>
          <c:marker>
            <c:symbol val="diamond"/>
            <c:size val="6"/>
            <c:spPr>
              <a:solidFill>
                <a:schemeClr val="accent1">
                  <a:lumMod val="50000"/>
                </a:schemeClr>
              </a:solidFill>
              <a:ln w="9525">
                <a:noFill/>
                <a:round/>
              </a:ln>
              <a:effectLst/>
            </c:spPr>
          </c:marke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Sheet1!$B$3:$L$3</c:f>
              <c:numCache>
                <c:formatCode>General</c:formatCode>
                <c:ptCount val="11"/>
                <c:pt idx="0">
                  <c:v>4.423</c:v>
                </c:pt>
                <c:pt idx="1">
                  <c:v>2.1717475621695712</c:v>
                </c:pt>
                <c:pt idx="2">
                  <c:v>2.206736635989818</c:v>
                </c:pt>
                <c:pt idx="3">
                  <c:v>2.3002717838261209</c:v>
                </c:pt>
                <c:pt idx="4">
                  <c:v>2.1594494223614609</c:v>
                </c:pt>
                <c:pt idx="5">
                  <c:v>2.2235383199530059</c:v>
                </c:pt>
                <c:pt idx="6">
                  <c:v>1.9105420011748597</c:v>
                </c:pt>
                <c:pt idx="7">
                  <c:v>1.5696219765028392</c:v>
                </c:pt>
                <c:pt idx="8">
                  <c:v>0.59464104170745957</c:v>
                </c:pt>
                <c:pt idx="9">
                  <c:v>0.34711932641472476</c:v>
                </c:pt>
                <c:pt idx="10">
                  <c:v>0.17667750146857233</c:v>
                </c:pt>
              </c:numCache>
            </c:numRef>
          </c:val>
        </c:ser>
        <c:ser>
          <c:idx val="1"/>
          <c:order val="1"/>
          <c:tx>
            <c:strRef>
              <c:f>Sheet1!$A$4</c:f>
              <c:strCache>
                <c:ptCount val="1"/>
                <c:pt idx="0">
                  <c:v>80%</c:v>
                </c:pt>
              </c:strCache>
            </c:strRef>
          </c:tx>
          <c:spPr>
            <a:ln w="15875" cap="rnd">
              <a:solidFill>
                <a:schemeClr val="accent4">
                  <a:lumMod val="75000"/>
                </a:schemeClr>
              </a:solidFill>
              <a:round/>
            </a:ln>
            <a:effectLst/>
          </c:spPr>
          <c:marker>
            <c:symbol val="square"/>
            <c:size val="4"/>
            <c:spPr>
              <a:solidFill>
                <a:schemeClr val="accent2">
                  <a:lumMod val="75000"/>
                </a:schemeClr>
              </a:solidFill>
              <a:ln w="9525">
                <a:noFill/>
                <a:round/>
              </a:ln>
              <a:effectLst/>
            </c:spPr>
          </c:marke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Sheet1!$B$4:$L$4</c:f>
              <c:numCache>
                <c:formatCode>General</c:formatCode>
                <c:ptCount val="11"/>
                <c:pt idx="0">
                  <c:v>3.7795168373600001</c:v>
                </c:pt>
                <c:pt idx="1">
                  <c:v>1.8557893912989878</c:v>
                </c:pt>
                <c:pt idx="2">
                  <c:v>1.8856880559219269</c:v>
                </c:pt>
                <c:pt idx="3">
                  <c:v>1.9656151791713674</c:v>
                </c:pt>
                <c:pt idx="4">
                  <c:v>1.8452804547236001</c:v>
                </c:pt>
                <c:pt idx="5">
                  <c:v>1.9000453354685873</c:v>
                </c:pt>
                <c:pt idx="6">
                  <c:v>1.6325854989653741</c:v>
                </c:pt>
                <c:pt idx="7">
                  <c:v>1.341264455908378</c:v>
                </c:pt>
                <c:pt idx="8">
                  <c:v>0.50812928539874214</c:v>
                </c:pt>
                <c:pt idx="9">
                  <c:v>0.29661843517013681</c:v>
                </c:pt>
                <c:pt idx="10">
                  <c:v>0.15097345502671641</c:v>
                </c:pt>
              </c:numCache>
            </c:numRef>
          </c:val>
        </c:ser>
        <c:ser>
          <c:idx val="2"/>
          <c:order val="2"/>
          <c:tx>
            <c:strRef>
              <c:f>Sheet1!$A$5</c:f>
              <c:strCache>
                <c:ptCount val="1"/>
                <c:pt idx="0">
                  <c:v>60%</c:v>
                </c:pt>
              </c:strCache>
            </c:strRef>
          </c:tx>
          <c:spPr>
            <a:ln w="15875" cap="rnd">
              <a:solidFill>
                <a:schemeClr val="accent3"/>
              </a:solidFill>
              <a:round/>
            </a:ln>
            <a:effectLst/>
          </c:spPr>
          <c:marker>
            <c:symbol val="triangle"/>
            <c:size val="5"/>
            <c:spPr>
              <a:solidFill>
                <a:schemeClr val="accent3"/>
              </a:solidFill>
              <a:ln w="9525">
                <a:solidFill>
                  <a:schemeClr val="accent3"/>
                </a:solidFill>
                <a:round/>
              </a:ln>
              <a:effectLst/>
            </c:spPr>
          </c:marke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Sheet1!$B$5:$L$5</c:f>
              <c:numCache>
                <c:formatCode>General</c:formatCode>
                <c:ptCount val="11"/>
                <c:pt idx="0">
                  <c:v>2.7573664468900012</c:v>
                </c:pt>
                <c:pt idx="1">
                  <c:v>1.3539009403213949</c:v>
                </c:pt>
                <c:pt idx="2">
                  <c:v>1.3757136688223459</c:v>
                </c:pt>
                <c:pt idx="3">
                  <c:v>1.4340249232308282</c:v>
                </c:pt>
                <c:pt idx="4">
                  <c:v>1.3462340902047238</c:v>
                </c:pt>
                <c:pt idx="5">
                  <c:v>1.3861880978549808</c:v>
                </c:pt>
                <c:pt idx="6">
                  <c:v>1.1910613631954838</c:v>
                </c:pt>
                <c:pt idx="7">
                  <c:v>0.97852655941896738</c:v>
                </c:pt>
                <c:pt idx="8">
                  <c:v>0.3707084007117043</c:v>
                </c:pt>
                <c:pt idx="9">
                  <c:v>0.21639954413814624</c:v>
                </c:pt>
                <c:pt idx="10">
                  <c:v>0.11014348054935567</c:v>
                </c:pt>
              </c:numCache>
            </c:numRef>
          </c:val>
        </c:ser>
        <c:ser>
          <c:idx val="3"/>
          <c:order val="3"/>
          <c:tx>
            <c:strRef>
              <c:f>Sheet1!$A$6</c:f>
              <c:strCache>
                <c:ptCount val="1"/>
                <c:pt idx="0">
                  <c:v>40%</c:v>
                </c:pt>
              </c:strCache>
            </c:strRef>
          </c:tx>
          <c:spPr>
            <a:ln w="15875" cap="rnd">
              <a:solidFill>
                <a:schemeClr val="tx1"/>
              </a:solidFill>
              <a:round/>
            </a:ln>
            <a:effectLst/>
          </c:spPr>
          <c:marker>
            <c:symbol val="x"/>
            <c:size val="6"/>
            <c:spPr>
              <a:noFill/>
              <a:ln w="9525">
                <a:solidFill>
                  <a:schemeClr val="tx1"/>
                </a:solidFill>
                <a:round/>
              </a:ln>
              <a:effectLst/>
            </c:spPr>
          </c:marke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Sheet1!$B$6:$L$6</c:f>
              <c:numCache>
                <c:formatCode>General</c:formatCode>
                <c:ptCount val="11"/>
                <c:pt idx="0">
                  <c:v>1.6429233499999998</c:v>
                </c:pt>
                <c:pt idx="1">
                  <c:v>0.80669563196788863</c:v>
                </c:pt>
                <c:pt idx="2">
                  <c:v>0.81969232343841902</c:v>
                </c:pt>
                <c:pt idx="3">
                  <c:v>0.85443595410221251</c:v>
                </c:pt>
                <c:pt idx="4">
                  <c:v>0.80212748793616551</c:v>
                </c:pt>
                <c:pt idx="5">
                  <c:v>0.82593330894654349</c:v>
                </c:pt>
                <c:pt idx="6">
                  <c:v>0.70967082633640277</c:v>
                </c:pt>
                <c:pt idx="7">
                  <c:v>0.58303608317197853</c:v>
                </c:pt>
                <c:pt idx="8">
                  <c:v>0.2208794149422362</c:v>
                </c:pt>
                <c:pt idx="9">
                  <c:v>0.12893747379674977</c:v>
                </c:pt>
                <c:pt idx="10">
                  <c:v>6.5626857920501394E-2</c:v>
                </c:pt>
              </c:numCache>
            </c:numRef>
          </c:val>
        </c:ser>
        <c:ser>
          <c:idx val="4"/>
          <c:order val="4"/>
          <c:tx>
            <c:strRef>
              <c:f>Sheet1!$A$7</c:f>
              <c:strCache>
                <c:ptCount val="1"/>
                <c:pt idx="0">
                  <c:v>20%</c:v>
                </c:pt>
              </c:strCache>
            </c:strRef>
          </c:tx>
          <c:spPr>
            <a:ln w="15875" cap="rnd">
              <a:solidFill>
                <a:schemeClr val="accent5"/>
              </a:solidFill>
              <a:round/>
            </a:ln>
            <a:effectLst/>
          </c:spPr>
          <c:marker>
            <c:symbol val="star"/>
            <c:size val="6"/>
            <c:spPr>
              <a:noFill/>
              <a:ln w="9525">
                <a:solidFill>
                  <a:schemeClr val="accent5"/>
                </a:solidFill>
                <a:round/>
              </a:ln>
              <a:effectLst/>
            </c:spPr>
          </c:marker>
          <c:cat>
            <c:strRef>
              <c:f>Sheet1!$B$2:$L$2</c:f>
              <c:strCache>
                <c:ptCount val="11"/>
                <c:pt idx="0">
                  <c:v>y0</c:v>
                </c:pt>
                <c:pt idx="1">
                  <c:v>y1</c:v>
                </c:pt>
                <c:pt idx="2">
                  <c:v>y2</c:v>
                </c:pt>
                <c:pt idx="3">
                  <c:v>y3</c:v>
                </c:pt>
                <c:pt idx="4">
                  <c:v>y4</c:v>
                </c:pt>
                <c:pt idx="5">
                  <c:v>y5</c:v>
                </c:pt>
                <c:pt idx="6">
                  <c:v>y6</c:v>
                </c:pt>
                <c:pt idx="7">
                  <c:v>y7</c:v>
                </c:pt>
                <c:pt idx="8">
                  <c:v>y8</c:v>
                </c:pt>
                <c:pt idx="9">
                  <c:v>y9</c:v>
                </c:pt>
                <c:pt idx="10">
                  <c:v>y10</c:v>
                </c:pt>
              </c:strCache>
            </c:strRef>
          </c:cat>
          <c:val>
            <c:numRef>
              <c:f>Sheet1!$B$7:$L$7</c:f>
              <c:numCache>
                <c:formatCode>General</c:formatCode>
                <c:ptCount val="11"/>
                <c:pt idx="0">
                  <c:v>0.55389229000000062</c:v>
                </c:pt>
                <c:pt idx="1">
                  <c:v>0.27196794721049589</c:v>
                </c:pt>
                <c:pt idx="2">
                  <c:v>0.27634962892500492</c:v>
                </c:pt>
                <c:pt idx="3">
                  <c:v>0.28806303548854512</c:v>
                </c:pt>
                <c:pt idx="4">
                  <c:v>0.27042785116232632</c:v>
                </c:pt>
                <c:pt idx="5">
                  <c:v>0.27845370380771539</c:v>
                </c:pt>
                <c:pt idx="6">
                  <c:v>0.23925717480712788</c:v>
                </c:pt>
                <c:pt idx="7">
                  <c:v>0.19656376011745078</c:v>
                </c:pt>
                <c:pt idx="8">
                  <c:v>7.4466897653025471E-2</c:v>
                </c:pt>
                <c:pt idx="9">
                  <c:v>4.3469753246916022E-2</c:v>
                </c:pt>
                <c:pt idx="10">
                  <c:v>2.21253235089094E-2</c:v>
                </c:pt>
              </c:numCache>
            </c:numRef>
          </c:val>
        </c:ser>
        <c:marker val="1"/>
        <c:axId val="83823616"/>
        <c:axId val="83830272"/>
      </c:lineChart>
      <c:catAx>
        <c:axId val="83823616"/>
        <c:scaling>
          <c:orientation val="minMax"/>
        </c:scaling>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fa-IR" sz="1000">
                    <a:solidFill>
                      <a:sysClr val="windowText" lastClr="000000"/>
                    </a:solidFill>
                    <a:cs typeface="B Zar" panose="00000400000000000000" pitchFamily="2" charset="-78"/>
                  </a:rPr>
                  <a:t>سال</a:t>
                </a:r>
                <a:endParaRPr lang="en-US">
                  <a:solidFill>
                    <a:sysClr val="windowText" lastClr="000000"/>
                  </a:solidFill>
                  <a:cs typeface="B Zar" panose="00000400000000000000" pitchFamily="2" charset="-78"/>
                </a:endParaRPr>
              </a:p>
            </c:rich>
          </c:tx>
          <c:spPr>
            <a:noFill/>
            <a:ln>
              <a:noFill/>
            </a:ln>
            <a:effectLst/>
          </c:spPr>
        </c:title>
        <c:numFmt formatCode="General" sourceLinked="1"/>
        <c:maj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3830272"/>
        <c:crosses val="autoZero"/>
        <c:auto val="1"/>
        <c:lblAlgn val="ctr"/>
        <c:lblOffset val="100"/>
      </c:catAx>
      <c:valAx>
        <c:axId val="8383027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fa-IR" sz="1000">
                    <a:solidFill>
                      <a:sysClr val="windowText" lastClr="000000"/>
                    </a:solidFill>
                    <a:cs typeface="B Zar" panose="00000400000000000000" pitchFamily="2" charset="-78"/>
                  </a:rPr>
                  <a:t>درصد</a:t>
                </a:r>
                <a:endParaRPr lang="en-US" sz="1000">
                  <a:solidFill>
                    <a:sysClr val="windowText" lastClr="000000"/>
                  </a:solidFill>
                  <a:cs typeface="B Zar" panose="00000400000000000000" pitchFamily="2" charset="-78"/>
                </a:endParaRPr>
              </a:p>
            </c:rich>
          </c:tx>
          <c:spPr>
            <a:noFill/>
            <a:ln>
              <a:noFill/>
            </a:ln>
            <a:effectLst/>
          </c:spPr>
        </c:title>
        <c:numFmt formatCode="General" sourceLinked="1"/>
        <c:maj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2361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no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B60F3-8EB2-4EE4-ABBA-C54EDE71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21</Pages>
  <Words>5335</Words>
  <Characters>30410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dc:creator>
  <cp:keywords/>
  <dc:description/>
  <cp:lastModifiedBy>Naser</cp:lastModifiedBy>
  <cp:revision>23</cp:revision>
  <dcterms:created xsi:type="dcterms:W3CDTF">2016-07-04T21:37:00Z</dcterms:created>
  <dcterms:modified xsi:type="dcterms:W3CDTF">2016-07-30T19:05:00Z</dcterms:modified>
</cp:coreProperties>
</file>