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C9" w:rsidRPr="007229C9" w:rsidRDefault="007229C9" w:rsidP="007229C9">
      <w:pPr>
        <w:spacing w:after="200" w:line="276" w:lineRule="auto"/>
        <w:jc w:val="center"/>
        <w:rPr>
          <w:rFonts w:ascii="Calibri" w:eastAsia="Times New Roman" w:hAnsi="Calibri" w:cs="B Lotus"/>
          <w:sz w:val="26"/>
          <w:szCs w:val="26"/>
          <w:rtl/>
        </w:rPr>
      </w:pPr>
      <w:r w:rsidRPr="007229C9">
        <w:rPr>
          <w:rFonts w:ascii="Calibri" w:eastAsia="Times New Roman" w:hAnsi="Calibri" w:cs="B Lotus" w:hint="cs"/>
          <w:b/>
          <w:bCs/>
          <w:sz w:val="32"/>
          <w:szCs w:val="32"/>
          <w:rtl/>
        </w:rPr>
        <w:t>بررسی معانی واژة «دست» در برخی از ضرب</w:t>
      </w:r>
      <w:r w:rsidRPr="007229C9">
        <w:rPr>
          <w:rFonts w:ascii="Calibri" w:eastAsia="Times New Roman" w:hAnsi="Calibri" w:cs="B Lotus" w:hint="cs"/>
          <w:b/>
          <w:bCs/>
          <w:sz w:val="32"/>
          <w:szCs w:val="32"/>
          <w:rtl/>
        </w:rPr>
        <w:softHyphen/>
        <w:t>المثل</w:t>
      </w:r>
      <w:r w:rsidRPr="007229C9">
        <w:rPr>
          <w:rFonts w:ascii="Calibri" w:eastAsia="Times New Roman" w:hAnsi="Calibri" w:cs="B Lotus" w:hint="cs"/>
          <w:b/>
          <w:bCs/>
          <w:sz w:val="32"/>
          <w:szCs w:val="32"/>
          <w:rtl/>
        </w:rPr>
        <w:softHyphen/>
        <w:t>های زبان فارسی بر اساس                   نظریة معنایی سرنِمون</w:t>
      </w:r>
    </w:p>
    <w:p w:rsidR="007229C9" w:rsidRPr="007229C9" w:rsidRDefault="007229C9" w:rsidP="007229C9">
      <w:pPr>
        <w:spacing w:after="200" w:line="276" w:lineRule="auto"/>
        <w:rPr>
          <w:rFonts w:ascii="Calibri" w:eastAsia="Times New Roman" w:hAnsi="Calibri" w:cs="B Lotus"/>
          <w:sz w:val="26"/>
          <w:szCs w:val="26"/>
          <w:rtl/>
        </w:rPr>
      </w:pPr>
    </w:p>
    <w:p w:rsidR="007229C9" w:rsidRPr="007229C9" w:rsidRDefault="007229C9" w:rsidP="007229C9">
      <w:pPr>
        <w:spacing w:after="200" w:line="300" w:lineRule="exact"/>
        <w:jc w:val="right"/>
        <w:rPr>
          <w:rFonts w:ascii="Calibri" w:eastAsia="Times New Roman" w:hAnsi="Calibri" w:cs="B Lotus"/>
          <w:sz w:val="26"/>
          <w:szCs w:val="26"/>
          <w:rtl/>
        </w:rPr>
      </w:pPr>
      <w:r w:rsidRPr="007229C9">
        <w:rPr>
          <w:rFonts w:ascii="Calibri" w:eastAsia="Times New Roman" w:hAnsi="Calibri" w:cs="B Lotus" w:hint="cs"/>
          <w:sz w:val="26"/>
          <w:szCs w:val="26"/>
          <w:rtl/>
        </w:rPr>
        <w:t>سیده مریم فضائلی</w:t>
      </w:r>
      <w:r w:rsidRPr="007229C9">
        <w:rPr>
          <w:rFonts w:ascii="Calibri" w:eastAsia="Times New Roman" w:hAnsi="Calibri" w:cs="B Lotus"/>
          <w:sz w:val="26"/>
          <w:szCs w:val="26"/>
          <w:vertAlign w:val="superscript"/>
          <w:rtl/>
        </w:rPr>
        <w:footnoteReference w:id="1"/>
      </w:r>
    </w:p>
    <w:p w:rsidR="007229C9" w:rsidRPr="007229C9" w:rsidRDefault="007229C9" w:rsidP="007229C9">
      <w:pPr>
        <w:spacing w:after="200" w:line="300" w:lineRule="exact"/>
        <w:jc w:val="right"/>
        <w:rPr>
          <w:rFonts w:ascii="Calibri" w:eastAsia="Times New Roman" w:hAnsi="Calibri" w:cs="B Lotus"/>
          <w:sz w:val="26"/>
          <w:szCs w:val="26"/>
          <w:rtl/>
        </w:rPr>
      </w:pPr>
      <w:r w:rsidRPr="007229C9">
        <w:rPr>
          <w:rFonts w:ascii="Calibri" w:eastAsia="Times New Roman" w:hAnsi="Calibri" w:cs="B Lotus" w:hint="cs"/>
          <w:sz w:val="26"/>
          <w:szCs w:val="26"/>
          <w:rtl/>
        </w:rPr>
        <w:t>دانشجوی دکتری زبان</w:t>
      </w:r>
      <w:r w:rsidRPr="007229C9">
        <w:rPr>
          <w:rFonts w:ascii="Calibri" w:eastAsia="Times New Roman" w:hAnsi="Calibri" w:cs="B Lotus" w:hint="cs"/>
          <w:sz w:val="26"/>
          <w:szCs w:val="26"/>
          <w:rtl/>
        </w:rPr>
        <w:softHyphen/>
        <w:t>شناسی همگانی، دانشگاه فردوسی مشهد</w:t>
      </w:r>
    </w:p>
    <w:p w:rsidR="007229C9" w:rsidRPr="007229C9" w:rsidRDefault="007229C9" w:rsidP="007229C9">
      <w:pPr>
        <w:spacing w:after="200" w:line="276" w:lineRule="auto"/>
        <w:rPr>
          <w:rFonts w:ascii="Calibri" w:eastAsia="Times New Roman" w:hAnsi="Calibri" w:cs="Arial"/>
          <w:rtl/>
        </w:rPr>
      </w:pPr>
    </w:p>
    <w:p w:rsidR="007229C9" w:rsidRPr="007229C9" w:rsidRDefault="007229C9" w:rsidP="007229C9">
      <w:pPr>
        <w:spacing w:after="200" w:line="300" w:lineRule="exact"/>
        <w:jc w:val="both"/>
        <w:rPr>
          <w:rFonts w:ascii="Calibri" w:eastAsia="Times New Roman" w:hAnsi="Calibri" w:cs="B Lotus"/>
          <w:sz w:val="28"/>
          <w:szCs w:val="28"/>
          <w:rtl/>
        </w:rPr>
      </w:pPr>
      <w:r w:rsidRPr="007229C9">
        <w:rPr>
          <w:rFonts w:ascii="Calibri" w:eastAsia="Times New Roman" w:hAnsi="Calibri" w:cs="B Lotus" w:hint="cs"/>
          <w:sz w:val="28"/>
          <w:szCs w:val="28"/>
          <w:rtl/>
        </w:rPr>
        <w:t>چکیده</w:t>
      </w:r>
    </w:p>
    <w:p w:rsidR="007229C9" w:rsidRPr="007229C9" w:rsidRDefault="007229C9" w:rsidP="007229C9">
      <w:pPr>
        <w:spacing w:before="240" w:after="0" w:line="276" w:lineRule="auto"/>
        <w:jc w:val="both"/>
        <w:rPr>
          <w:rFonts w:ascii="Calibri" w:eastAsia="Times New Roman" w:hAnsi="Calibri" w:cs="B Lotus"/>
          <w:sz w:val="24"/>
          <w:szCs w:val="24"/>
          <w:rtl/>
        </w:rPr>
      </w:pPr>
      <w:r w:rsidRPr="007229C9">
        <w:rPr>
          <w:rFonts w:ascii="Calibri" w:eastAsia="Times New Roman" w:hAnsi="Calibri" w:cs="B Lotus" w:hint="cs"/>
          <w:sz w:val="24"/>
          <w:szCs w:val="24"/>
          <w:rtl/>
        </w:rPr>
        <w:t>نظریة معنایی سرنمون</w:t>
      </w:r>
      <w:r w:rsidRPr="007229C9">
        <w:rPr>
          <w:rFonts w:ascii="Calibri" w:eastAsia="Times New Roman" w:hAnsi="Calibri" w:cs="B Lotus"/>
          <w:sz w:val="24"/>
          <w:szCs w:val="24"/>
          <w:vertAlign w:val="superscript"/>
          <w:rtl/>
        </w:rPr>
        <w:footnoteReference w:id="2"/>
      </w:r>
      <w:r w:rsidRPr="007229C9">
        <w:rPr>
          <w:rFonts w:ascii="Calibri" w:eastAsia="Times New Roman" w:hAnsi="Calibri" w:cs="B Lotus" w:hint="cs"/>
          <w:sz w:val="24"/>
          <w:szCs w:val="24"/>
          <w:rtl/>
        </w:rPr>
        <w:t xml:space="preserve"> که رویکردی به مطالعة معنای واژگان است، تحت تأثیر تحقیقات روان</w:t>
      </w:r>
      <w:r w:rsidRPr="007229C9">
        <w:rPr>
          <w:rFonts w:ascii="Calibri" w:eastAsia="Times New Roman" w:hAnsi="Calibri" w:cs="B Lotus"/>
          <w:sz w:val="24"/>
          <w:szCs w:val="24"/>
          <w:rtl/>
        </w:rPr>
        <w:softHyphen/>
      </w:r>
      <w:r w:rsidRPr="007229C9">
        <w:rPr>
          <w:rFonts w:ascii="Calibri" w:eastAsia="Times New Roman" w:hAnsi="Calibri" w:cs="B Lotus" w:hint="cs"/>
          <w:sz w:val="24"/>
          <w:szCs w:val="24"/>
          <w:rtl/>
        </w:rPr>
        <w:t xml:space="preserve">شناختی راش </w:t>
      </w:r>
      <w:r w:rsidRPr="007229C9">
        <w:rPr>
          <w:rFonts w:ascii="Calibri" w:eastAsia="Times New Roman" w:hAnsi="Calibri" w:cs="B Lotus"/>
          <w:sz w:val="24"/>
          <w:szCs w:val="24"/>
          <w:vertAlign w:val="superscript"/>
          <w:rtl/>
        </w:rPr>
        <w:footnoteReference w:id="3"/>
      </w:r>
      <w:r w:rsidRPr="007229C9">
        <w:rPr>
          <w:rFonts w:ascii="Calibri" w:eastAsia="Times New Roman" w:hAnsi="Calibri" w:cs="B Lotus" w:hint="cs"/>
          <w:sz w:val="24"/>
          <w:szCs w:val="24"/>
          <w:rtl/>
        </w:rPr>
        <w:t>و همکارانش دربارة ماهیت مقوله</w:t>
      </w:r>
      <w:r w:rsidRPr="007229C9">
        <w:rPr>
          <w:rFonts w:ascii="Calibri" w:eastAsia="Times New Roman" w:hAnsi="Calibri" w:cs="B Lotus" w:hint="cs"/>
          <w:sz w:val="24"/>
          <w:szCs w:val="24"/>
          <w:rtl/>
        </w:rPr>
        <w:softHyphen/>
        <w:t>بندی انسان شکل گرفته است. هدف از انجام پژوهش حاضر بررسی معانیِ مرکزی و حاشیه</w:t>
      </w:r>
      <w:r w:rsidRPr="007229C9">
        <w:rPr>
          <w:rFonts w:ascii="Calibri" w:eastAsia="Times New Roman" w:hAnsi="Calibri" w:cs="B Lotus" w:hint="cs"/>
          <w:sz w:val="24"/>
          <w:szCs w:val="24"/>
          <w:rtl/>
        </w:rPr>
        <w:softHyphen/>
        <w:t>ایِ «دست» در 66 ضرب</w:t>
      </w:r>
      <w:r w:rsidRPr="007229C9">
        <w:rPr>
          <w:rFonts w:ascii="Calibri" w:eastAsia="Times New Roman" w:hAnsi="Calibri" w:cs="B Lotus" w:hint="cs"/>
          <w:sz w:val="24"/>
          <w:szCs w:val="24"/>
          <w:rtl/>
        </w:rPr>
        <w:softHyphen/>
        <w:t>المثل</w:t>
      </w:r>
      <w:r w:rsidRPr="007229C9">
        <w:rPr>
          <w:rFonts w:ascii="Calibri" w:eastAsia="Times New Roman" w:hAnsi="Calibri" w:cs="B Lotus"/>
          <w:sz w:val="24"/>
          <w:szCs w:val="24"/>
          <w:rtl/>
        </w:rPr>
        <w:softHyphen/>
      </w:r>
      <w:r w:rsidRPr="007229C9">
        <w:rPr>
          <w:rFonts w:ascii="Calibri" w:eastAsia="Times New Roman" w:hAnsi="Calibri" w:cs="B Lotus" w:hint="cs"/>
          <w:sz w:val="24"/>
          <w:szCs w:val="24"/>
          <w:rtl/>
        </w:rPr>
        <w:t>های زبان فارسی است که از 15 فردی که دامنة سنی 45- 60 سال داشتند، جمع</w:t>
      </w:r>
      <w:r w:rsidRPr="007229C9">
        <w:rPr>
          <w:rFonts w:ascii="Calibri" w:eastAsia="Times New Roman" w:hAnsi="Calibri" w:cs="B Lotus"/>
          <w:sz w:val="24"/>
          <w:szCs w:val="24"/>
          <w:rtl/>
        </w:rPr>
        <w:softHyphen/>
      </w:r>
      <w:r w:rsidRPr="007229C9">
        <w:rPr>
          <w:rFonts w:ascii="Calibri" w:eastAsia="Times New Roman" w:hAnsi="Calibri" w:cs="B Lotus" w:hint="cs"/>
          <w:sz w:val="24"/>
          <w:szCs w:val="24"/>
          <w:rtl/>
        </w:rPr>
        <w:t>آوری شد. یافته</w:t>
      </w:r>
      <w:r w:rsidRPr="007229C9">
        <w:rPr>
          <w:rFonts w:ascii="Calibri" w:eastAsia="Times New Roman" w:hAnsi="Calibri" w:cs="B Lotus" w:hint="cs"/>
          <w:sz w:val="24"/>
          <w:szCs w:val="24"/>
          <w:rtl/>
        </w:rPr>
        <w:softHyphen/>
        <w:t>های تحقیق نشان می</w:t>
      </w:r>
      <w:r w:rsidRPr="007229C9">
        <w:rPr>
          <w:rFonts w:ascii="Calibri" w:eastAsia="Times New Roman" w:hAnsi="Calibri" w:cs="B Lotus" w:hint="cs"/>
          <w:sz w:val="24"/>
          <w:szCs w:val="24"/>
          <w:rtl/>
        </w:rPr>
        <w:softHyphen/>
        <w:t>دهد که در غالب ضرب</w:t>
      </w:r>
      <w:r w:rsidRPr="007229C9">
        <w:rPr>
          <w:rFonts w:ascii="Calibri" w:eastAsia="Times New Roman" w:hAnsi="Calibri" w:cs="B Lotus" w:hint="cs"/>
          <w:sz w:val="24"/>
          <w:szCs w:val="24"/>
          <w:rtl/>
        </w:rPr>
        <w:softHyphen/>
        <w:t>المثل</w:t>
      </w:r>
      <w:r w:rsidRPr="007229C9">
        <w:rPr>
          <w:rFonts w:ascii="Calibri" w:eastAsia="Times New Roman" w:hAnsi="Calibri" w:cs="B Lotus" w:hint="cs"/>
          <w:sz w:val="24"/>
          <w:szCs w:val="24"/>
          <w:rtl/>
        </w:rPr>
        <w:softHyphen/>
        <w:t>ها، واژة «دست» معنای حاشیه</w:t>
      </w:r>
      <w:r w:rsidRPr="007229C9">
        <w:rPr>
          <w:rFonts w:ascii="Calibri" w:eastAsia="Times New Roman" w:hAnsi="Calibri" w:cs="B Lotus" w:hint="cs"/>
          <w:sz w:val="24"/>
          <w:szCs w:val="24"/>
          <w:rtl/>
        </w:rPr>
        <w:softHyphen/>
        <w:t>ای دارد که این امر به دلیل استعاری بودن ماهیت        ضرب</w:t>
      </w:r>
      <w:r w:rsidRPr="007229C9">
        <w:rPr>
          <w:rFonts w:ascii="Calibri" w:eastAsia="Times New Roman" w:hAnsi="Calibri" w:cs="B Lotus" w:hint="cs"/>
          <w:sz w:val="24"/>
          <w:szCs w:val="24"/>
          <w:rtl/>
        </w:rPr>
        <w:softHyphen/>
        <w:t>المثل</w:t>
      </w:r>
      <w:r w:rsidRPr="007229C9">
        <w:rPr>
          <w:rFonts w:ascii="Calibri" w:eastAsia="Times New Roman" w:hAnsi="Calibri" w:cs="B Lotus" w:hint="cs"/>
          <w:sz w:val="24"/>
          <w:szCs w:val="24"/>
          <w:rtl/>
        </w:rPr>
        <w:softHyphen/>
        <w:t>ها است. در تمام مواردی که «دست» در معنای مرکزی خود آمده است، بافتی زبانی وجود دارد که تعیین</w:t>
      </w:r>
      <w:r w:rsidRPr="007229C9">
        <w:rPr>
          <w:rFonts w:ascii="Calibri" w:eastAsia="Times New Roman" w:hAnsi="Calibri" w:cs="B Lotus"/>
          <w:sz w:val="24"/>
          <w:szCs w:val="24"/>
          <w:rtl/>
        </w:rPr>
        <w:softHyphen/>
      </w:r>
      <w:r w:rsidRPr="007229C9">
        <w:rPr>
          <w:rFonts w:ascii="Calibri" w:eastAsia="Times New Roman" w:hAnsi="Calibri" w:cs="B Lotus" w:hint="cs"/>
          <w:sz w:val="24"/>
          <w:szCs w:val="24"/>
          <w:rtl/>
        </w:rPr>
        <w:t>کنندة معنای مرکزی آن است. گاهی این بافت و کلمة «دست» با هم ترکیب اضافیِ تعلقی را تشکیل می</w:t>
      </w:r>
      <w:r w:rsidRPr="007229C9">
        <w:rPr>
          <w:rFonts w:ascii="Calibri" w:eastAsia="Times New Roman" w:hAnsi="Calibri" w:cs="B Lotus"/>
          <w:sz w:val="24"/>
          <w:szCs w:val="24"/>
          <w:rtl/>
        </w:rPr>
        <w:softHyphen/>
      </w:r>
      <w:r w:rsidRPr="007229C9">
        <w:rPr>
          <w:rFonts w:ascii="Calibri" w:eastAsia="Times New Roman" w:hAnsi="Calibri" w:cs="B Lotus" w:hint="cs"/>
          <w:sz w:val="24"/>
          <w:szCs w:val="24"/>
          <w:rtl/>
        </w:rPr>
        <w:t>دهند، گاهی بافت زبانی و لفظ «دست» در یک حوزة معنایی هستند و گاهی بین این دو رابطة مفهومی نقشی وجود دارد. در غالب ضرب</w:t>
      </w:r>
      <w:r w:rsidRPr="007229C9">
        <w:rPr>
          <w:rFonts w:ascii="Calibri" w:eastAsia="Times New Roman" w:hAnsi="Calibri" w:cs="B Lotus"/>
          <w:sz w:val="24"/>
          <w:szCs w:val="24"/>
          <w:rtl/>
        </w:rPr>
        <w:softHyphen/>
      </w:r>
      <w:r w:rsidRPr="007229C9">
        <w:rPr>
          <w:rFonts w:ascii="Calibri" w:eastAsia="Times New Roman" w:hAnsi="Calibri" w:cs="B Lotus" w:hint="cs"/>
          <w:sz w:val="24"/>
          <w:szCs w:val="24"/>
          <w:rtl/>
        </w:rPr>
        <w:t>المثل</w:t>
      </w:r>
      <w:r w:rsidRPr="007229C9">
        <w:rPr>
          <w:rFonts w:ascii="Calibri" w:eastAsia="Times New Roman" w:hAnsi="Calibri" w:cs="B Lotus"/>
          <w:sz w:val="24"/>
          <w:szCs w:val="24"/>
          <w:rtl/>
        </w:rPr>
        <w:softHyphen/>
      </w:r>
      <w:r w:rsidRPr="007229C9">
        <w:rPr>
          <w:rFonts w:ascii="Calibri" w:eastAsia="Times New Roman" w:hAnsi="Calibri" w:cs="B Lotus" w:hint="cs"/>
          <w:sz w:val="24"/>
          <w:szCs w:val="24"/>
          <w:rtl/>
        </w:rPr>
        <w:t>ها بافت زبانی مشخص</w:t>
      </w:r>
      <w:r w:rsidRPr="007229C9">
        <w:rPr>
          <w:rFonts w:ascii="Calibri" w:eastAsia="Times New Roman" w:hAnsi="Calibri" w:cs="B Lotus"/>
          <w:sz w:val="24"/>
          <w:szCs w:val="24"/>
          <w:rtl/>
        </w:rPr>
        <w:softHyphen/>
      </w:r>
      <w:r w:rsidRPr="007229C9">
        <w:rPr>
          <w:rFonts w:ascii="Calibri" w:eastAsia="Times New Roman" w:hAnsi="Calibri" w:cs="B Lotus" w:hint="cs"/>
          <w:sz w:val="24"/>
          <w:szCs w:val="24"/>
          <w:rtl/>
        </w:rPr>
        <w:t>کنندة معانی حاشیه</w:t>
      </w:r>
      <w:r w:rsidRPr="007229C9">
        <w:rPr>
          <w:rFonts w:ascii="Calibri" w:eastAsia="Times New Roman" w:hAnsi="Calibri" w:cs="B Lotus"/>
          <w:sz w:val="24"/>
          <w:szCs w:val="24"/>
          <w:rtl/>
        </w:rPr>
        <w:softHyphen/>
      </w:r>
      <w:r w:rsidRPr="007229C9">
        <w:rPr>
          <w:rFonts w:ascii="Calibri" w:eastAsia="Times New Roman" w:hAnsi="Calibri" w:cs="B Lotus" w:hint="cs"/>
          <w:sz w:val="24"/>
          <w:szCs w:val="24"/>
          <w:rtl/>
        </w:rPr>
        <w:t>ای «دست» است که غالب این بافت</w:t>
      </w:r>
      <w:r w:rsidRPr="007229C9">
        <w:rPr>
          <w:rFonts w:ascii="Calibri" w:eastAsia="Times New Roman" w:hAnsi="Calibri" w:cs="B Lotus" w:hint="cs"/>
          <w:sz w:val="24"/>
          <w:szCs w:val="24"/>
          <w:rtl/>
        </w:rPr>
        <w:softHyphen/>
        <w:t>ها عبارات کنایی هستند. برخی از روابطی که میان معنای حاشیه</w:t>
      </w:r>
      <w:r w:rsidRPr="007229C9">
        <w:rPr>
          <w:rFonts w:ascii="Calibri" w:eastAsia="Times New Roman" w:hAnsi="Calibri" w:cs="B Lotus" w:hint="cs"/>
          <w:sz w:val="24"/>
          <w:szCs w:val="24"/>
          <w:rtl/>
        </w:rPr>
        <w:softHyphen/>
        <w:t>ای «دست» و سایر بافت</w:t>
      </w:r>
      <w:r w:rsidRPr="007229C9">
        <w:rPr>
          <w:rFonts w:ascii="Calibri" w:eastAsia="Times New Roman" w:hAnsi="Calibri" w:cs="B Lotus"/>
          <w:sz w:val="24"/>
          <w:szCs w:val="24"/>
          <w:rtl/>
        </w:rPr>
        <w:softHyphen/>
      </w:r>
      <w:r w:rsidRPr="007229C9">
        <w:rPr>
          <w:rFonts w:ascii="Calibri" w:eastAsia="Times New Roman" w:hAnsi="Calibri" w:cs="B Lotus" w:hint="cs"/>
          <w:sz w:val="24"/>
          <w:szCs w:val="24"/>
          <w:rtl/>
        </w:rPr>
        <w:t>های زبانی وجود دارد،  رابطة با</w:t>
      </w:r>
      <w:r w:rsidRPr="007229C9">
        <w:rPr>
          <w:rFonts w:ascii="Calibri" w:eastAsia="Times New Roman" w:hAnsi="Calibri" w:cs="B Lotus"/>
          <w:sz w:val="24"/>
          <w:szCs w:val="24"/>
          <w:rtl/>
        </w:rPr>
        <w:softHyphen/>
      </w:r>
      <w:r w:rsidRPr="007229C9">
        <w:rPr>
          <w:rFonts w:ascii="Calibri" w:eastAsia="Times New Roman" w:hAnsi="Calibri" w:cs="B Lotus" w:hint="cs"/>
          <w:sz w:val="24"/>
          <w:szCs w:val="24"/>
          <w:rtl/>
        </w:rPr>
        <w:t>هم</w:t>
      </w:r>
      <w:r w:rsidRPr="007229C9">
        <w:rPr>
          <w:rFonts w:ascii="Calibri" w:eastAsia="Times New Roman" w:hAnsi="Calibri" w:cs="B Lotus"/>
          <w:sz w:val="24"/>
          <w:szCs w:val="24"/>
          <w:rtl/>
        </w:rPr>
        <w:softHyphen/>
      </w:r>
      <w:r w:rsidRPr="007229C9">
        <w:rPr>
          <w:rFonts w:ascii="Calibri" w:eastAsia="Times New Roman" w:hAnsi="Calibri" w:cs="B Lotus" w:hint="cs"/>
          <w:sz w:val="24"/>
          <w:szCs w:val="24"/>
          <w:rtl/>
        </w:rPr>
        <w:t>آیی و روابط مفهومیِ جزءواژگی و شماری است. همچنین یافته</w:t>
      </w:r>
      <w:r w:rsidRPr="007229C9">
        <w:rPr>
          <w:rFonts w:ascii="Calibri" w:eastAsia="Times New Roman" w:hAnsi="Calibri" w:cs="B Lotus" w:hint="cs"/>
          <w:sz w:val="24"/>
          <w:szCs w:val="24"/>
          <w:rtl/>
        </w:rPr>
        <w:softHyphen/>
        <w:t>ها بیانگر اینند که «دست» 9 معنای حاشیه</w:t>
      </w:r>
      <w:r w:rsidRPr="007229C9">
        <w:rPr>
          <w:rFonts w:ascii="Calibri" w:eastAsia="Times New Roman" w:hAnsi="Calibri" w:cs="B Lotus"/>
          <w:sz w:val="24"/>
          <w:szCs w:val="24"/>
          <w:rtl/>
        </w:rPr>
        <w:softHyphen/>
      </w:r>
      <w:r w:rsidRPr="007229C9">
        <w:rPr>
          <w:rFonts w:ascii="Calibri" w:eastAsia="Times New Roman" w:hAnsi="Calibri" w:cs="B Lotus" w:hint="cs"/>
          <w:sz w:val="24"/>
          <w:szCs w:val="24"/>
          <w:rtl/>
        </w:rPr>
        <w:t>ای دارد که 8 معنای آن به نوعی در ارتباط با معنای مرکزی «دست» است و 1 معنای آن (واحد شمارش)، اینگونه نیست. این معانی عبارتند از: انجام دادن کار، اختیار، کمک و یاری کردن، توانایی داشتن، طلب کمک و یاری، آسیب رسانی، قدرت، عدم دسترسی و واحد شمارش. معانیِ حاشیه</w:t>
      </w:r>
      <w:r w:rsidRPr="007229C9">
        <w:rPr>
          <w:rFonts w:ascii="Calibri" w:eastAsia="Times New Roman" w:hAnsi="Calibri" w:cs="B Lotus" w:hint="cs"/>
          <w:sz w:val="24"/>
          <w:szCs w:val="24"/>
          <w:rtl/>
        </w:rPr>
        <w:softHyphen/>
        <w:t xml:space="preserve">ای مرتبط با معنای مرکزی «دست»، برخی از تفکرات قوم ایرانی را در مورد این عضو بدن به طور عام و به طور خاص، نوع نگاه افراد    مصاحبه </w:t>
      </w:r>
      <w:r w:rsidRPr="007229C9">
        <w:rPr>
          <w:rFonts w:ascii="Calibri" w:eastAsia="Times New Roman" w:hAnsi="Calibri" w:cs="B Lotus"/>
          <w:sz w:val="24"/>
          <w:szCs w:val="24"/>
          <w:rtl/>
        </w:rPr>
        <w:softHyphen/>
      </w:r>
      <w:r w:rsidRPr="007229C9">
        <w:rPr>
          <w:rFonts w:ascii="Calibri" w:eastAsia="Times New Roman" w:hAnsi="Calibri" w:cs="B Lotus" w:hint="cs"/>
          <w:sz w:val="24"/>
          <w:szCs w:val="24"/>
          <w:rtl/>
        </w:rPr>
        <w:t>شونده در این تحقیق را به «دست» نشان می</w:t>
      </w:r>
      <w:r w:rsidRPr="007229C9">
        <w:rPr>
          <w:rFonts w:ascii="Calibri" w:eastAsia="Times New Roman" w:hAnsi="Calibri" w:cs="B Lotus" w:hint="cs"/>
          <w:sz w:val="24"/>
          <w:szCs w:val="24"/>
          <w:rtl/>
        </w:rPr>
        <w:softHyphen/>
        <w:t xml:space="preserve">دهند. </w:t>
      </w:r>
    </w:p>
    <w:p w:rsidR="007229C9" w:rsidRPr="007229C9" w:rsidRDefault="007229C9" w:rsidP="007229C9">
      <w:pPr>
        <w:spacing w:after="200" w:line="300" w:lineRule="exact"/>
        <w:jc w:val="both"/>
        <w:rPr>
          <w:rFonts w:ascii="Calibri" w:eastAsia="Times New Roman" w:hAnsi="Calibri" w:cs="B Lotus"/>
          <w:sz w:val="28"/>
          <w:szCs w:val="28"/>
          <w:rtl/>
        </w:rPr>
      </w:pPr>
    </w:p>
    <w:p w:rsidR="007229C9" w:rsidRPr="007229C9" w:rsidRDefault="007229C9" w:rsidP="007229C9">
      <w:pPr>
        <w:spacing w:after="200" w:line="300" w:lineRule="exact"/>
        <w:jc w:val="both"/>
        <w:rPr>
          <w:rFonts w:ascii="Calibri" w:eastAsia="Times New Roman" w:hAnsi="Calibri" w:cs="B Lotus"/>
          <w:sz w:val="24"/>
          <w:szCs w:val="24"/>
          <w:rtl/>
        </w:rPr>
      </w:pPr>
      <w:r w:rsidRPr="007229C9">
        <w:rPr>
          <w:rFonts w:ascii="Calibri" w:eastAsia="Times New Roman" w:hAnsi="Calibri" w:cs="B Lotus" w:hint="cs"/>
          <w:b/>
          <w:bCs/>
          <w:sz w:val="24"/>
          <w:szCs w:val="24"/>
          <w:rtl/>
        </w:rPr>
        <w:t>کلیدواژه</w:t>
      </w:r>
      <w:r w:rsidRPr="007229C9">
        <w:rPr>
          <w:rFonts w:ascii="Calibri" w:eastAsia="Times New Roman" w:hAnsi="Calibri" w:cs="B Lotus"/>
          <w:b/>
          <w:bCs/>
          <w:sz w:val="24"/>
          <w:szCs w:val="24"/>
          <w:rtl/>
        </w:rPr>
        <w:softHyphen/>
      </w:r>
      <w:r w:rsidRPr="007229C9">
        <w:rPr>
          <w:rFonts w:ascii="Calibri" w:eastAsia="Times New Roman" w:hAnsi="Calibri" w:cs="B Lotus" w:hint="cs"/>
          <w:b/>
          <w:bCs/>
          <w:sz w:val="24"/>
          <w:szCs w:val="24"/>
          <w:rtl/>
        </w:rPr>
        <w:t>ها</w:t>
      </w:r>
      <w:r w:rsidRPr="007229C9">
        <w:rPr>
          <w:rFonts w:ascii="Calibri" w:eastAsia="Times New Roman" w:hAnsi="Calibri" w:cs="B Lotus" w:hint="cs"/>
          <w:sz w:val="24"/>
          <w:szCs w:val="24"/>
          <w:rtl/>
        </w:rPr>
        <w:t>: نظریة معنایی سرنمون، ضرب</w:t>
      </w:r>
      <w:r w:rsidRPr="007229C9">
        <w:rPr>
          <w:rFonts w:ascii="Calibri" w:eastAsia="Times New Roman" w:hAnsi="Calibri" w:cs="B Lotus"/>
          <w:sz w:val="24"/>
          <w:szCs w:val="24"/>
          <w:rtl/>
        </w:rPr>
        <w:softHyphen/>
      </w:r>
      <w:r w:rsidRPr="007229C9">
        <w:rPr>
          <w:rFonts w:ascii="Calibri" w:eastAsia="Times New Roman" w:hAnsi="Calibri" w:cs="B Lotus" w:hint="cs"/>
          <w:sz w:val="24"/>
          <w:szCs w:val="24"/>
          <w:rtl/>
        </w:rPr>
        <w:t>المثل، دست، معنی مرکزی، معانی حاشیه</w:t>
      </w:r>
      <w:r w:rsidRPr="007229C9">
        <w:rPr>
          <w:rFonts w:ascii="Calibri" w:eastAsia="Times New Roman" w:hAnsi="Calibri" w:cs="B Lotus"/>
          <w:sz w:val="24"/>
          <w:szCs w:val="24"/>
          <w:rtl/>
        </w:rPr>
        <w:softHyphen/>
      </w:r>
      <w:r w:rsidRPr="007229C9">
        <w:rPr>
          <w:rFonts w:ascii="Calibri" w:eastAsia="Times New Roman" w:hAnsi="Calibri" w:cs="B Lotus" w:hint="cs"/>
          <w:sz w:val="24"/>
          <w:szCs w:val="24"/>
          <w:rtl/>
        </w:rPr>
        <w:t>ای، زبان فارسی.</w:t>
      </w:r>
    </w:p>
    <w:p w:rsidR="007229C9" w:rsidRPr="007229C9" w:rsidRDefault="007229C9" w:rsidP="007229C9">
      <w:pPr>
        <w:spacing w:after="200" w:line="300" w:lineRule="exact"/>
        <w:jc w:val="both"/>
        <w:rPr>
          <w:rFonts w:ascii="Calibri" w:eastAsia="Times New Roman" w:hAnsi="Calibri" w:cs="B Lotus" w:hint="cs"/>
          <w:sz w:val="24"/>
          <w:szCs w:val="24"/>
          <w:rtl/>
        </w:rPr>
      </w:pPr>
      <w:bookmarkStart w:id="0" w:name="_GoBack"/>
      <w:bookmarkEnd w:id="0"/>
    </w:p>
    <w:sectPr w:rsidR="007229C9" w:rsidRPr="007229C9" w:rsidSect="00C47D9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ADC" w:rsidRDefault="009F5ADC" w:rsidP="007229C9">
      <w:pPr>
        <w:spacing w:after="0" w:line="240" w:lineRule="auto"/>
      </w:pPr>
      <w:r>
        <w:separator/>
      </w:r>
    </w:p>
  </w:endnote>
  <w:endnote w:type="continuationSeparator" w:id="0">
    <w:p w:rsidR="009F5ADC" w:rsidRDefault="009F5ADC" w:rsidP="0072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ADC" w:rsidRDefault="009F5ADC" w:rsidP="007229C9">
      <w:pPr>
        <w:spacing w:after="0" w:line="240" w:lineRule="auto"/>
      </w:pPr>
      <w:r>
        <w:separator/>
      </w:r>
    </w:p>
  </w:footnote>
  <w:footnote w:type="continuationSeparator" w:id="0">
    <w:p w:rsidR="009F5ADC" w:rsidRDefault="009F5ADC" w:rsidP="007229C9">
      <w:pPr>
        <w:spacing w:after="0" w:line="240" w:lineRule="auto"/>
      </w:pPr>
      <w:r>
        <w:continuationSeparator/>
      </w:r>
    </w:p>
  </w:footnote>
  <w:footnote w:id="1">
    <w:p w:rsidR="007229C9" w:rsidRPr="007229C9" w:rsidRDefault="007229C9" w:rsidP="007229C9">
      <w:pPr>
        <w:pStyle w:val="FootnoteText"/>
        <w:rPr>
          <w:rFonts w:ascii="Times New Roman" w:hAnsi="Times New Roman" w:cs="Times New Roman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B Lotus" w:hint="cs"/>
          <w:sz w:val="24"/>
          <w:szCs w:val="24"/>
          <w:rtl/>
        </w:rPr>
        <w:t>. نویسنده مسؤول</w:t>
      </w:r>
      <w:r w:rsidRPr="007229C9">
        <w:rPr>
          <w:rFonts w:ascii="Times New Roman" w:hAnsi="Times New Roman" w:cs="Times New Roman"/>
          <w:sz w:val="24"/>
          <w:szCs w:val="24"/>
          <w:rtl/>
        </w:rPr>
        <w:t>:</w:t>
      </w:r>
      <w:r w:rsidRPr="007229C9">
        <w:rPr>
          <w:rFonts w:ascii="Times New Roman" w:hAnsi="Times New Roman" w:cs="Times New Roman"/>
          <w:rtl/>
        </w:rPr>
        <w:t xml:space="preserve"> </w:t>
      </w:r>
      <w:r w:rsidRPr="007229C9">
        <w:rPr>
          <w:rFonts w:ascii="Times New Roman" w:hAnsi="Times New Roman" w:cs="Times New Roman"/>
        </w:rPr>
        <w:t>Email Address: ma.fazaeli@stu-mail.um.ac.ir</w:t>
      </w:r>
    </w:p>
  </w:footnote>
  <w:footnote w:id="2">
    <w:p w:rsidR="007229C9" w:rsidRDefault="007229C9" w:rsidP="007229C9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229C9">
        <w:rPr>
          <w:rFonts w:ascii="Times New Roman" w:hAnsi="Times New Roman" w:cs="Times New Roman"/>
        </w:rPr>
        <w:t>prototype semantic theory</w:t>
      </w:r>
    </w:p>
  </w:footnote>
  <w:footnote w:id="3">
    <w:p w:rsidR="007229C9" w:rsidRDefault="007229C9" w:rsidP="007229C9">
      <w:pPr>
        <w:pStyle w:val="FootnoteText"/>
        <w:bidi w:val="0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proofErr w:type="spellStart"/>
      <w:r w:rsidRPr="007229C9">
        <w:rPr>
          <w:rFonts w:ascii="Times New Roman" w:hAnsi="Times New Roman" w:cs="Times New Roman"/>
        </w:rPr>
        <w:t>Rosch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C9"/>
    <w:rsid w:val="007229C9"/>
    <w:rsid w:val="008B1E1E"/>
    <w:rsid w:val="009F5ADC"/>
    <w:rsid w:val="00C4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9D05E1-5B73-4FC2-91CD-2DCFE458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229C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9C9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9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1</cp:revision>
  <dcterms:created xsi:type="dcterms:W3CDTF">2018-10-03T17:31:00Z</dcterms:created>
  <dcterms:modified xsi:type="dcterms:W3CDTF">2018-10-03T17:33:00Z</dcterms:modified>
</cp:coreProperties>
</file>