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78061" w14:textId="688B881A" w:rsidR="00B82977" w:rsidRPr="00BA2333" w:rsidRDefault="00A40192" w:rsidP="00BA2333">
      <w:pPr>
        <w:bidi w:val="0"/>
        <w:spacing w:line="240" w:lineRule="auto"/>
        <w:jc w:val="center"/>
        <w:rPr>
          <w:rFonts w:ascii="Times New Roman" w:eastAsia="Calibri" w:hAnsi="Times New Roman" w:cs="Times New Roman"/>
          <w:sz w:val="32"/>
          <w:szCs w:val="32"/>
        </w:rPr>
      </w:pPr>
      <w:r w:rsidRPr="00BA2333">
        <w:rPr>
          <w:rFonts w:ascii="Times New Roman" w:eastAsia="Calibri" w:hAnsi="Times New Roman" w:cs="Times New Roman"/>
          <w:sz w:val="32"/>
          <w:szCs w:val="32"/>
        </w:rPr>
        <w:t xml:space="preserve">Exploring </w:t>
      </w:r>
      <w:r w:rsidR="00B82977" w:rsidRPr="00BA2333">
        <w:rPr>
          <w:rFonts w:ascii="Times New Roman" w:eastAsia="Calibri" w:hAnsi="Times New Roman" w:cs="Times New Roman"/>
          <w:sz w:val="32"/>
          <w:szCs w:val="32"/>
        </w:rPr>
        <w:t xml:space="preserve">Self-confidence and Educational Motivation </w:t>
      </w:r>
      <w:r w:rsidR="00B537EF">
        <w:rPr>
          <w:rFonts w:ascii="Times New Roman" w:eastAsia="Calibri" w:hAnsi="Times New Roman" w:cs="Times New Roman"/>
          <w:sz w:val="32"/>
          <w:szCs w:val="32"/>
        </w:rPr>
        <w:t>and t</w:t>
      </w:r>
      <w:r w:rsidRPr="00BA2333">
        <w:rPr>
          <w:rFonts w:ascii="Times New Roman" w:eastAsia="Calibri" w:hAnsi="Times New Roman" w:cs="Times New Roman"/>
          <w:sz w:val="32"/>
          <w:szCs w:val="32"/>
        </w:rPr>
        <w:t xml:space="preserve">heir Relation to </w:t>
      </w:r>
      <w:r w:rsidR="00B82977" w:rsidRPr="00BA2333">
        <w:rPr>
          <w:rFonts w:ascii="Times New Roman" w:eastAsia="Calibri" w:hAnsi="Times New Roman" w:cs="Times New Roman"/>
          <w:sz w:val="32"/>
          <w:szCs w:val="32"/>
        </w:rPr>
        <w:t>Oral Translation Quality</w:t>
      </w:r>
      <w:r w:rsidR="007707CB" w:rsidRPr="00BA2333">
        <w:rPr>
          <w:rFonts w:ascii="Times New Roman" w:eastAsia="Calibri" w:hAnsi="Times New Roman" w:cs="Times New Roman"/>
          <w:sz w:val="32"/>
          <w:szCs w:val="32"/>
        </w:rPr>
        <w:t xml:space="preserve"> of Iraqi EFL </w:t>
      </w:r>
      <w:r w:rsidR="008E0163" w:rsidRPr="00BA2333">
        <w:rPr>
          <w:rFonts w:ascii="Times New Roman" w:eastAsia="Calibri" w:hAnsi="Times New Roman" w:cs="Times New Roman"/>
          <w:sz w:val="32"/>
          <w:szCs w:val="32"/>
        </w:rPr>
        <w:t>Students: A</w:t>
      </w:r>
      <w:r w:rsidR="00091571" w:rsidRPr="00BA2333">
        <w:rPr>
          <w:rFonts w:ascii="Times New Roman" w:eastAsia="Calibri" w:hAnsi="Times New Roman" w:cs="Times New Roman"/>
          <w:sz w:val="32"/>
          <w:szCs w:val="32"/>
        </w:rPr>
        <w:t xml:space="preserve"> Case Study </w:t>
      </w:r>
      <w:r w:rsidR="00574DA5" w:rsidRPr="00BA2333">
        <w:rPr>
          <w:rFonts w:ascii="Times New Roman" w:eastAsia="Calibri" w:hAnsi="Times New Roman" w:cs="Times New Roman"/>
          <w:sz w:val="32"/>
          <w:szCs w:val="32"/>
        </w:rPr>
        <w:t xml:space="preserve">of Najaf and Karbala </w:t>
      </w:r>
    </w:p>
    <w:p w14:paraId="59C44459" w14:textId="77777777" w:rsidR="00091571" w:rsidRPr="00091571" w:rsidRDefault="00091571" w:rsidP="00091571">
      <w:pPr>
        <w:tabs>
          <w:tab w:val="left" w:pos="1174"/>
        </w:tabs>
        <w:bidi w:val="0"/>
        <w:spacing w:after="0"/>
        <w:rPr>
          <w:rFonts w:ascii="Times New Roman" w:eastAsia="Times New Roman" w:hAnsi="Times New Roman" w:cs="Times New Roman"/>
          <w:b/>
          <w:bCs/>
          <w:sz w:val="24"/>
          <w:szCs w:val="24"/>
          <w:lang w:eastAsia="ar-SA"/>
        </w:rPr>
      </w:pPr>
      <w:r w:rsidRPr="00091571">
        <w:rPr>
          <w:rFonts w:ascii="Times New Roman" w:eastAsia="Times New Roman" w:hAnsi="Times New Roman" w:cs="Times New Roman"/>
          <w:b/>
          <w:bCs/>
          <w:sz w:val="24"/>
          <w:szCs w:val="24"/>
          <w:lang w:eastAsia="ar-SA"/>
        </w:rPr>
        <w:t>Z. Ghabanchi  (Ferdowsi University of Mashhad)</w:t>
      </w:r>
    </w:p>
    <w:p w14:paraId="597EF94D" w14:textId="77777777" w:rsidR="00091571" w:rsidRPr="00091571" w:rsidRDefault="00091571" w:rsidP="00091571">
      <w:pPr>
        <w:tabs>
          <w:tab w:val="left" w:pos="1174"/>
        </w:tabs>
        <w:bidi w:val="0"/>
        <w:spacing w:after="0"/>
        <w:rPr>
          <w:rFonts w:ascii="Times New Roman" w:eastAsia="Times New Roman" w:hAnsi="Times New Roman" w:cs="Times New Roman"/>
          <w:b/>
          <w:bCs/>
          <w:sz w:val="24"/>
          <w:szCs w:val="24"/>
          <w:lang w:eastAsia="ar-SA"/>
        </w:rPr>
      </w:pPr>
      <w:r w:rsidRPr="00091571">
        <w:rPr>
          <w:rFonts w:ascii="Times New Roman" w:eastAsia="Times New Roman" w:hAnsi="Times New Roman" w:cs="Times New Roman"/>
          <w:b/>
          <w:bCs/>
          <w:sz w:val="24"/>
          <w:szCs w:val="24"/>
          <w:lang w:eastAsia="ar-SA"/>
        </w:rPr>
        <w:t>ghabanchi@um.ac.ir</w:t>
      </w:r>
    </w:p>
    <w:p w14:paraId="5F8ABD18" w14:textId="77777777" w:rsidR="00091571" w:rsidRDefault="00091571" w:rsidP="00794F97">
      <w:pPr>
        <w:tabs>
          <w:tab w:val="left" w:pos="1174"/>
        </w:tabs>
        <w:bidi w:val="0"/>
        <w:spacing w:after="0"/>
        <w:rPr>
          <w:rFonts w:ascii="Times New Roman" w:eastAsia="Times New Roman" w:hAnsi="Times New Roman" w:cs="Times New Roman"/>
          <w:b/>
          <w:bCs/>
          <w:sz w:val="24"/>
          <w:szCs w:val="24"/>
          <w:lang w:val="en-GB" w:eastAsia="ar-SA"/>
        </w:rPr>
      </w:pPr>
    </w:p>
    <w:p w14:paraId="4244F8A8" w14:textId="77777777" w:rsidR="00757AD4" w:rsidRPr="005B5ADE" w:rsidRDefault="00757AD4" w:rsidP="00091571">
      <w:pPr>
        <w:tabs>
          <w:tab w:val="left" w:pos="1174"/>
        </w:tabs>
        <w:bidi w:val="0"/>
        <w:spacing w:after="0"/>
        <w:rPr>
          <w:rFonts w:ascii="Times New Roman" w:eastAsia="Times New Roman" w:hAnsi="Times New Roman" w:cs="Times New Roman"/>
          <w:b/>
          <w:bCs/>
          <w:lang w:eastAsia="ar-SA"/>
        </w:rPr>
      </w:pPr>
      <w:r w:rsidRPr="005B5ADE">
        <w:rPr>
          <w:rFonts w:ascii="Times New Roman" w:eastAsia="Times New Roman" w:hAnsi="Times New Roman" w:cs="Times New Roman"/>
          <w:b/>
          <w:bCs/>
          <w:sz w:val="24"/>
          <w:szCs w:val="24"/>
          <w:lang w:val="en-GB" w:eastAsia="ar-SA"/>
        </w:rPr>
        <w:t>Al-Helal, A.</w:t>
      </w:r>
      <w:r w:rsidR="00C7074B">
        <w:rPr>
          <w:rFonts w:ascii="Times New Roman" w:eastAsia="Times New Roman" w:hAnsi="Times New Roman" w:cs="Times New Roman"/>
          <w:b/>
          <w:bCs/>
          <w:sz w:val="24"/>
          <w:szCs w:val="24"/>
          <w:lang w:val="en-GB" w:eastAsia="ar-SA"/>
        </w:rPr>
        <w:t xml:space="preserve"> </w:t>
      </w:r>
      <w:r w:rsidRPr="005B5ADE">
        <w:rPr>
          <w:rFonts w:ascii="Times New Roman" w:eastAsia="Times New Roman" w:hAnsi="Times New Roman" w:cs="Times New Roman"/>
          <w:b/>
          <w:bCs/>
          <w:sz w:val="24"/>
          <w:szCs w:val="24"/>
          <w:lang w:val="en-GB" w:eastAsia="ar-SA"/>
        </w:rPr>
        <w:t>(Ferdowsi University of Mashhad</w:t>
      </w:r>
      <w:r w:rsidRPr="005B5ADE">
        <w:rPr>
          <w:rFonts w:ascii="Times New Roman" w:eastAsia="Times New Roman" w:hAnsi="Times New Roman" w:cs="Times New Roman"/>
          <w:sz w:val="28"/>
          <w:szCs w:val="28"/>
          <w:lang w:val="en-GB" w:eastAsia="ar-SA"/>
        </w:rPr>
        <w:t>)</w:t>
      </w:r>
    </w:p>
    <w:p w14:paraId="6B0422B0" w14:textId="48641A48" w:rsidR="00757AD4" w:rsidRPr="00C82925" w:rsidRDefault="00364ED2" w:rsidP="00794F97">
      <w:pPr>
        <w:tabs>
          <w:tab w:val="left" w:pos="1174"/>
        </w:tabs>
        <w:bidi w:val="0"/>
        <w:spacing w:after="0"/>
        <w:rPr>
          <w:rFonts w:ascii="Times New Roman" w:eastAsia="Times New Roman" w:hAnsi="Times New Roman" w:cs="Times New Roman"/>
          <w:b/>
          <w:bCs/>
          <w:sz w:val="24"/>
          <w:szCs w:val="24"/>
          <w:lang w:val="en-GB" w:eastAsia="ar-SA"/>
        </w:rPr>
      </w:pPr>
      <w:hyperlink r:id="rId8" w:history="1">
        <w:r w:rsidR="00C82925" w:rsidRPr="00C92B63">
          <w:rPr>
            <w:rStyle w:val="Hyperlink"/>
            <w:rFonts w:ascii="Times New Roman" w:eastAsia="Times New Roman" w:hAnsi="Times New Roman" w:cs="Times New Roman"/>
            <w:b/>
            <w:bCs/>
            <w:sz w:val="24"/>
            <w:szCs w:val="24"/>
            <w:lang w:val="en-GB" w:eastAsia="ar-SA"/>
          </w:rPr>
          <w:t>Ahmedrahi20@gmail.com</w:t>
        </w:r>
      </w:hyperlink>
    </w:p>
    <w:p w14:paraId="18B3BC17" w14:textId="77777777" w:rsidR="00757AD4" w:rsidRPr="00173F32" w:rsidRDefault="00757AD4" w:rsidP="00173F32">
      <w:pPr>
        <w:tabs>
          <w:tab w:val="left" w:pos="1174"/>
        </w:tabs>
        <w:bidi w:val="0"/>
        <w:spacing w:after="0"/>
        <w:rPr>
          <w:rFonts w:ascii="Times New Roman" w:eastAsia="Times New Roman" w:hAnsi="Times New Roman" w:cs="Times New Roman"/>
          <w:b/>
          <w:bCs/>
          <w:sz w:val="24"/>
          <w:szCs w:val="24"/>
          <w:lang w:val="en-GB" w:eastAsia="ar-SA"/>
        </w:rPr>
      </w:pPr>
    </w:p>
    <w:p w14:paraId="42438576" w14:textId="77777777" w:rsidR="00757AD4" w:rsidRPr="005B5ADE" w:rsidRDefault="00757AD4" w:rsidP="00757AD4">
      <w:pPr>
        <w:tabs>
          <w:tab w:val="left" w:pos="1174"/>
        </w:tabs>
        <w:bidi w:val="0"/>
        <w:spacing w:after="0"/>
        <w:rPr>
          <w:rFonts w:ascii="Times New Roman" w:eastAsia="Times New Roman" w:hAnsi="Times New Roman" w:cs="Times New Roman"/>
          <w:sz w:val="28"/>
          <w:szCs w:val="28"/>
          <w:lang w:val="en-GB" w:eastAsia="ar-SA"/>
        </w:rPr>
      </w:pPr>
    </w:p>
    <w:p w14:paraId="1ACE8D78" w14:textId="77777777" w:rsidR="00757AD4" w:rsidRPr="005B5ADE" w:rsidRDefault="00757AD4" w:rsidP="00757AD4">
      <w:pPr>
        <w:keepNext/>
        <w:suppressAutoHyphens/>
        <w:bidi w:val="0"/>
        <w:spacing w:before="240" w:after="60" w:line="360" w:lineRule="auto"/>
        <w:jc w:val="both"/>
        <w:outlineLvl w:val="1"/>
        <w:rPr>
          <w:rFonts w:ascii="Times New Roman" w:eastAsia="Times New Roman" w:hAnsi="Times New Roman" w:cs="Times New Roman"/>
          <w:b/>
          <w:bCs/>
          <w:sz w:val="28"/>
          <w:szCs w:val="28"/>
          <w:lang w:val="en-ZA" w:eastAsia="ar-SA"/>
        </w:rPr>
      </w:pPr>
      <w:r w:rsidRPr="005B5ADE">
        <w:rPr>
          <w:rFonts w:ascii="Times New Roman" w:eastAsia="Times New Roman" w:hAnsi="Times New Roman" w:cs="Times New Roman"/>
          <w:b/>
          <w:bCs/>
          <w:sz w:val="28"/>
          <w:szCs w:val="28"/>
          <w:lang w:val="en-ZA" w:eastAsia="ar-SA"/>
        </w:rPr>
        <w:t>Abstract</w:t>
      </w:r>
    </w:p>
    <w:p w14:paraId="0115F1E4" w14:textId="27D1504C" w:rsidR="001A460B" w:rsidRDefault="001A460B" w:rsidP="00091571">
      <w:pPr>
        <w:tabs>
          <w:tab w:val="left" w:pos="1174"/>
        </w:tabs>
        <w:bidi w:val="0"/>
        <w:spacing w:after="0" w:line="240" w:lineRule="auto"/>
        <w:jc w:val="both"/>
        <w:rPr>
          <w:rFonts w:ascii="Times New Roman" w:eastAsia="Times New Roman" w:hAnsi="Times New Roman" w:cs="Times New Roman"/>
          <w:sz w:val="24"/>
          <w:szCs w:val="24"/>
          <w:rtl/>
          <w:lang w:eastAsia="ar-SA"/>
        </w:rPr>
      </w:pPr>
      <w:r w:rsidRPr="005B5ADE">
        <w:rPr>
          <w:rFonts w:ascii="Times New Roman" w:eastAsia="Times New Roman" w:hAnsi="Times New Roman" w:cs="Times New Roman"/>
          <w:sz w:val="24"/>
          <w:szCs w:val="24"/>
          <w:lang w:eastAsia="ar-SA"/>
        </w:rPr>
        <w:t xml:space="preserve">The aim of this study was to investigate the self-confidence and educational motivation of the under-graduate male English department students and the effect of these attributes on their oral translation quality.  </w:t>
      </w:r>
      <w:r w:rsidR="00DE2E58">
        <w:rPr>
          <w:rFonts w:ascii="Times New Roman" w:eastAsia="Times New Roman" w:hAnsi="Times New Roman" w:cs="Times New Roman"/>
          <w:sz w:val="24"/>
          <w:szCs w:val="24"/>
          <w:lang w:eastAsia="ar-SA"/>
        </w:rPr>
        <w:t>One hundred</w:t>
      </w:r>
      <w:r w:rsidRPr="005B5ADE">
        <w:rPr>
          <w:rFonts w:ascii="Times New Roman" w:eastAsia="Times New Roman" w:hAnsi="Times New Roman" w:cs="Times New Roman"/>
          <w:sz w:val="24"/>
          <w:szCs w:val="24"/>
          <w:lang w:eastAsia="ar-SA"/>
        </w:rPr>
        <w:t xml:space="preserve"> BA undergraduate male students from two different </w:t>
      </w:r>
      <w:r w:rsidR="00DE2E58" w:rsidRPr="005B5ADE">
        <w:rPr>
          <w:rFonts w:ascii="Times New Roman" w:eastAsia="Times New Roman" w:hAnsi="Times New Roman" w:cs="Times New Roman"/>
          <w:sz w:val="24"/>
          <w:szCs w:val="24"/>
          <w:lang w:eastAsia="ar-SA"/>
        </w:rPr>
        <w:t>universities</w:t>
      </w:r>
      <w:r w:rsidR="006424D5">
        <w:rPr>
          <w:rFonts w:ascii="Times New Roman" w:eastAsia="Times New Roman" w:hAnsi="Times New Roman" w:cs="Times New Roman"/>
          <w:sz w:val="24"/>
          <w:szCs w:val="24"/>
          <w:lang w:eastAsia="ar-SA"/>
        </w:rPr>
        <w:t xml:space="preserve"> in Iraq</w:t>
      </w:r>
      <w:r w:rsidR="00DE2E58">
        <w:rPr>
          <w:rFonts w:ascii="Times New Roman" w:eastAsia="Times New Roman" w:hAnsi="Times New Roman" w:cs="Times New Roman"/>
          <w:sz w:val="24"/>
          <w:szCs w:val="24"/>
          <w:lang w:eastAsia="ar-SA"/>
        </w:rPr>
        <w:t>, University of Kufa</w:t>
      </w:r>
      <w:r w:rsidR="00E979B9">
        <w:rPr>
          <w:rFonts w:ascii="Times New Roman" w:eastAsia="Times New Roman" w:hAnsi="Times New Roman" w:cs="Times New Roman"/>
          <w:sz w:val="24"/>
          <w:szCs w:val="24"/>
          <w:lang w:eastAsia="ar-SA"/>
        </w:rPr>
        <w:t xml:space="preserve"> in Najaf</w:t>
      </w:r>
      <w:r w:rsidR="00DE2E58">
        <w:rPr>
          <w:rFonts w:ascii="Times New Roman" w:eastAsia="Times New Roman" w:hAnsi="Times New Roman" w:cs="Times New Roman"/>
          <w:sz w:val="24"/>
          <w:szCs w:val="24"/>
          <w:lang w:eastAsia="ar-SA"/>
        </w:rPr>
        <w:t xml:space="preserve"> and University of Karbala</w:t>
      </w:r>
      <w:r w:rsidRPr="005B5ADE">
        <w:rPr>
          <w:rFonts w:ascii="Times New Roman" w:eastAsia="Times New Roman" w:hAnsi="Times New Roman" w:cs="Times New Roman"/>
          <w:sz w:val="24"/>
          <w:szCs w:val="24"/>
          <w:lang w:eastAsia="ar-SA"/>
        </w:rPr>
        <w:t xml:space="preserve"> were selected for this research. They received Namni’s self-confidence questionnaire</w:t>
      </w:r>
      <w:r w:rsidR="00155ED3">
        <w:rPr>
          <w:rFonts w:ascii="Times New Roman" w:eastAsia="Times New Roman" w:hAnsi="Times New Roman" w:cs="Times New Roman"/>
          <w:sz w:val="24"/>
          <w:szCs w:val="24"/>
          <w:lang w:eastAsia="ar-SA"/>
        </w:rPr>
        <w:t xml:space="preserve"> </w:t>
      </w:r>
      <w:r w:rsidR="00155ED3" w:rsidRPr="005B5ADE">
        <w:rPr>
          <w:rFonts w:ascii="Times New Roman" w:eastAsia="Calibri" w:hAnsi="Times New Roman" w:cs="Times New Roman"/>
          <w:sz w:val="24"/>
          <w:szCs w:val="24"/>
        </w:rPr>
        <w:t>(2007)</w:t>
      </w:r>
      <w:r w:rsidRPr="005B5ADE">
        <w:rPr>
          <w:rFonts w:ascii="Times New Roman" w:eastAsia="Times New Roman" w:hAnsi="Times New Roman" w:cs="Times New Roman"/>
          <w:sz w:val="24"/>
          <w:szCs w:val="24"/>
          <w:lang w:eastAsia="ar-SA"/>
        </w:rPr>
        <w:t>,</w:t>
      </w:r>
      <w:r w:rsidR="00BC75CF" w:rsidRPr="00BC75CF">
        <w:rPr>
          <w:rFonts w:ascii="Times New Roman" w:eastAsia="Calibri" w:hAnsi="Times New Roman" w:cs="Times New Roman"/>
          <w:sz w:val="24"/>
          <w:szCs w:val="24"/>
        </w:rPr>
        <w:t xml:space="preserve"> </w:t>
      </w:r>
      <w:r w:rsidR="00BC75CF">
        <w:rPr>
          <w:rFonts w:ascii="Times New Roman" w:eastAsia="Calibri" w:hAnsi="Times New Roman" w:cs="Times New Roman"/>
          <w:sz w:val="24"/>
          <w:szCs w:val="24"/>
        </w:rPr>
        <w:t>(with reliability 0.88 and 0.81 validity)</w:t>
      </w:r>
      <w:r w:rsidRPr="005B5ADE">
        <w:rPr>
          <w:rFonts w:ascii="Times New Roman" w:eastAsia="Times New Roman" w:hAnsi="Times New Roman" w:cs="Times New Roman"/>
          <w:sz w:val="24"/>
          <w:szCs w:val="24"/>
          <w:lang w:eastAsia="ar-SA"/>
        </w:rPr>
        <w:t xml:space="preserve"> Harter’s motivational scale</w:t>
      </w:r>
      <w:r w:rsidR="00C7074B">
        <w:rPr>
          <w:rFonts w:ascii="Times New Roman" w:eastAsia="Times New Roman" w:hAnsi="Times New Roman" w:cs="Times New Roman"/>
          <w:sz w:val="24"/>
          <w:szCs w:val="24"/>
          <w:lang w:eastAsia="ar-SA"/>
        </w:rPr>
        <w:t xml:space="preserve"> </w:t>
      </w:r>
      <w:r w:rsidR="00AB0492">
        <w:rPr>
          <w:rFonts w:ascii="Times New Roman" w:eastAsia="Times New Roman" w:hAnsi="Times New Roman" w:cs="Times New Roman"/>
          <w:sz w:val="24"/>
          <w:szCs w:val="24"/>
          <w:lang w:eastAsia="ar-SA"/>
        </w:rPr>
        <w:t>(1981)</w:t>
      </w:r>
      <w:r w:rsidR="00155ED3" w:rsidRPr="00155ED3">
        <w:rPr>
          <w:rFonts w:ascii="Times New Roman" w:eastAsia="Calibri" w:hAnsi="Times New Roman" w:cs="Times New Roman"/>
          <w:sz w:val="24"/>
          <w:szCs w:val="24"/>
        </w:rPr>
        <w:t xml:space="preserve"> </w:t>
      </w:r>
      <w:r w:rsidR="00155ED3">
        <w:rPr>
          <w:rFonts w:ascii="Times New Roman" w:eastAsia="Calibri" w:hAnsi="Times New Roman" w:cs="Times New Roman"/>
          <w:sz w:val="24"/>
          <w:szCs w:val="24"/>
        </w:rPr>
        <w:t xml:space="preserve">(with </w:t>
      </w:r>
      <w:r w:rsidR="00155ED3" w:rsidRPr="00C6391E">
        <w:rPr>
          <w:rFonts w:ascii="Times New Roman" w:eastAsia="Calibri" w:hAnsi="Times New Roman" w:cs="Times New Roman"/>
          <w:sz w:val="24"/>
          <w:szCs w:val="24"/>
        </w:rPr>
        <w:t xml:space="preserve">reliability </w:t>
      </w:r>
      <w:r w:rsidR="00155ED3">
        <w:rPr>
          <w:rFonts w:ascii="Times New Roman" w:eastAsia="Calibri" w:hAnsi="Times New Roman" w:cs="Times New Roman"/>
          <w:sz w:val="24"/>
          <w:szCs w:val="24"/>
        </w:rPr>
        <w:t>0.79</w:t>
      </w:r>
      <w:r w:rsidR="00155ED3" w:rsidRPr="00C6391E">
        <w:rPr>
          <w:rFonts w:ascii="Times New Roman" w:eastAsia="Calibri" w:hAnsi="Times New Roman" w:cs="Times New Roman"/>
          <w:sz w:val="24"/>
          <w:szCs w:val="24"/>
        </w:rPr>
        <w:t xml:space="preserve"> and validity</w:t>
      </w:r>
      <w:r w:rsidR="00155ED3">
        <w:rPr>
          <w:rFonts w:ascii="Times New Roman" w:eastAsia="Calibri" w:hAnsi="Times New Roman" w:cs="Times New Roman"/>
          <w:sz w:val="24"/>
          <w:szCs w:val="24"/>
        </w:rPr>
        <w:t xml:space="preserve"> 0.88)</w:t>
      </w:r>
      <w:r w:rsidR="00155ED3">
        <w:rPr>
          <w:rFonts w:ascii="Times New Roman" w:eastAsia="Times New Roman" w:hAnsi="Times New Roman" w:cs="Times New Roman"/>
          <w:sz w:val="24"/>
          <w:szCs w:val="24"/>
          <w:lang w:eastAsia="ar-SA"/>
        </w:rPr>
        <w:t xml:space="preserve"> </w:t>
      </w:r>
      <w:r w:rsidRPr="005B5ADE">
        <w:rPr>
          <w:rFonts w:ascii="Times New Roman" w:eastAsia="Times New Roman" w:hAnsi="Times New Roman" w:cs="Times New Roman"/>
          <w:sz w:val="24"/>
          <w:szCs w:val="24"/>
          <w:lang w:eastAsia="ar-SA"/>
        </w:rPr>
        <w:t xml:space="preserve"> and oral translation test of about 60 words</w:t>
      </w:r>
      <w:r w:rsidR="00AB0492">
        <w:rPr>
          <w:rFonts w:ascii="Times New Roman" w:eastAsia="Times New Roman" w:hAnsi="Times New Roman" w:cs="Times New Roman"/>
          <w:sz w:val="24"/>
          <w:szCs w:val="24"/>
          <w:lang w:eastAsia="ar-SA"/>
        </w:rPr>
        <w:t xml:space="preserve"> driven from the English news from the Voice of America (VOA)</w:t>
      </w:r>
      <w:r w:rsidRPr="005B5ADE">
        <w:rPr>
          <w:rFonts w:ascii="Times New Roman" w:eastAsia="Times New Roman" w:hAnsi="Times New Roman" w:cs="Times New Roman"/>
          <w:sz w:val="24"/>
          <w:szCs w:val="24"/>
          <w:lang w:eastAsia="ar-SA"/>
        </w:rPr>
        <w:t>. They scored by oral evaluation rubric method proposed by Clifford (Psychometric validation and interpreter certification)</w:t>
      </w:r>
      <w:r w:rsidR="00E97EC3">
        <w:rPr>
          <w:rFonts w:ascii="Times New Roman" w:eastAsia="Times New Roman" w:hAnsi="Times New Roman" w:cs="Times New Roman"/>
          <w:sz w:val="24"/>
          <w:szCs w:val="24"/>
          <w:lang w:eastAsia="ar-SA"/>
        </w:rPr>
        <w:t xml:space="preserve">. </w:t>
      </w:r>
      <w:r w:rsidR="00AD60EB">
        <w:rPr>
          <w:rFonts w:ascii="Times New Roman" w:eastAsia="Times New Roman" w:hAnsi="Times New Roman" w:cs="Times New Roman"/>
          <w:sz w:val="24"/>
          <w:szCs w:val="24"/>
          <w:lang w:eastAsia="ar-SA"/>
        </w:rPr>
        <w:t>The 100 students underwent the self-confidence and the motivational questionnaires after that they stood up in front of five</w:t>
      </w:r>
      <w:r w:rsidR="00AD60EB" w:rsidRPr="00AD60EB">
        <w:rPr>
          <w:rFonts w:ascii="Times New Roman" w:eastAsia="Calibri" w:hAnsi="Times New Roman" w:cs="Times New Roman"/>
          <w:sz w:val="24"/>
          <w:szCs w:val="24"/>
        </w:rPr>
        <w:t xml:space="preserve"> </w:t>
      </w:r>
      <w:r w:rsidR="00AD60EB" w:rsidRPr="005B5ADE">
        <w:rPr>
          <w:rFonts w:ascii="Times New Roman" w:eastAsia="Calibri" w:hAnsi="Times New Roman" w:cs="Times New Roman"/>
          <w:sz w:val="24"/>
          <w:szCs w:val="24"/>
        </w:rPr>
        <w:t>experienced raters</w:t>
      </w:r>
      <w:r w:rsidR="00AD60EB">
        <w:rPr>
          <w:rFonts w:ascii="Times New Roman" w:eastAsia="Times New Roman" w:hAnsi="Times New Roman" w:cs="Times New Roman"/>
          <w:sz w:val="24"/>
          <w:szCs w:val="24"/>
          <w:lang w:eastAsia="ar-SA"/>
        </w:rPr>
        <w:t xml:space="preserve"> and the </w:t>
      </w:r>
      <w:r w:rsidR="00AD60EB" w:rsidRPr="005B5ADE">
        <w:rPr>
          <w:rFonts w:ascii="Times New Roman" w:eastAsia="Calibri" w:hAnsi="Times New Roman" w:cs="Times New Roman"/>
          <w:sz w:val="24"/>
          <w:szCs w:val="24"/>
        </w:rPr>
        <w:t>VOA special English report was selected and played to the students in order to test their oral</w:t>
      </w:r>
      <w:r w:rsidR="00091571">
        <w:rPr>
          <w:rFonts w:ascii="Times New Roman" w:eastAsia="Calibri" w:hAnsi="Times New Roman" w:cs="Times New Roman"/>
          <w:sz w:val="24"/>
          <w:szCs w:val="24"/>
        </w:rPr>
        <w:t xml:space="preserve"> translation ability and quality</w:t>
      </w:r>
      <w:r w:rsidRPr="005B5ADE">
        <w:rPr>
          <w:rFonts w:ascii="Times New Roman" w:eastAsia="Times New Roman" w:hAnsi="Times New Roman" w:cs="Times New Roman"/>
          <w:sz w:val="24"/>
          <w:szCs w:val="24"/>
          <w:lang w:eastAsia="ar-SA"/>
        </w:rPr>
        <w:t>. After</w:t>
      </w:r>
      <w:r w:rsidR="00DE2E58" w:rsidRPr="00DE2E58">
        <w:t xml:space="preserve"> </w:t>
      </w:r>
      <w:r w:rsidR="00DE2E58" w:rsidRPr="00DE2E58">
        <w:rPr>
          <w:rFonts w:ascii="Times New Roman" w:eastAsia="Times New Roman" w:hAnsi="Times New Roman" w:cs="Times New Roman"/>
          <w:sz w:val="24"/>
          <w:szCs w:val="24"/>
          <w:lang w:eastAsia="ar-SA"/>
        </w:rPr>
        <w:t>the statistical analysis</w:t>
      </w:r>
      <w:r w:rsidR="00AD60EB">
        <w:rPr>
          <w:rFonts w:ascii="Times New Roman" w:eastAsia="Times New Roman" w:hAnsi="Times New Roman" w:cs="Times New Roman"/>
          <w:sz w:val="24"/>
          <w:szCs w:val="24"/>
          <w:lang w:eastAsia="ar-SA"/>
        </w:rPr>
        <w:t xml:space="preserve"> was taken</w:t>
      </w:r>
      <w:r w:rsidRPr="005B5ADE">
        <w:rPr>
          <w:rFonts w:ascii="Times New Roman" w:eastAsia="Times New Roman" w:hAnsi="Times New Roman" w:cs="Times New Roman"/>
          <w:sz w:val="24"/>
          <w:szCs w:val="24"/>
          <w:lang w:eastAsia="ar-SA"/>
        </w:rPr>
        <w:t xml:space="preserve">, it is found that; a) there were significant positive correlation between the self-confidence and oral translation quality of male English translation students, b) there were significant positive correlation between the motivation and the quality of oral translation, c) self-confidence has more influence and was more closely correlated with oral translation quality. </w:t>
      </w:r>
    </w:p>
    <w:p w14:paraId="448D1FFD" w14:textId="77777777" w:rsidR="00335C0E" w:rsidRPr="005B5ADE" w:rsidRDefault="00335C0E" w:rsidP="00335C0E">
      <w:pPr>
        <w:tabs>
          <w:tab w:val="left" w:pos="1174"/>
        </w:tabs>
        <w:bidi w:val="0"/>
        <w:spacing w:after="0" w:line="240" w:lineRule="auto"/>
        <w:jc w:val="both"/>
        <w:rPr>
          <w:rFonts w:ascii="Times New Roman" w:eastAsia="Times New Roman" w:hAnsi="Times New Roman" w:cs="Times New Roman"/>
          <w:b/>
          <w:bCs/>
          <w:sz w:val="24"/>
          <w:szCs w:val="24"/>
          <w:lang w:eastAsia="ar-SA"/>
        </w:rPr>
      </w:pPr>
    </w:p>
    <w:p w14:paraId="41ED5B45" w14:textId="2887AD92" w:rsidR="001A460B" w:rsidRPr="005B5ADE" w:rsidRDefault="001A460B" w:rsidP="00335C0E">
      <w:pPr>
        <w:tabs>
          <w:tab w:val="left" w:pos="1174"/>
        </w:tabs>
        <w:bidi w:val="0"/>
        <w:spacing w:after="0" w:line="240" w:lineRule="auto"/>
        <w:jc w:val="both"/>
        <w:rPr>
          <w:rFonts w:ascii="Times New Roman" w:eastAsia="Times New Roman" w:hAnsi="Times New Roman" w:cs="Times New Roman"/>
          <w:sz w:val="24"/>
          <w:szCs w:val="24"/>
          <w:lang w:eastAsia="ar-SA"/>
        </w:rPr>
      </w:pPr>
      <w:r w:rsidRPr="005B5ADE">
        <w:rPr>
          <w:rFonts w:ascii="Times New Roman" w:eastAsia="Times New Roman" w:hAnsi="Times New Roman" w:cs="Times New Roman"/>
          <w:b/>
          <w:bCs/>
          <w:sz w:val="24"/>
          <w:szCs w:val="24"/>
          <w:lang w:eastAsia="ar-SA"/>
        </w:rPr>
        <w:t>Key terms:</w:t>
      </w:r>
      <w:r w:rsidRPr="005B5ADE">
        <w:rPr>
          <w:rFonts w:ascii="Times New Roman" w:eastAsia="Times New Roman" w:hAnsi="Times New Roman" w:cs="Times New Roman"/>
          <w:sz w:val="24"/>
          <w:szCs w:val="24"/>
          <w:lang w:eastAsia="ar-SA"/>
        </w:rPr>
        <w:t xml:space="preserve"> </w:t>
      </w:r>
      <w:r w:rsidR="00091571">
        <w:rPr>
          <w:rFonts w:ascii="Times New Roman" w:eastAsia="Times New Roman" w:hAnsi="Times New Roman" w:cs="Times New Roman"/>
          <w:sz w:val="24"/>
          <w:szCs w:val="24"/>
          <w:lang w:eastAsia="ar-SA"/>
        </w:rPr>
        <w:t>E</w:t>
      </w:r>
      <w:r w:rsidRPr="005B5ADE">
        <w:rPr>
          <w:rFonts w:ascii="Times New Roman" w:eastAsia="Times New Roman" w:hAnsi="Times New Roman" w:cs="Times New Roman"/>
          <w:sz w:val="24"/>
          <w:szCs w:val="24"/>
          <w:lang w:eastAsia="ar-SA"/>
        </w:rPr>
        <w:t>ducational motivation, oral translation quality</w:t>
      </w:r>
      <w:r w:rsidR="00335C0E">
        <w:rPr>
          <w:rFonts w:ascii="Times New Roman" w:eastAsia="Times New Roman" w:hAnsi="Times New Roman" w:cs="Times New Roman"/>
          <w:sz w:val="24"/>
          <w:szCs w:val="24"/>
          <w:lang w:eastAsia="ar-SA"/>
        </w:rPr>
        <w:t xml:space="preserve">, </w:t>
      </w:r>
      <w:r w:rsidRPr="005B5ADE">
        <w:rPr>
          <w:rFonts w:ascii="Times New Roman" w:eastAsia="Times New Roman" w:hAnsi="Times New Roman" w:cs="Times New Roman"/>
          <w:sz w:val="24"/>
          <w:szCs w:val="24"/>
          <w:lang w:eastAsia="ar-SA"/>
        </w:rPr>
        <w:t xml:space="preserve"> </w:t>
      </w:r>
      <w:r w:rsidR="00091571">
        <w:rPr>
          <w:rFonts w:ascii="Times New Roman" w:eastAsia="Times New Roman" w:hAnsi="Times New Roman" w:cs="Times New Roman"/>
          <w:sz w:val="24"/>
          <w:szCs w:val="24"/>
          <w:lang w:eastAsia="ar-SA"/>
        </w:rPr>
        <w:t>s</w:t>
      </w:r>
      <w:r w:rsidR="00091571" w:rsidRPr="00091571">
        <w:rPr>
          <w:rFonts w:ascii="Times New Roman" w:eastAsia="Times New Roman" w:hAnsi="Times New Roman" w:cs="Times New Roman"/>
          <w:sz w:val="24"/>
          <w:szCs w:val="24"/>
          <w:lang w:eastAsia="ar-SA"/>
        </w:rPr>
        <w:t>elf-confidence,</w:t>
      </w:r>
      <w:r w:rsidRPr="005B5ADE">
        <w:rPr>
          <w:rFonts w:ascii="Times New Roman" w:eastAsia="Times New Roman" w:hAnsi="Times New Roman" w:cs="Times New Roman"/>
          <w:sz w:val="24"/>
          <w:szCs w:val="24"/>
          <w:lang w:eastAsia="ar-SA"/>
        </w:rPr>
        <w:t xml:space="preserve">   </w:t>
      </w:r>
    </w:p>
    <w:p w14:paraId="49D33CAF" w14:textId="77777777" w:rsidR="001A460B" w:rsidRPr="005B5ADE" w:rsidRDefault="001A460B" w:rsidP="00091571">
      <w:pPr>
        <w:tabs>
          <w:tab w:val="left" w:pos="1174"/>
        </w:tabs>
        <w:bidi w:val="0"/>
        <w:spacing w:after="0"/>
        <w:jc w:val="both"/>
        <w:rPr>
          <w:rFonts w:ascii="Times New Roman" w:eastAsia="Times New Roman" w:hAnsi="Times New Roman" w:cs="Times New Roman"/>
          <w:b/>
          <w:bCs/>
          <w:sz w:val="24"/>
          <w:szCs w:val="24"/>
          <w:lang w:eastAsia="ar-SA"/>
        </w:rPr>
      </w:pPr>
    </w:p>
    <w:p w14:paraId="47CBE9FA" w14:textId="77777777" w:rsidR="001A460B" w:rsidRPr="005B5ADE" w:rsidRDefault="001A460B" w:rsidP="001A460B">
      <w:pPr>
        <w:tabs>
          <w:tab w:val="left" w:pos="1174"/>
        </w:tabs>
        <w:bidi w:val="0"/>
        <w:spacing w:after="0"/>
        <w:rPr>
          <w:rFonts w:ascii="Times New Roman" w:eastAsia="Times New Roman" w:hAnsi="Times New Roman" w:cs="Times New Roman"/>
          <w:b/>
          <w:bCs/>
          <w:sz w:val="24"/>
          <w:szCs w:val="24"/>
          <w:lang w:eastAsia="ar-SA"/>
        </w:rPr>
      </w:pPr>
    </w:p>
    <w:p w14:paraId="37B68BAF" w14:textId="77777777" w:rsidR="00B82977" w:rsidRPr="005B5ADE" w:rsidRDefault="00B82977" w:rsidP="00E10789">
      <w:pPr>
        <w:widowControl w:val="0"/>
        <w:autoSpaceDE w:val="0"/>
        <w:autoSpaceDN w:val="0"/>
        <w:bidi w:val="0"/>
        <w:adjustRightInd w:val="0"/>
        <w:spacing w:after="0" w:line="240" w:lineRule="auto"/>
        <w:jc w:val="both"/>
        <w:outlineLvl w:val="0"/>
        <w:rPr>
          <w:rFonts w:ascii="Times New Roman" w:eastAsia="Times New Roman" w:hAnsi="Times New Roman" w:cs="Times New Roman"/>
          <w:b/>
          <w:bCs/>
          <w:color w:val="000000"/>
          <w:sz w:val="24"/>
          <w:szCs w:val="24"/>
        </w:rPr>
      </w:pPr>
      <w:bookmarkStart w:id="0" w:name="_Toc408655493"/>
      <w:r w:rsidRPr="005B5ADE">
        <w:rPr>
          <w:rFonts w:ascii="Times New Roman" w:eastAsia="Times New Roman" w:hAnsi="Times New Roman" w:cs="Times New Roman"/>
          <w:b/>
          <w:bCs/>
          <w:color w:val="000000"/>
          <w:sz w:val="24"/>
          <w:szCs w:val="24"/>
        </w:rPr>
        <w:t xml:space="preserve">1. </w:t>
      </w:r>
      <w:bookmarkEnd w:id="0"/>
      <w:r w:rsidR="006F6456" w:rsidRPr="005B5ADE">
        <w:rPr>
          <w:rFonts w:ascii="Times New Roman" w:eastAsia="Times New Roman" w:hAnsi="Times New Roman" w:cs="Times New Roman"/>
          <w:b/>
          <w:bCs/>
          <w:color w:val="000000"/>
          <w:sz w:val="24"/>
          <w:szCs w:val="24"/>
        </w:rPr>
        <w:t>O</w:t>
      </w:r>
      <w:r w:rsidRPr="005B5ADE">
        <w:rPr>
          <w:rFonts w:ascii="Times New Roman" w:eastAsia="Times New Roman" w:hAnsi="Times New Roman" w:cs="Times New Roman"/>
          <w:b/>
          <w:bCs/>
          <w:color w:val="000000"/>
          <w:sz w:val="24"/>
          <w:szCs w:val="24"/>
        </w:rPr>
        <w:t>verview</w:t>
      </w:r>
    </w:p>
    <w:p w14:paraId="71199568" w14:textId="77777777" w:rsidR="00546C4E" w:rsidRDefault="00546C4E" w:rsidP="00E979B9">
      <w:pPr>
        <w:autoSpaceDE w:val="0"/>
        <w:autoSpaceDN w:val="0"/>
        <w:bidi w:val="0"/>
        <w:adjustRightInd w:val="0"/>
        <w:spacing w:after="0" w:line="360" w:lineRule="auto"/>
        <w:jc w:val="both"/>
        <w:rPr>
          <w:rFonts w:ascii="Times New Roman" w:eastAsia="Times New Roman" w:hAnsi="Times New Roman" w:cs="Times New Roman"/>
          <w:b/>
          <w:bCs/>
          <w:color w:val="000000"/>
          <w:sz w:val="24"/>
          <w:szCs w:val="24"/>
        </w:rPr>
      </w:pPr>
    </w:p>
    <w:p w14:paraId="7D85B901" w14:textId="77777777" w:rsidR="00B82977" w:rsidRPr="005B5ADE" w:rsidRDefault="00546C4E" w:rsidP="00546C4E">
      <w:pPr>
        <w:autoSpaceDE w:val="0"/>
        <w:autoSpaceDN w:val="0"/>
        <w:bidi w:val="0"/>
        <w:adjustRightInd w:val="0"/>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b/>
          <w:bCs/>
          <w:color w:val="000000"/>
          <w:sz w:val="24"/>
          <w:szCs w:val="24"/>
        </w:rPr>
        <w:t xml:space="preserve">    </w:t>
      </w:r>
      <w:r w:rsidR="00B82977" w:rsidRPr="005B5ADE">
        <w:rPr>
          <w:rFonts w:ascii="Times New Roman" w:eastAsia="Calibri" w:hAnsi="Times New Roman" w:cs="Times New Roman"/>
          <w:b/>
          <w:bCs/>
          <w:sz w:val="24"/>
          <w:szCs w:val="24"/>
        </w:rPr>
        <w:t xml:space="preserve">  </w:t>
      </w:r>
      <w:r w:rsidR="00B82977" w:rsidRPr="005B5ADE">
        <w:rPr>
          <w:rFonts w:ascii="Times New Roman" w:eastAsia="Calibri" w:hAnsi="Times New Roman" w:cs="Times New Roman"/>
          <w:sz w:val="24"/>
          <w:szCs w:val="24"/>
        </w:rPr>
        <w:t>Oral translation (interpretation) plays a vital role in the communicative discourse. It includes understanding the source language, changing, and producing information in the target language.</w:t>
      </w:r>
      <w:r w:rsidR="00B82977" w:rsidRPr="005B5ADE">
        <w:rPr>
          <w:rFonts w:ascii="Times-Roman" w:eastAsia="Calibri" w:hAnsi="Times-Roman" w:cs="Times-Roman"/>
          <w:sz w:val="24"/>
          <w:szCs w:val="24"/>
        </w:rPr>
        <w:t xml:space="preserve"> </w:t>
      </w:r>
    </w:p>
    <w:p w14:paraId="0E174FE1" w14:textId="77777777" w:rsidR="00B82977" w:rsidRPr="005B5ADE" w:rsidRDefault="00B82977" w:rsidP="00E979B9">
      <w:pPr>
        <w:autoSpaceDE w:val="0"/>
        <w:autoSpaceDN w:val="0"/>
        <w:bidi w:val="0"/>
        <w:adjustRightInd w:val="0"/>
        <w:spacing w:after="0" w:line="360" w:lineRule="auto"/>
        <w:jc w:val="both"/>
        <w:rPr>
          <w:rFonts w:ascii="Times New Roman" w:eastAsia="Calibri" w:hAnsi="Times New Roman" w:cs="Times New Roman"/>
          <w:sz w:val="24"/>
          <w:szCs w:val="24"/>
        </w:rPr>
      </w:pPr>
      <w:r w:rsidRPr="005B5ADE">
        <w:rPr>
          <w:rFonts w:ascii="Times New Roman" w:eastAsia="Calibri" w:hAnsi="Times New Roman" w:cs="Times New Roman"/>
          <w:sz w:val="24"/>
          <w:szCs w:val="24"/>
        </w:rPr>
        <w:t xml:space="preserve">     Gile (1995) states that it is important to note that interpreting is not an easy task, that not everyone can make a good interpreter, and that it requires special cognitive skills and not only a mastery of grammar. Gile’s</w:t>
      </w:r>
      <w:r w:rsidR="002E6C56">
        <w:rPr>
          <w:rFonts w:ascii="Times New Roman" w:eastAsia="Calibri" w:hAnsi="Times New Roman" w:cs="Times New Roman"/>
          <w:sz w:val="24"/>
          <w:szCs w:val="24"/>
        </w:rPr>
        <w:t>(</w:t>
      </w:r>
      <w:r w:rsidR="002E6C56">
        <w:rPr>
          <w:rFonts w:ascii="Times-Roman" w:hAnsi="Times-Roman" w:cs="Times-Roman"/>
          <w:sz w:val="24"/>
          <w:szCs w:val="24"/>
        </w:rPr>
        <w:t>1995)</w:t>
      </w:r>
      <w:r w:rsidRPr="005B5ADE">
        <w:rPr>
          <w:rFonts w:ascii="Times New Roman" w:eastAsia="Calibri" w:hAnsi="Times New Roman" w:cs="Times New Roman"/>
          <w:sz w:val="24"/>
          <w:szCs w:val="24"/>
        </w:rPr>
        <w:t xml:space="preserve"> point is that an interpreter must have extra linguistic knowledge of interpreting as a discipline as well as general knowledge about the subject matter being discussed by the clients in order for him to be able to handle the interpreting function </w:t>
      </w:r>
      <w:r w:rsidRPr="005B5ADE">
        <w:rPr>
          <w:rFonts w:ascii="Times New Roman" w:eastAsia="Calibri" w:hAnsi="Times New Roman" w:cs="Times New Roman"/>
          <w:sz w:val="24"/>
          <w:szCs w:val="24"/>
        </w:rPr>
        <w:lastRenderedPageBreak/>
        <w:t>properly. Accordingly, oral translation and different factors involving in it should be considered carefully.  The extrinsic and intrinsic factors that relate to the environment and psychological parts of the oral translator or interpreter can be investigated. Self-confidence and educational motivation are among those factors which their effects on oral translation quality has not received much attention.</w:t>
      </w:r>
    </w:p>
    <w:p w14:paraId="2F602F99" w14:textId="77777777" w:rsidR="00B82977" w:rsidRPr="005B5ADE" w:rsidRDefault="00B82977" w:rsidP="00E979B9">
      <w:pPr>
        <w:bidi w:val="0"/>
        <w:spacing w:line="360" w:lineRule="auto"/>
        <w:jc w:val="both"/>
        <w:rPr>
          <w:rFonts w:ascii="Times New Roman" w:eastAsia="Calibri" w:hAnsi="Times New Roman" w:cs="Times New Roman"/>
          <w:sz w:val="24"/>
          <w:szCs w:val="24"/>
        </w:rPr>
      </w:pPr>
      <w:r w:rsidRPr="005B5ADE">
        <w:rPr>
          <w:rFonts w:ascii="Times New Roman" w:eastAsia="Calibri" w:hAnsi="Times New Roman" w:cs="Times New Roman"/>
          <w:sz w:val="24"/>
          <w:szCs w:val="24"/>
        </w:rPr>
        <w:t xml:space="preserve">         The high rate of self-confidence and educational motivation may exist in an individual and may effect on oral translation quality. There are many definitions of educational motivation. A search in encyclopedias shows that it comes from the Latin term  ‘motivus’ which means ‘a moving cause’.  According to (Franken, 1994) motivation is how dispositions lead to action through the interaction of biological, learned and cognitive processes.  Previous researches showed that it can be both extrinsic and intrinsic and brings success in educational matters. </w:t>
      </w:r>
      <w:r w:rsidRPr="005B5ADE">
        <w:rPr>
          <w:rFonts w:ascii="Times New Roman" w:eastAsia="Calibri" w:hAnsi="Times New Roman" w:cs="Times New Roman"/>
          <w:sz w:val="24"/>
          <w:szCs w:val="24"/>
          <w:lang w:val="en-GB"/>
        </w:rPr>
        <w:t>Self-confidence is an intrinsic factor that can cause good performance in education.</w:t>
      </w:r>
      <w:r w:rsidRPr="005B5ADE">
        <w:rPr>
          <w:rFonts w:ascii="Times New Roman" w:eastAsia="Calibri" w:hAnsi="Times New Roman" w:cs="Times New Roman"/>
          <w:sz w:val="24"/>
          <w:szCs w:val="24"/>
        </w:rPr>
        <w:t xml:space="preserve"> A self-confident person perceives himself to be socially competent, emotionally mature, intellectually adequate, successful, satisfied, decisive, optimistic, independent, self-reliant, self-assured, forward moving, fairly assertive and having leadership qualities. So the concept of Self Confidence enjoys important position in the theories of human behavior and personality and is regarded as a basic condition of human existence in mo</w:t>
      </w:r>
      <w:r w:rsidR="00AF04FF">
        <w:rPr>
          <w:rFonts w:ascii="Times New Roman" w:eastAsia="Calibri" w:hAnsi="Times New Roman" w:cs="Times New Roman"/>
          <w:sz w:val="24"/>
          <w:szCs w:val="24"/>
        </w:rPr>
        <w:t>dern day world by many thinkers. Both the intrinsic and extrinsic motivation were used throughout the questions of Harter's questionnaire (1981)</w:t>
      </w:r>
    </w:p>
    <w:p w14:paraId="180ED7A7" w14:textId="77777777" w:rsidR="00B82977" w:rsidRPr="005B5ADE" w:rsidRDefault="00B82977" w:rsidP="00E979B9">
      <w:pPr>
        <w:bidi w:val="0"/>
        <w:spacing w:line="360" w:lineRule="auto"/>
        <w:jc w:val="both"/>
        <w:rPr>
          <w:rFonts w:ascii="Times New Roman" w:eastAsia="Calibri" w:hAnsi="Times New Roman" w:cs="Times New Roman"/>
          <w:b/>
          <w:bCs/>
          <w:sz w:val="24"/>
          <w:szCs w:val="24"/>
        </w:rPr>
      </w:pPr>
      <w:r w:rsidRPr="005B5ADE">
        <w:rPr>
          <w:rFonts w:ascii="Times New Roman" w:eastAsia="Calibri" w:hAnsi="Times New Roman" w:cs="Times New Roman"/>
          <w:sz w:val="24"/>
          <w:szCs w:val="24"/>
          <w:lang w:val="en-GB"/>
        </w:rPr>
        <w:t xml:space="preserve">     This </w:t>
      </w:r>
      <w:r w:rsidR="00AF04FF">
        <w:rPr>
          <w:rFonts w:ascii="Times New Roman" w:eastAsia="Calibri" w:hAnsi="Times New Roman" w:cs="Times New Roman"/>
          <w:sz w:val="24"/>
          <w:szCs w:val="24"/>
          <w:lang w:val="en-GB"/>
        </w:rPr>
        <w:t>paper</w:t>
      </w:r>
      <w:r w:rsidRPr="005B5ADE">
        <w:rPr>
          <w:rFonts w:ascii="Times New Roman" w:eastAsia="Calibri" w:hAnsi="Times New Roman" w:cs="Times New Roman"/>
          <w:sz w:val="24"/>
          <w:szCs w:val="24"/>
          <w:lang w:val="en-GB"/>
        </w:rPr>
        <w:t xml:space="preserve"> trie</w:t>
      </w:r>
      <w:r w:rsidR="00AF04FF">
        <w:rPr>
          <w:rFonts w:ascii="Times New Roman" w:eastAsia="Calibri" w:hAnsi="Times New Roman" w:cs="Times New Roman"/>
          <w:sz w:val="24"/>
          <w:szCs w:val="24"/>
          <w:lang w:val="en-GB"/>
        </w:rPr>
        <w:t>d</w:t>
      </w:r>
      <w:r w:rsidRPr="005B5ADE">
        <w:rPr>
          <w:rFonts w:ascii="Times New Roman" w:eastAsia="Calibri" w:hAnsi="Times New Roman" w:cs="Times New Roman"/>
          <w:sz w:val="24"/>
          <w:szCs w:val="24"/>
          <w:lang w:val="en-GB"/>
        </w:rPr>
        <w:t xml:space="preserve"> to be aware of the nature of these two factors (self-confidence and educational motivation) and their relationship with the oral translation quality.  Furthermore, the aim of this study </w:t>
      </w:r>
      <w:r w:rsidR="00AF04FF">
        <w:rPr>
          <w:rFonts w:ascii="Times New Roman" w:eastAsia="Calibri" w:hAnsi="Times New Roman" w:cs="Times New Roman"/>
          <w:sz w:val="24"/>
          <w:szCs w:val="24"/>
          <w:lang w:val="en-GB"/>
        </w:rPr>
        <w:t>was</w:t>
      </w:r>
      <w:r w:rsidRPr="005B5ADE">
        <w:rPr>
          <w:rFonts w:ascii="Times New Roman" w:eastAsia="Calibri" w:hAnsi="Times New Roman" w:cs="Times New Roman"/>
          <w:sz w:val="24"/>
          <w:szCs w:val="24"/>
          <w:lang w:val="en-GB"/>
        </w:rPr>
        <w:t xml:space="preserve"> to investigate the relationship between the self-confidence, educational motivation and oral translation quality and to know whether there </w:t>
      </w:r>
      <w:r w:rsidR="00AF04FF">
        <w:rPr>
          <w:rFonts w:ascii="Times New Roman" w:eastAsia="Calibri" w:hAnsi="Times New Roman" w:cs="Times New Roman"/>
          <w:sz w:val="24"/>
          <w:szCs w:val="24"/>
          <w:lang w:val="en-GB"/>
        </w:rPr>
        <w:t>was</w:t>
      </w:r>
      <w:r w:rsidRPr="005B5ADE">
        <w:rPr>
          <w:rFonts w:ascii="Times New Roman" w:eastAsia="Calibri" w:hAnsi="Times New Roman" w:cs="Times New Roman"/>
          <w:sz w:val="24"/>
          <w:szCs w:val="24"/>
          <w:lang w:val="en-GB"/>
        </w:rPr>
        <w:t xml:space="preserve"> any significant relationship between them or not.  It also determine</w:t>
      </w:r>
      <w:r w:rsidR="00AF04FF">
        <w:rPr>
          <w:rFonts w:ascii="Times New Roman" w:eastAsia="Calibri" w:hAnsi="Times New Roman" w:cs="Times New Roman"/>
          <w:sz w:val="24"/>
          <w:szCs w:val="24"/>
          <w:lang w:val="en-GB"/>
        </w:rPr>
        <w:t>d</w:t>
      </w:r>
      <w:r w:rsidRPr="005B5ADE">
        <w:rPr>
          <w:rFonts w:ascii="Times New Roman" w:eastAsia="Calibri" w:hAnsi="Times New Roman" w:cs="Times New Roman"/>
          <w:sz w:val="24"/>
          <w:szCs w:val="24"/>
          <w:lang w:val="en-GB"/>
        </w:rPr>
        <w:t xml:space="preserve"> that which attribute (self-confidence and educational motivation) </w:t>
      </w:r>
      <w:r w:rsidR="00AF04FF">
        <w:rPr>
          <w:rFonts w:ascii="Times New Roman" w:eastAsia="Calibri" w:hAnsi="Times New Roman" w:cs="Times New Roman"/>
          <w:sz w:val="24"/>
          <w:szCs w:val="24"/>
          <w:lang w:val="en-GB"/>
        </w:rPr>
        <w:t>had</w:t>
      </w:r>
      <w:r w:rsidRPr="005B5ADE">
        <w:rPr>
          <w:rFonts w:ascii="Times New Roman" w:eastAsia="Calibri" w:hAnsi="Times New Roman" w:cs="Times New Roman"/>
          <w:sz w:val="24"/>
          <w:szCs w:val="24"/>
          <w:lang w:val="en-GB"/>
        </w:rPr>
        <w:t xml:space="preserve"> more influence on oral translation quality.</w:t>
      </w:r>
    </w:p>
    <w:p w14:paraId="0C73D7B2" w14:textId="77777777" w:rsidR="00B82977" w:rsidRDefault="00B82977" w:rsidP="00E979B9">
      <w:pPr>
        <w:widowControl w:val="0"/>
        <w:autoSpaceDE w:val="0"/>
        <w:autoSpaceDN w:val="0"/>
        <w:bidi w:val="0"/>
        <w:adjustRightInd w:val="0"/>
        <w:spacing w:after="0" w:line="360" w:lineRule="auto"/>
        <w:jc w:val="both"/>
        <w:outlineLvl w:val="0"/>
        <w:rPr>
          <w:rFonts w:ascii="Times New Roman" w:eastAsia="Times New Roman" w:hAnsi="Times New Roman" w:cs="Times New Roman"/>
          <w:b/>
          <w:bCs/>
          <w:color w:val="000000"/>
          <w:sz w:val="24"/>
          <w:szCs w:val="24"/>
        </w:rPr>
      </w:pPr>
      <w:bookmarkStart w:id="1" w:name="_Toc408655495"/>
      <w:r w:rsidRPr="005B5ADE">
        <w:rPr>
          <w:rFonts w:ascii="Times New Roman" w:eastAsia="Times New Roman" w:hAnsi="Times New Roman" w:cs="Times New Roman"/>
          <w:b/>
          <w:bCs/>
          <w:color w:val="000000"/>
          <w:sz w:val="24"/>
          <w:szCs w:val="24"/>
        </w:rPr>
        <w:t>2. Significance of the study</w:t>
      </w:r>
      <w:bookmarkEnd w:id="1"/>
    </w:p>
    <w:p w14:paraId="532679B7" w14:textId="42F60543" w:rsidR="00B82977" w:rsidRPr="005B5ADE" w:rsidRDefault="0048125B" w:rsidP="006008CC">
      <w:pPr>
        <w:bidi w:val="0"/>
        <w:spacing w:line="360" w:lineRule="auto"/>
        <w:jc w:val="both"/>
        <w:rPr>
          <w:rFonts w:ascii="Times New Roman" w:eastAsia="Calibri" w:hAnsi="Times New Roman" w:cs="Times New Roman"/>
          <w:sz w:val="24"/>
          <w:szCs w:val="24"/>
        </w:rPr>
      </w:pPr>
      <w:r w:rsidRPr="005B5ADE">
        <w:rPr>
          <w:rFonts w:ascii="Times New Roman" w:eastAsia="Calibri" w:hAnsi="Times New Roman" w:cs="Times New Roman"/>
          <w:sz w:val="24"/>
          <w:szCs w:val="24"/>
        </w:rPr>
        <w:t xml:space="preserve">     The aim of this study is to determine whether there is any significant relationship between self-confidence, motivation and oral translation quality of English </w:t>
      </w:r>
      <w:r>
        <w:rPr>
          <w:rFonts w:ascii="Times New Roman" w:eastAsia="Calibri" w:hAnsi="Times New Roman" w:cs="Times New Roman"/>
          <w:sz w:val="24"/>
          <w:szCs w:val="24"/>
        </w:rPr>
        <w:t>department</w:t>
      </w:r>
      <w:r w:rsidRPr="005B5ADE">
        <w:rPr>
          <w:rFonts w:ascii="Times New Roman" w:eastAsia="Calibri" w:hAnsi="Times New Roman" w:cs="Times New Roman"/>
          <w:sz w:val="24"/>
          <w:szCs w:val="24"/>
        </w:rPr>
        <w:t xml:space="preserve"> students and also to know which of these factors can predict the quality of translation. In order to do this research, the self-confidence questionnaire, motivation questionnaire and oral translation test </w:t>
      </w:r>
      <w:r>
        <w:rPr>
          <w:rFonts w:ascii="Times New Roman" w:eastAsia="Calibri" w:hAnsi="Times New Roman" w:cs="Times New Roman"/>
          <w:sz w:val="24"/>
          <w:szCs w:val="24"/>
        </w:rPr>
        <w:t>were</w:t>
      </w:r>
      <w:r w:rsidRPr="005B5ADE">
        <w:rPr>
          <w:rFonts w:ascii="Times New Roman" w:eastAsia="Calibri" w:hAnsi="Times New Roman" w:cs="Times New Roman"/>
          <w:sz w:val="24"/>
          <w:szCs w:val="24"/>
        </w:rPr>
        <w:t xml:space="preserve"> used. </w:t>
      </w:r>
      <w:r w:rsidR="00B82977" w:rsidRPr="005B5ADE">
        <w:rPr>
          <w:rFonts w:ascii="Times New Roman" w:eastAsia="Calibri" w:hAnsi="Times New Roman" w:cs="Times New Roman"/>
          <w:sz w:val="24"/>
          <w:szCs w:val="24"/>
        </w:rPr>
        <w:t xml:space="preserve">There are researches done in the field of the effect of self-confidence and motivation on oral interaction and communication, but little attention have been given to the effect of these </w:t>
      </w:r>
      <w:r w:rsidR="00B82977" w:rsidRPr="005B5ADE">
        <w:rPr>
          <w:rFonts w:ascii="Times New Roman" w:eastAsia="Calibri" w:hAnsi="Times New Roman" w:cs="Times New Roman"/>
          <w:sz w:val="24"/>
          <w:szCs w:val="24"/>
        </w:rPr>
        <w:lastRenderedPageBreak/>
        <w:t xml:space="preserve">variables on oral translation quality.  The goal of this study is to provide the conditions that help the </w:t>
      </w:r>
      <w:r w:rsidR="00F8021F">
        <w:rPr>
          <w:rFonts w:ascii="Times New Roman" w:eastAsia="Calibri" w:hAnsi="Times New Roman" w:cs="Times New Roman"/>
          <w:sz w:val="24"/>
          <w:szCs w:val="24"/>
        </w:rPr>
        <w:t>English department</w:t>
      </w:r>
      <w:r w:rsidR="00B82977" w:rsidRPr="005B5ADE">
        <w:rPr>
          <w:rFonts w:ascii="Times New Roman" w:eastAsia="Calibri" w:hAnsi="Times New Roman" w:cs="Times New Roman"/>
          <w:sz w:val="24"/>
          <w:szCs w:val="24"/>
        </w:rPr>
        <w:t xml:space="preserve"> students to become successful in their field and activities.</w:t>
      </w:r>
    </w:p>
    <w:p w14:paraId="06184836" w14:textId="77777777" w:rsidR="00B82977" w:rsidRPr="005B5ADE" w:rsidRDefault="00B82977" w:rsidP="00E979B9">
      <w:pPr>
        <w:bidi w:val="0"/>
        <w:spacing w:line="360" w:lineRule="auto"/>
        <w:jc w:val="both"/>
        <w:rPr>
          <w:rFonts w:ascii="Times New Roman" w:eastAsia="Calibri" w:hAnsi="Times New Roman" w:cs="Times New Roman"/>
          <w:sz w:val="24"/>
          <w:szCs w:val="24"/>
        </w:rPr>
      </w:pPr>
      <w:r w:rsidRPr="005B5ADE">
        <w:rPr>
          <w:rFonts w:ascii="Times New Roman" w:eastAsia="TimesNewRoman" w:hAnsi="Times New Roman" w:cs="Times New Roman"/>
          <w:sz w:val="24"/>
          <w:szCs w:val="24"/>
        </w:rPr>
        <w:t xml:space="preserve">     The main objective of selecting these aspects is that preparing an environment that allows translators and interpreters do their best that could be a momentous part in the vast area of interpretation training. </w:t>
      </w:r>
      <w:r w:rsidRPr="005B5ADE">
        <w:rPr>
          <w:rFonts w:ascii="Times New Roman" w:eastAsia="Calibri" w:hAnsi="Times New Roman" w:cs="Times New Roman"/>
          <w:sz w:val="24"/>
          <w:szCs w:val="24"/>
        </w:rPr>
        <w:t>It may help curriculum designers, interpreters and parents appreciate the importance of self-confidence and motivation in the production of oral translation, if the results of the study reveal some association between the three variables.</w:t>
      </w:r>
    </w:p>
    <w:p w14:paraId="6C96F437" w14:textId="77777777" w:rsidR="00B82977" w:rsidRPr="005B5ADE" w:rsidRDefault="00B82977" w:rsidP="00E979B9">
      <w:pPr>
        <w:bidi w:val="0"/>
        <w:spacing w:line="360" w:lineRule="auto"/>
        <w:jc w:val="both"/>
        <w:rPr>
          <w:rFonts w:ascii="Times New Roman" w:eastAsia="Calibri" w:hAnsi="Times New Roman" w:cs="Times New Roman"/>
          <w:sz w:val="24"/>
          <w:szCs w:val="24"/>
        </w:rPr>
      </w:pPr>
      <w:r w:rsidRPr="005B5ADE">
        <w:rPr>
          <w:rFonts w:ascii="Times New Roman" w:eastAsia="Calibri" w:hAnsi="Times New Roman" w:cs="Times New Roman"/>
          <w:sz w:val="24"/>
          <w:szCs w:val="24"/>
          <w:lang w:val="en-GB"/>
        </w:rPr>
        <w:t>To be more exact, the present research sets out to answer the following questions:</w:t>
      </w:r>
    </w:p>
    <w:p w14:paraId="7623CF73" w14:textId="77777777" w:rsidR="00B82977" w:rsidRPr="005B5ADE" w:rsidRDefault="00B82977" w:rsidP="00E979B9">
      <w:pPr>
        <w:bidi w:val="0"/>
        <w:spacing w:before="120" w:after="0" w:line="360" w:lineRule="auto"/>
        <w:ind w:left="43"/>
        <w:jc w:val="both"/>
        <w:rPr>
          <w:rFonts w:ascii="Times New Roman" w:eastAsia="Times New Roman" w:hAnsi="Times New Roman" w:cs="Times New Roman"/>
          <w:color w:val="0D0D0D"/>
          <w:kern w:val="24"/>
          <w:sz w:val="24"/>
          <w:szCs w:val="24"/>
        </w:rPr>
      </w:pPr>
      <w:r w:rsidRPr="005B5ADE">
        <w:rPr>
          <w:rFonts w:ascii="Times New Roman" w:eastAsia="Times New Roman" w:hAnsi="Times New Roman" w:cs="Times New Roman"/>
          <w:color w:val="0D0D0D"/>
          <w:kern w:val="24"/>
          <w:sz w:val="24"/>
          <w:szCs w:val="24"/>
        </w:rPr>
        <w:t xml:space="preserve">     1.  Is there any significant relationship between motivation and oral translation quality?</w:t>
      </w:r>
    </w:p>
    <w:p w14:paraId="56DA5727" w14:textId="41705FA2" w:rsidR="00B82977" w:rsidRPr="00DA060C" w:rsidRDefault="00B82977" w:rsidP="00DA060C">
      <w:pPr>
        <w:bidi w:val="0"/>
        <w:spacing w:before="120" w:after="0" w:line="360" w:lineRule="auto"/>
        <w:ind w:left="43"/>
        <w:rPr>
          <w:rFonts w:ascii="Times New Roman" w:eastAsia="Times New Roman" w:hAnsi="Times New Roman" w:cs="Times New Roman"/>
          <w:color w:val="0D0D0D"/>
          <w:kern w:val="24"/>
          <w:sz w:val="24"/>
          <w:szCs w:val="24"/>
        </w:rPr>
      </w:pPr>
      <w:r w:rsidRPr="005B5ADE">
        <w:rPr>
          <w:rFonts w:ascii="Times New Roman" w:eastAsia="Times New Roman" w:hAnsi="Times New Roman" w:cs="Times New Roman"/>
          <w:color w:val="0D0D0D"/>
          <w:kern w:val="24"/>
          <w:sz w:val="24"/>
          <w:szCs w:val="24"/>
        </w:rPr>
        <w:t xml:space="preserve">     2.  Is there any significant relationship between self-confidence and oral translation</w:t>
      </w:r>
      <w:r w:rsidR="00DA060C">
        <w:rPr>
          <w:rFonts w:ascii="Times New Roman" w:eastAsia="Times New Roman" w:hAnsi="Times New Roman" w:cs="Times New Roman"/>
          <w:color w:val="0D0D0D"/>
          <w:kern w:val="24"/>
          <w:sz w:val="24"/>
          <w:szCs w:val="24"/>
        </w:rPr>
        <w:t xml:space="preserve">  </w:t>
      </w:r>
      <w:r w:rsidRPr="005B5ADE">
        <w:rPr>
          <w:rFonts w:ascii="Times New Roman" w:eastAsia="Times New Roman" w:hAnsi="Times New Roman" w:cs="Times New Roman"/>
          <w:color w:val="0D0D0D"/>
          <w:kern w:val="24"/>
          <w:sz w:val="24"/>
          <w:szCs w:val="24"/>
        </w:rPr>
        <w:t>quality?</w:t>
      </w:r>
    </w:p>
    <w:p w14:paraId="114E4E0F" w14:textId="77777777" w:rsidR="00B82977" w:rsidRPr="005B5ADE" w:rsidRDefault="00B82977" w:rsidP="00E979B9">
      <w:pPr>
        <w:bidi w:val="0"/>
        <w:spacing w:before="120" w:after="0" w:line="360" w:lineRule="auto"/>
        <w:ind w:left="43"/>
        <w:jc w:val="both"/>
        <w:rPr>
          <w:rFonts w:ascii="Times New Roman" w:eastAsia="Times New Roman" w:hAnsi="Times New Roman" w:cs="Times New Roman"/>
          <w:sz w:val="24"/>
          <w:szCs w:val="24"/>
        </w:rPr>
      </w:pPr>
    </w:p>
    <w:p w14:paraId="04155598" w14:textId="037BCE46" w:rsidR="00B82977" w:rsidRPr="005B5ADE" w:rsidRDefault="00FE5FA6" w:rsidP="00E979B9">
      <w:pPr>
        <w:bidi w:val="0"/>
        <w:spacing w:before="120" w:after="0" w:line="360" w:lineRule="auto"/>
        <w:ind w:left="43"/>
        <w:jc w:val="both"/>
        <w:rPr>
          <w:rFonts w:ascii="Times New Roman" w:eastAsia="Times New Roman" w:hAnsi="Times New Roman" w:cs="Times New Roman"/>
          <w:b/>
          <w:bCs/>
          <w:sz w:val="24"/>
          <w:szCs w:val="24"/>
        </w:rPr>
      </w:pPr>
      <w:bookmarkStart w:id="2" w:name="_Toc408655497"/>
      <w:r>
        <w:rPr>
          <w:rFonts w:ascii="Times New Roman" w:eastAsia="Times New Roman" w:hAnsi="Times New Roman" w:cs="Times New Roman"/>
          <w:b/>
          <w:bCs/>
          <w:sz w:val="24"/>
          <w:szCs w:val="24"/>
        </w:rPr>
        <w:t>3.</w:t>
      </w:r>
      <w:r w:rsidR="00B82977" w:rsidRPr="005B5ADE">
        <w:rPr>
          <w:rFonts w:ascii="Times New Roman" w:eastAsia="Times New Roman" w:hAnsi="Times New Roman" w:cs="Times New Roman"/>
          <w:b/>
          <w:bCs/>
          <w:sz w:val="24"/>
          <w:szCs w:val="24"/>
        </w:rPr>
        <w:t xml:space="preserve"> Research hypothesis</w:t>
      </w:r>
      <w:bookmarkEnd w:id="2"/>
    </w:p>
    <w:p w14:paraId="418147EA" w14:textId="77777777" w:rsidR="00B82977" w:rsidRPr="005B5ADE" w:rsidRDefault="00B82977" w:rsidP="00E979B9">
      <w:pPr>
        <w:bidi w:val="0"/>
        <w:spacing w:before="120" w:after="0" w:line="360" w:lineRule="auto"/>
        <w:ind w:left="43"/>
        <w:jc w:val="both"/>
        <w:rPr>
          <w:rFonts w:ascii="Times New Roman" w:eastAsia="Times New Roman" w:hAnsi="Times New Roman" w:cs="Times New Roman"/>
          <w:sz w:val="24"/>
          <w:szCs w:val="24"/>
        </w:rPr>
      </w:pPr>
      <w:r w:rsidRPr="005B5ADE">
        <w:rPr>
          <w:rFonts w:ascii="Times New Roman" w:eastAsia="Times New Roman" w:hAnsi="Times New Roman" w:cs="Times New Roman"/>
          <w:sz w:val="24"/>
          <w:szCs w:val="24"/>
        </w:rPr>
        <w:t xml:space="preserve">     1.  There is no significant relationship between educational motivation and oral translation quality.</w:t>
      </w:r>
    </w:p>
    <w:p w14:paraId="17B0AF7B" w14:textId="77777777" w:rsidR="00F8021F" w:rsidRDefault="00B82977" w:rsidP="00E979B9">
      <w:pPr>
        <w:bidi w:val="0"/>
        <w:spacing w:before="120" w:after="0" w:line="360" w:lineRule="auto"/>
        <w:ind w:left="43"/>
        <w:jc w:val="both"/>
        <w:rPr>
          <w:rFonts w:ascii="Times New Roman" w:eastAsia="Times New Roman" w:hAnsi="Times New Roman" w:cs="Times New Roman"/>
          <w:sz w:val="24"/>
          <w:szCs w:val="24"/>
        </w:rPr>
      </w:pPr>
      <w:r w:rsidRPr="005B5ADE">
        <w:rPr>
          <w:rFonts w:ascii="Times New Roman" w:eastAsia="Times New Roman" w:hAnsi="Times New Roman" w:cs="Times New Roman"/>
          <w:sz w:val="24"/>
          <w:szCs w:val="24"/>
        </w:rPr>
        <w:t xml:space="preserve">     2.  There is no significant relationship between self-confidence and oral translation </w:t>
      </w:r>
    </w:p>
    <w:p w14:paraId="7048C27E" w14:textId="77777777" w:rsidR="00B82977" w:rsidRDefault="00B82977" w:rsidP="00E979B9">
      <w:pPr>
        <w:bidi w:val="0"/>
        <w:spacing w:before="120" w:after="0" w:line="360" w:lineRule="auto"/>
        <w:ind w:left="43"/>
        <w:jc w:val="both"/>
        <w:rPr>
          <w:rFonts w:ascii="Times New Roman" w:eastAsia="Times New Roman" w:hAnsi="Times New Roman" w:cs="Times New Roman"/>
          <w:sz w:val="24"/>
          <w:szCs w:val="24"/>
        </w:rPr>
      </w:pPr>
      <w:r w:rsidRPr="005B5ADE">
        <w:rPr>
          <w:rFonts w:ascii="Times New Roman" w:eastAsia="Times New Roman" w:hAnsi="Times New Roman" w:cs="Times New Roman"/>
          <w:sz w:val="24"/>
          <w:szCs w:val="24"/>
        </w:rPr>
        <w:t>quality.</w:t>
      </w:r>
    </w:p>
    <w:p w14:paraId="325A608C" w14:textId="77777777" w:rsidR="00155ED3" w:rsidRDefault="00155ED3" w:rsidP="00E979B9">
      <w:pPr>
        <w:bidi w:val="0"/>
        <w:spacing w:before="120" w:after="0" w:line="360" w:lineRule="auto"/>
        <w:ind w:left="43"/>
        <w:jc w:val="both"/>
        <w:rPr>
          <w:rFonts w:ascii="Times New Roman" w:eastAsia="Times New Roman" w:hAnsi="Times New Roman" w:cs="Times New Roman"/>
          <w:sz w:val="24"/>
          <w:szCs w:val="24"/>
        </w:rPr>
      </w:pPr>
    </w:p>
    <w:p w14:paraId="5ACBAC0B" w14:textId="77777777" w:rsidR="00E10789" w:rsidRDefault="00E10789" w:rsidP="00E97EC3">
      <w:pPr>
        <w:bidi w:val="0"/>
        <w:spacing w:line="360" w:lineRule="auto"/>
        <w:jc w:val="both"/>
        <w:rPr>
          <w:rFonts w:ascii="Times New Roman" w:hAnsi="Times New Roman" w:cs="Times New Roman"/>
          <w:b/>
          <w:bCs/>
          <w:sz w:val="24"/>
          <w:szCs w:val="24"/>
          <w:lang w:val="en-GB"/>
        </w:rPr>
      </w:pPr>
    </w:p>
    <w:p w14:paraId="5036AF9A" w14:textId="254D97C8" w:rsidR="00B82977" w:rsidRPr="00155ED3" w:rsidRDefault="00FE5FA6" w:rsidP="00E10789">
      <w:pPr>
        <w:bidi w:val="0"/>
        <w:spacing w:line="360" w:lineRule="auto"/>
        <w:jc w:val="both"/>
        <w:rPr>
          <w:rFonts w:ascii="Times New Roman" w:hAnsi="Times New Roman" w:cs="Times New Roman"/>
          <w:sz w:val="24"/>
          <w:szCs w:val="24"/>
        </w:rPr>
      </w:pPr>
      <w:r>
        <w:rPr>
          <w:rFonts w:ascii="Times New Roman" w:hAnsi="Times New Roman" w:cs="Times New Roman"/>
          <w:b/>
          <w:bCs/>
          <w:sz w:val="24"/>
          <w:szCs w:val="24"/>
          <w:lang w:val="en-GB"/>
        </w:rPr>
        <w:t>4</w:t>
      </w:r>
      <w:r w:rsidR="00155ED3">
        <w:rPr>
          <w:rFonts w:ascii="Times New Roman" w:hAnsi="Times New Roman" w:cs="Times New Roman"/>
          <w:b/>
          <w:bCs/>
          <w:sz w:val="24"/>
          <w:szCs w:val="24"/>
          <w:lang w:val="en-GB"/>
        </w:rPr>
        <w:t>.</w:t>
      </w:r>
      <w:r w:rsidR="00E97EC3" w:rsidRPr="00155ED3">
        <w:rPr>
          <w:rFonts w:ascii="Times New Roman" w:hAnsi="Times New Roman" w:cs="Times New Roman"/>
          <w:sz w:val="24"/>
          <w:szCs w:val="24"/>
        </w:rPr>
        <w:t xml:space="preserve"> </w:t>
      </w:r>
      <w:r w:rsidR="00E97EC3" w:rsidRPr="00E97EC3">
        <w:rPr>
          <w:rFonts w:ascii="Times New Roman" w:hAnsi="Times New Roman" w:cs="Times New Roman"/>
          <w:b/>
          <w:bCs/>
          <w:sz w:val="24"/>
          <w:szCs w:val="24"/>
        </w:rPr>
        <w:t>Review of literature</w:t>
      </w:r>
    </w:p>
    <w:p w14:paraId="5CFB917E" w14:textId="7A0CC4FC" w:rsidR="00B82977" w:rsidRPr="005B5ADE" w:rsidRDefault="00FE5FA6" w:rsidP="00E979B9">
      <w:pPr>
        <w:bidi w:val="0"/>
        <w:spacing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00B82977" w:rsidRPr="005B5ADE">
        <w:rPr>
          <w:rFonts w:ascii="Times New Roman" w:eastAsia="Calibri" w:hAnsi="Times New Roman" w:cs="Times New Roman"/>
          <w:b/>
          <w:bCs/>
          <w:sz w:val="24"/>
          <w:szCs w:val="24"/>
        </w:rPr>
        <w:t>.1.</w:t>
      </w:r>
      <w:r w:rsidR="00B82977" w:rsidRPr="005B5ADE">
        <w:rPr>
          <w:rFonts w:ascii="Times New Roman" w:eastAsia="Times New Roman" w:hAnsi="Times New Roman" w:cs="Times New Roman"/>
          <w:b/>
          <w:bCs/>
          <w:color w:val="000000"/>
          <w:sz w:val="24"/>
          <w:szCs w:val="24"/>
        </w:rPr>
        <w:t xml:space="preserve"> </w:t>
      </w:r>
      <w:r w:rsidR="00B82977" w:rsidRPr="005B5ADE">
        <w:rPr>
          <w:rFonts w:ascii="Times New Roman" w:eastAsia="Calibri" w:hAnsi="Times New Roman" w:cs="Times New Roman"/>
          <w:b/>
          <w:bCs/>
          <w:sz w:val="24"/>
          <w:szCs w:val="24"/>
        </w:rPr>
        <w:t>Self-confidence</w:t>
      </w:r>
    </w:p>
    <w:p w14:paraId="3A0973DA" w14:textId="77777777" w:rsidR="00B82977" w:rsidRPr="005B5ADE" w:rsidRDefault="00B82977" w:rsidP="00E979B9">
      <w:pPr>
        <w:bidi w:val="0"/>
        <w:spacing w:line="360" w:lineRule="auto"/>
        <w:jc w:val="both"/>
        <w:rPr>
          <w:rFonts w:ascii="Times New Roman" w:eastAsia="Calibri" w:hAnsi="Times New Roman" w:cs="Times New Roman"/>
          <w:sz w:val="24"/>
          <w:szCs w:val="24"/>
        </w:rPr>
      </w:pPr>
      <w:r w:rsidRPr="005B5ADE">
        <w:rPr>
          <w:rFonts w:ascii="Times New Roman" w:eastAsia="Calibri" w:hAnsi="Times New Roman" w:cs="Times New Roman"/>
          <w:sz w:val="24"/>
          <w:szCs w:val="24"/>
        </w:rPr>
        <w:t xml:space="preserve">     Self-confidence is usually used to refer to a generalized sense of well-being about one’s life (Rollnick 2000, p</w:t>
      </w:r>
      <w:r w:rsidR="00E979B9">
        <w:rPr>
          <w:rFonts w:ascii="Times New Roman" w:eastAsia="Calibri" w:hAnsi="Times New Roman" w:cs="Times New Roman"/>
          <w:sz w:val="24"/>
          <w:szCs w:val="24"/>
        </w:rPr>
        <w:t>.</w:t>
      </w:r>
      <w:r w:rsidRPr="005B5ADE">
        <w:rPr>
          <w:rFonts w:ascii="Times New Roman" w:eastAsia="Calibri" w:hAnsi="Times New Roman" w:cs="Times New Roman"/>
          <w:sz w:val="24"/>
          <w:szCs w:val="24"/>
        </w:rPr>
        <w:t xml:space="preserve">92). Here we are interested in a person’s confidence to undertake a particular behavior, in other words, their belief about their capabilities. The concept is variously called self-efficacy in health-belief model and social cognitive theory, and perceived behavioral control in theory of planned behavior. </w:t>
      </w:r>
    </w:p>
    <w:p w14:paraId="17AE4D50" w14:textId="77777777" w:rsidR="00067E72" w:rsidRDefault="00B82977" w:rsidP="00067E72">
      <w:pPr>
        <w:bidi w:val="0"/>
        <w:spacing w:line="360" w:lineRule="auto"/>
        <w:jc w:val="both"/>
        <w:rPr>
          <w:rFonts w:ascii="Times New Roman" w:eastAsia="Calibri" w:hAnsi="Times New Roman" w:cs="Times New Roman"/>
          <w:sz w:val="24"/>
          <w:szCs w:val="24"/>
        </w:rPr>
      </w:pPr>
      <w:r w:rsidRPr="005B5ADE">
        <w:rPr>
          <w:rFonts w:ascii="Times New Roman" w:eastAsia="Calibri" w:hAnsi="Times New Roman" w:cs="Times New Roman"/>
          <w:sz w:val="24"/>
          <w:szCs w:val="24"/>
        </w:rPr>
        <w:lastRenderedPageBreak/>
        <w:t xml:space="preserve">     People may lack confidence because they fear the consequences, they have had previous experience of failure, or because of their emotional or mental state (depressed, anxious or stressed). </w:t>
      </w:r>
    </w:p>
    <w:p w14:paraId="14D8A4BF" w14:textId="77777777" w:rsidR="00B82977" w:rsidRPr="005B5ADE" w:rsidRDefault="00B82977" w:rsidP="00067E72">
      <w:pPr>
        <w:bidi w:val="0"/>
        <w:spacing w:line="360" w:lineRule="auto"/>
        <w:jc w:val="both"/>
        <w:rPr>
          <w:rFonts w:ascii="Times New Roman" w:eastAsia="Calibri" w:hAnsi="Times New Roman" w:cs="Times New Roman"/>
          <w:sz w:val="24"/>
          <w:szCs w:val="24"/>
        </w:rPr>
      </w:pPr>
      <w:r w:rsidRPr="005B5ADE">
        <w:rPr>
          <w:rFonts w:ascii="Times New Roman" w:eastAsia="Calibri" w:hAnsi="Times New Roman" w:cs="Times New Roman"/>
          <w:sz w:val="24"/>
          <w:szCs w:val="24"/>
        </w:rPr>
        <w:t>According to Bandura’s social cognitive theory self-efficacy is one of three key influences on behavior. Self-efficacy expectations are defined as beliefs about the individual’s ability to perform a particular behavior regardless of circumstances or contexts. According to this theory the other influences on behavior are expectations of outcome, that is, beliefs about the effectiveness of the behavior, and social influences including social norms, social support or pressure, and the behaviors of others (Bandura 1977; 1997).</w:t>
      </w:r>
    </w:p>
    <w:p w14:paraId="64864E51" w14:textId="025D5177" w:rsidR="00B82977" w:rsidRPr="005B5ADE" w:rsidRDefault="00FE5FA6" w:rsidP="00E979B9">
      <w:pPr>
        <w:bidi w:val="0"/>
        <w:spacing w:line="360" w:lineRule="auto"/>
        <w:jc w:val="both"/>
        <w:rPr>
          <w:rFonts w:ascii="Times New Roman" w:eastAsia="Calibri" w:hAnsi="Times New Roman" w:cs="Times New Roman"/>
          <w:b/>
          <w:bCs/>
          <w:sz w:val="24"/>
          <w:szCs w:val="24"/>
        </w:rPr>
      </w:pPr>
      <w:bookmarkStart w:id="3" w:name="_Toc408655500"/>
      <w:r>
        <w:rPr>
          <w:rFonts w:ascii="Times New Roman" w:eastAsia="Calibri" w:hAnsi="Times New Roman" w:cs="Times New Roman"/>
          <w:b/>
          <w:bCs/>
          <w:sz w:val="24"/>
          <w:szCs w:val="24"/>
        </w:rPr>
        <w:t>4</w:t>
      </w:r>
      <w:r w:rsidR="00B82977" w:rsidRPr="005B5ADE">
        <w:rPr>
          <w:rFonts w:ascii="Times New Roman" w:eastAsia="Calibri" w:hAnsi="Times New Roman" w:cs="Times New Roman"/>
          <w:b/>
          <w:bCs/>
          <w:sz w:val="24"/>
          <w:szCs w:val="24"/>
        </w:rPr>
        <w:t>.2. Motivation</w:t>
      </w:r>
      <w:bookmarkEnd w:id="3"/>
    </w:p>
    <w:p w14:paraId="0F7766C0" w14:textId="77777777" w:rsidR="00B82977" w:rsidRDefault="00B82977" w:rsidP="00E979B9">
      <w:pPr>
        <w:bidi w:val="0"/>
        <w:spacing w:line="360" w:lineRule="auto"/>
        <w:jc w:val="both"/>
        <w:rPr>
          <w:rFonts w:ascii="Times New Roman" w:eastAsia="Calibri" w:hAnsi="Times New Roman" w:cs="Times New Roman"/>
          <w:sz w:val="24"/>
          <w:szCs w:val="24"/>
        </w:rPr>
      </w:pPr>
      <w:r w:rsidRPr="005B5ADE">
        <w:rPr>
          <w:rFonts w:ascii="Times New Roman" w:eastAsia="Calibri" w:hAnsi="Times New Roman" w:cs="Times New Roman"/>
          <w:sz w:val="24"/>
          <w:szCs w:val="24"/>
        </w:rPr>
        <w:t xml:space="preserve">     Motivation refers to “the reasons underlying behavior” (Guay, 2010, p. 712). Paraphrasing Gredler, Broussard and Garrison (2004) broadly define motivation as “the attribute that moves us to do or not to do something” (p. 106). Intrinsic motivation is motivation that is animated by personal enjoyment, interest, or pleasure. As Deci (1999) observe, “intrinsic motivation energizes and sustains activities through the spontaneous satisfactions inherent in effective volitional action. It is manifest in behaviors such as play, exploration, and challenge seeking that people often do for external rewards” (p. 658). Researchers often contrast intrinsic motivation with extrinsic motivation, which is motivation governed by reinforcement contingencies. Traditionally, educators consider intrinsic motivation to be more desirable and to result in better learning outcomes than extrinsic motivation (Deci, 1999).</w:t>
      </w:r>
    </w:p>
    <w:p w14:paraId="72AD87BF" w14:textId="2E49FDDE" w:rsidR="00B82977" w:rsidRPr="005B5ADE" w:rsidRDefault="00FE5FA6" w:rsidP="00E979B9">
      <w:pPr>
        <w:bidi w:val="0"/>
        <w:spacing w:line="360" w:lineRule="auto"/>
        <w:jc w:val="both"/>
        <w:rPr>
          <w:rFonts w:ascii="Times New Roman" w:eastAsia="Calibri" w:hAnsi="Times New Roman" w:cs="Times New Roman"/>
          <w:b/>
          <w:bCs/>
          <w:sz w:val="24"/>
          <w:szCs w:val="24"/>
        </w:rPr>
      </w:pPr>
      <w:bookmarkStart w:id="4" w:name="_Toc408655501"/>
      <w:r>
        <w:rPr>
          <w:rFonts w:ascii="Times New Roman" w:eastAsia="Calibri" w:hAnsi="Times New Roman" w:cs="Times New Roman"/>
          <w:b/>
          <w:bCs/>
          <w:sz w:val="24"/>
          <w:szCs w:val="24"/>
        </w:rPr>
        <w:t>4</w:t>
      </w:r>
      <w:r w:rsidR="00B82977" w:rsidRPr="005B5ADE">
        <w:rPr>
          <w:rFonts w:ascii="Times New Roman" w:eastAsia="Calibri" w:hAnsi="Times New Roman" w:cs="Times New Roman"/>
          <w:b/>
          <w:bCs/>
          <w:sz w:val="24"/>
          <w:szCs w:val="24"/>
        </w:rPr>
        <w:t>.3. Oral translation (interpretation)</w:t>
      </w:r>
      <w:bookmarkEnd w:id="4"/>
    </w:p>
    <w:p w14:paraId="063DACD7" w14:textId="77777777" w:rsidR="00B82977" w:rsidRPr="005B5ADE" w:rsidRDefault="00B82977" w:rsidP="00E979B9">
      <w:pPr>
        <w:bidi w:val="0"/>
        <w:spacing w:line="360" w:lineRule="auto"/>
        <w:jc w:val="both"/>
        <w:rPr>
          <w:rFonts w:ascii="Times New Roman" w:eastAsia="Calibri" w:hAnsi="Times New Roman" w:cs="Times New Roman"/>
          <w:sz w:val="24"/>
          <w:szCs w:val="24"/>
        </w:rPr>
      </w:pPr>
      <w:r w:rsidRPr="005B5ADE">
        <w:rPr>
          <w:rFonts w:ascii="Times New Roman" w:eastAsia="Calibri" w:hAnsi="Times New Roman" w:cs="Times New Roman"/>
          <w:sz w:val="24"/>
          <w:szCs w:val="24"/>
        </w:rPr>
        <w:t xml:space="preserve">     Any discussion of translation and interpretation must be accurate in the meaning and definition of the terminology used. Sometimes the terms are used interchangeably; however, they are different in practical application. </w:t>
      </w:r>
    </w:p>
    <w:p w14:paraId="071C70BA" w14:textId="77777777" w:rsidR="00B82977" w:rsidRPr="005B5ADE" w:rsidRDefault="00B82977" w:rsidP="00E979B9">
      <w:pPr>
        <w:bidi w:val="0"/>
        <w:spacing w:line="360" w:lineRule="auto"/>
        <w:jc w:val="both"/>
        <w:rPr>
          <w:rFonts w:ascii="Times New Roman" w:eastAsia="Calibri" w:hAnsi="Times New Roman" w:cs="Times New Roman"/>
          <w:sz w:val="24"/>
          <w:szCs w:val="24"/>
        </w:rPr>
      </w:pPr>
      <w:r w:rsidRPr="005B5ADE">
        <w:rPr>
          <w:rFonts w:ascii="Times New Roman" w:eastAsia="Calibri" w:hAnsi="Times New Roman" w:cs="Times New Roman"/>
          <w:sz w:val="24"/>
          <w:szCs w:val="24"/>
        </w:rPr>
        <w:t>The term interpretation refers to the process of orally rendering communication from one language into another language. Translation is the preparation of a written text from one language into an equivalent written text in another language (Rainof, 1980). Both are language-related, but they are not identical disciplines. Each area requires expertise, content domain knowledge, training, and practice. In this document, translation</w:t>
      </w:r>
      <w:r w:rsidRPr="005B5ADE">
        <w:rPr>
          <w:rFonts w:ascii="Times New Roman" w:eastAsia="Calibri" w:hAnsi="Times New Roman" w:cs="Times New Roman"/>
          <w:b/>
          <w:bCs/>
          <w:sz w:val="24"/>
          <w:szCs w:val="24"/>
        </w:rPr>
        <w:t xml:space="preserve"> </w:t>
      </w:r>
      <w:r w:rsidRPr="005B5ADE">
        <w:rPr>
          <w:rFonts w:ascii="Times New Roman" w:eastAsia="Calibri" w:hAnsi="Times New Roman" w:cs="Times New Roman"/>
          <w:sz w:val="24"/>
          <w:szCs w:val="24"/>
        </w:rPr>
        <w:t>is used when referring to written texts, and interpretation</w:t>
      </w:r>
      <w:r w:rsidRPr="005B5ADE">
        <w:rPr>
          <w:rFonts w:ascii="Times New Roman" w:eastAsia="Calibri" w:hAnsi="Times New Roman" w:cs="Times New Roman"/>
          <w:b/>
          <w:bCs/>
          <w:sz w:val="24"/>
          <w:szCs w:val="24"/>
        </w:rPr>
        <w:t xml:space="preserve"> </w:t>
      </w:r>
      <w:r w:rsidRPr="005B5ADE">
        <w:rPr>
          <w:rFonts w:ascii="Times New Roman" w:eastAsia="Calibri" w:hAnsi="Times New Roman" w:cs="Times New Roman"/>
          <w:sz w:val="24"/>
          <w:szCs w:val="24"/>
        </w:rPr>
        <w:t>when referring to oral speech.</w:t>
      </w:r>
    </w:p>
    <w:p w14:paraId="186C8459" w14:textId="77777777" w:rsidR="002712B6" w:rsidRDefault="001B103A" w:rsidP="002712B6">
      <w:pPr>
        <w:bidi w:val="0"/>
        <w:spacing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lang w:val="en-GB"/>
        </w:rPr>
        <w:lastRenderedPageBreak/>
        <w:t>5</w:t>
      </w:r>
      <w:r w:rsidR="00B82977" w:rsidRPr="005B5ADE">
        <w:rPr>
          <w:rFonts w:ascii="Times New Roman" w:eastAsia="Calibri" w:hAnsi="Times New Roman" w:cs="Times New Roman"/>
          <w:b/>
          <w:bCs/>
          <w:sz w:val="24"/>
          <w:szCs w:val="24"/>
          <w:lang w:val="en-GB"/>
        </w:rPr>
        <w:t>. Methodology</w:t>
      </w:r>
      <w:bookmarkStart w:id="5" w:name="_Toc408655582"/>
    </w:p>
    <w:p w14:paraId="18D4E240" w14:textId="161E0AB3" w:rsidR="00B82977" w:rsidRDefault="001B103A" w:rsidP="002712B6">
      <w:pPr>
        <w:bidi w:val="0"/>
        <w:spacing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5</w:t>
      </w:r>
      <w:r w:rsidR="00B82977" w:rsidRPr="005B5ADE">
        <w:rPr>
          <w:rFonts w:ascii="Times New Roman" w:eastAsia="Calibri" w:hAnsi="Times New Roman" w:cs="Times New Roman"/>
          <w:b/>
          <w:bCs/>
          <w:sz w:val="24"/>
          <w:szCs w:val="24"/>
        </w:rPr>
        <w:t>.1. Introduction</w:t>
      </w:r>
      <w:bookmarkEnd w:id="5"/>
    </w:p>
    <w:p w14:paraId="56E1A086" w14:textId="08CECAAD" w:rsidR="0048125B" w:rsidRDefault="0048125B" w:rsidP="0048125B">
      <w:pPr>
        <w:bidi w:val="0"/>
        <w:spacing w:line="360" w:lineRule="auto"/>
        <w:jc w:val="both"/>
        <w:rPr>
          <w:rFonts w:ascii="Times New Roman" w:eastAsia="Calibri" w:hAnsi="Times New Roman" w:cs="Times New Roman"/>
          <w:sz w:val="24"/>
          <w:szCs w:val="24"/>
        </w:rPr>
      </w:pPr>
      <w:r w:rsidRPr="005B5A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B5ADE">
        <w:rPr>
          <w:rFonts w:ascii="Times New Roman" w:eastAsia="Calibri" w:hAnsi="Times New Roman" w:cs="Times New Roman"/>
          <w:sz w:val="24"/>
          <w:szCs w:val="24"/>
        </w:rPr>
        <w:t xml:space="preserve">It is very important to investigate the factors affecting the oral translation quality.  Teachers, parents, psychologists, and </w:t>
      </w:r>
      <w:r>
        <w:rPr>
          <w:rFonts w:ascii="Times New Roman" w:eastAsia="Calibri" w:hAnsi="Times New Roman" w:cs="Times New Roman"/>
          <w:sz w:val="24"/>
          <w:szCs w:val="24"/>
        </w:rPr>
        <w:t>of course</w:t>
      </w:r>
      <w:r w:rsidRPr="005B5ADE">
        <w:rPr>
          <w:rFonts w:ascii="Times New Roman" w:eastAsia="Calibri" w:hAnsi="Times New Roman" w:cs="Times New Roman"/>
          <w:sz w:val="24"/>
          <w:szCs w:val="24"/>
        </w:rPr>
        <w:t xml:space="preserve"> self-confidence and educational motivation on the assumption that the high rate of these attributes will bring many positive outcomes and benefits for the students. Self-confidence and educational motivation are the intrinsic and extrinsic factors influencing the educator’s traits and abilities.</w:t>
      </w:r>
    </w:p>
    <w:p w14:paraId="260EC8A4" w14:textId="3F1E1C00" w:rsidR="00B82977" w:rsidRPr="005B5ADE" w:rsidRDefault="001B103A" w:rsidP="00DA060C">
      <w:pPr>
        <w:bidi w:val="0"/>
        <w:spacing w:line="360" w:lineRule="auto"/>
        <w:jc w:val="both"/>
        <w:rPr>
          <w:rFonts w:ascii="Times New Roman" w:eastAsia="Calibri" w:hAnsi="Times New Roman" w:cs="Times New Roman"/>
          <w:b/>
          <w:bCs/>
          <w:sz w:val="24"/>
          <w:szCs w:val="24"/>
        </w:rPr>
      </w:pPr>
      <w:bookmarkStart w:id="6" w:name="_Toc408655583"/>
      <w:r>
        <w:rPr>
          <w:rFonts w:ascii="Times New Roman" w:eastAsia="Calibri" w:hAnsi="Times New Roman" w:cs="Times New Roman"/>
          <w:b/>
          <w:bCs/>
          <w:sz w:val="24"/>
          <w:szCs w:val="24"/>
        </w:rPr>
        <w:t>5</w:t>
      </w:r>
      <w:r w:rsidR="00B82977" w:rsidRPr="005B5ADE">
        <w:rPr>
          <w:rFonts w:ascii="Times New Roman" w:eastAsia="Calibri" w:hAnsi="Times New Roman" w:cs="Times New Roman"/>
          <w:b/>
          <w:bCs/>
          <w:sz w:val="24"/>
          <w:szCs w:val="24"/>
        </w:rPr>
        <w:t>.2</w:t>
      </w:r>
      <w:r w:rsidR="00DA060C">
        <w:rPr>
          <w:rFonts w:ascii="Times New Roman" w:eastAsia="Calibri" w:hAnsi="Times New Roman" w:cs="Times New Roman"/>
          <w:b/>
          <w:bCs/>
          <w:sz w:val="24"/>
          <w:szCs w:val="24"/>
        </w:rPr>
        <w:t>.</w:t>
      </w:r>
      <w:r w:rsidR="00B82977" w:rsidRPr="005B5ADE">
        <w:rPr>
          <w:rFonts w:ascii="Times New Roman" w:eastAsia="Calibri" w:hAnsi="Times New Roman" w:cs="Times New Roman"/>
          <w:b/>
          <w:bCs/>
          <w:sz w:val="24"/>
          <w:szCs w:val="24"/>
        </w:rPr>
        <w:t xml:space="preserve"> Participants</w:t>
      </w:r>
      <w:bookmarkEnd w:id="6"/>
    </w:p>
    <w:p w14:paraId="20341040" w14:textId="77777777" w:rsidR="00B82977" w:rsidRPr="005B5ADE" w:rsidRDefault="00B82977" w:rsidP="00E979B9">
      <w:pPr>
        <w:bidi w:val="0"/>
        <w:spacing w:line="360" w:lineRule="auto"/>
        <w:jc w:val="both"/>
        <w:rPr>
          <w:rFonts w:ascii="Times New Roman" w:eastAsia="Calibri" w:hAnsi="Times New Roman" w:cs="Times New Roman"/>
          <w:sz w:val="24"/>
          <w:szCs w:val="24"/>
        </w:rPr>
      </w:pPr>
      <w:r w:rsidRPr="005B5ADE">
        <w:rPr>
          <w:rFonts w:ascii="Times New Roman" w:eastAsia="Calibri" w:hAnsi="Times New Roman" w:cs="Times New Roman"/>
          <w:sz w:val="24"/>
          <w:szCs w:val="24"/>
        </w:rPr>
        <w:t xml:space="preserve">     </w:t>
      </w:r>
      <w:r w:rsidR="00F8021F">
        <w:rPr>
          <w:rFonts w:ascii="Times New Roman" w:eastAsia="Calibri" w:hAnsi="Times New Roman" w:cs="Times New Roman"/>
          <w:sz w:val="24"/>
          <w:szCs w:val="24"/>
        </w:rPr>
        <w:t>One hundred</w:t>
      </w:r>
      <w:r w:rsidRPr="005B5ADE">
        <w:rPr>
          <w:rFonts w:ascii="Times New Roman" w:eastAsia="Calibri" w:hAnsi="Times New Roman" w:cs="Times New Roman"/>
          <w:sz w:val="24"/>
          <w:szCs w:val="24"/>
        </w:rPr>
        <w:t xml:space="preserve"> undergraduate male students of English department from two different universities of Kufa, Karbalaa</w:t>
      </w:r>
      <w:r w:rsidR="00F8021F">
        <w:rPr>
          <w:rFonts w:ascii="Times New Roman" w:eastAsia="Calibri" w:hAnsi="Times New Roman" w:cs="Times New Roman"/>
          <w:sz w:val="24"/>
          <w:szCs w:val="24"/>
        </w:rPr>
        <w:t xml:space="preserve"> in</w:t>
      </w:r>
      <w:r w:rsidRPr="005B5ADE">
        <w:rPr>
          <w:rFonts w:ascii="Times New Roman" w:eastAsia="Calibri" w:hAnsi="Times New Roman" w:cs="Times New Roman"/>
          <w:sz w:val="24"/>
          <w:szCs w:val="24"/>
        </w:rPr>
        <w:t xml:space="preserve"> Iraq, were selected for this research. They were between 20 to 25 year</w:t>
      </w:r>
      <w:r w:rsidR="006F6456" w:rsidRPr="005B5ADE">
        <w:rPr>
          <w:rFonts w:ascii="Times New Roman" w:eastAsia="Calibri" w:hAnsi="Times New Roman" w:cs="Times New Roman"/>
          <w:sz w:val="24"/>
          <w:szCs w:val="24"/>
        </w:rPr>
        <w:t>s'</w:t>
      </w:r>
      <w:r w:rsidRPr="005B5ADE">
        <w:rPr>
          <w:rFonts w:ascii="Times New Roman" w:eastAsia="Calibri" w:hAnsi="Times New Roman" w:cs="Times New Roman"/>
          <w:sz w:val="24"/>
          <w:szCs w:val="24"/>
        </w:rPr>
        <w:t xml:space="preserve"> old, and all of them were male and they have passed  most of the courses in the university and they were seniors. All of them passed the English </w:t>
      </w:r>
      <w:r w:rsidR="00F8021F">
        <w:rPr>
          <w:rFonts w:ascii="Times New Roman" w:eastAsia="Calibri" w:hAnsi="Times New Roman" w:cs="Times New Roman"/>
          <w:sz w:val="24"/>
          <w:szCs w:val="24"/>
        </w:rPr>
        <w:t xml:space="preserve">courses in public institutions. </w:t>
      </w:r>
      <w:r w:rsidRPr="005B5ADE">
        <w:rPr>
          <w:rFonts w:ascii="Times New Roman" w:eastAsia="Calibri" w:hAnsi="Times New Roman" w:cs="Times New Roman"/>
          <w:sz w:val="24"/>
          <w:szCs w:val="24"/>
        </w:rPr>
        <w:t xml:space="preserve">It should also be mentioned that their participation was quite voluntary.   </w:t>
      </w:r>
    </w:p>
    <w:p w14:paraId="6B63D26D" w14:textId="1399F3C5" w:rsidR="00B82977" w:rsidRPr="005B5ADE" w:rsidRDefault="001B103A" w:rsidP="00E979B9">
      <w:pPr>
        <w:bidi w:val="0"/>
        <w:spacing w:line="360" w:lineRule="auto"/>
        <w:jc w:val="both"/>
        <w:rPr>
          <w:rFonts w:ascii="Times New Roman" w:eastAsia="Calibri" w:hAnsi="Times New Roman" w:cs="Times New Roman"/>
          <w:b/>
          <w:bCs/>
          <w:sz w:val="24"/>
          <w:szCs w:val="24"/>
        </w:rPr>
      </w:pPr>
      <w:bookmarkStart w:id="7" w:name="_Toc408655584"/>
      <w:r>
        <w:rPr>
          <w:rFonts w:ascii="Times New Roman" w:eastAsia="Calibri" w:hAnsi="Times New Roman" w:cs="Times New Roman"/>
          <w:b/>
          <w:bCs/>
          <w:sz w:val="24"/>
          <w:szCs w:val="24"/>
        </w:rPr>
        <w:t>5</w:t>
      </w:r>
      <w:r w:rsidR="00DA060C">
        <w:rPr>
          <w:rFonts w:ascii="Times New Roman" w:eastAsia="Calibri" w:hAnsi="Times New Roman" w:cs="Times New Roman"/>
          <w:b/>
          <w:bCs/>
          <w:sz w:val="24"/>
          <w:szCs w:val="24"/>
        </w:rPr>
        <w:t>.3.</w:t>
      </w:r>
      <w:r w:rsidR="00B82977" w:rsidRPr="005B5ADE">
        <w:rPr>
          <w:rFonts w:ascii="Times New Roman" w:eastAsia="Calibri" w:hAnsi="Times New Roman" w:cs="Times New Roman"/>
          <w:b/>
          <w:bCs/>
          <w:sz w:val="24"/>
          <w:szCs w:val="24"/>
        </w:rPr>
        <w:t xml:space="preserve"> Instruments</w:t>
      </w:r>
      <w:bookmarkEnd w:id="7"/>
    </w:p>
    <w:p w14:paraId="6F8CA0B2" w14:textId="77777777" w:rsidR="00B82977" w:rsidRDefault="00B82977" w:rsidP="00E979B9">
      <w:pPr>
        <w:bidi w:val="0"/>
        <w:spacing w:line="360" w:lineRule="auto"/>
        <w:jc w:val="both"/>
        <w:rPr>
          <w:rFonts w:ascii="Times New Roman" w:eastAsia="Calibri" w:hAnsi="Times New Roman" w:cs="Times New Roman"/>
          <w:sz w:val="24"/>
          <w:szCs w:val="24"/>
        </w:rPr>
      </w:pPr>
      <w:r w:rsidRPr="005B5ADE">
        <w:rPr>
          <w:rFonts w:ascii="Times New Roman" w:eastAsia="Calibri" w:hAnsi="Times New Roman" w:cs="Times New Roman"/>
          <w:sz w:val="24"/>
          <w:szCs w:val="24"/>
        </w:rPr>
        <w:t xml:space="preserve">     Namni’s Self- confidence questionnaire</w:t>
      </w:r>
      <w:r w:rsidR="005D1479" w:rsidRPr="005B5ADE">
        <w:rPr>
          <w:rFonts w:ascii="Times New Roman" w:eastAsia="Calibri" w:hAnsi="Times New Roman" w:cs="Times New Roman"/>
          <w:sz w:val="24"/>
          <w:szCs w:val="24"/>
        </w:rPr>
        <w:t xml:space="preserve"> (2007)</w:t>
      </w:r>
      <w:r w:rsidR="00BC75CF">
        <w:rPr>
          <w:rFonts w:ascii="Times New Roman" w:eastAsia="Calibri" w:hAnsi="Times New Roman" w:cs="Times New Roman"/>
          <w:sz w:val="24"/>
          <w:szCs w:val="24"/>
        </w:rPr>
        <w:t xml:space="preserve"> (with reliability 0.88</w:t>
      </w:r>
      <w:r w:rsidR="00C6391E">
        <w:rPr>
          <w:rFonts w:ascii="Times New Roman" w:eastAsia="Calibri" w:hAnsi="Times New Roman" w:cs="Times New Roman"/>
          <w:sz w:val="24"/>
          <w:szCs w:val="24"/>
        </w:rPr>
        <w:t xml:space="preserve"> and</w:t>
      </w:r>
      <w:r w:rsidR="00BC75CF">
        <w:rPr>
          <w:rFonts w:ascii="Times New Roman" w:eastAsia="Calibri" w:hAnsi="Times New Roman" w:cs="Times New Roman"/>
          <w:sz w:val="24"/>
          <w:szCs w:val="24"/>
        </w:rPr>
        <w:t xml:space="preserve"> 0.81 validity)</w:t>
      </w:r>
      <w:r w:rsidRPr="005B5ADE">
        <w:rPr>
          <w:rFonts w:ascii="Times New Roman" w:eastAsia="Calibri" w:hAnsi="Times New Roman" w:cs="Times New Roman"/>
          <w:sz w:val="24"/>
          <w:szCs w:val="24"/>
        </w:rPr>
        <w:t xml:space="preserve"> Harter’s motivational questionnaire</w:t>
      </w:r>
      <w:r w:rsidR="00F8021F">
        <w:rPr>
          <w:rFonts w:ascii="Times New Roman" w:eastAsia="Calibri" w:hAnsi="Times New Roman" w:cs="Times New Roman"/>
          <w:sz w:val="24"/>
          <w:szCs w:val="24"/>
        </w:rPr>
        <w:t>(1981)</w:t>
      </w:r>
      <w:r w:rsidR="00C6391E">
        <w:rPr>
          <w:rFonts w:ascii="Times New Roman" w:eastAsia="Calibri" w:hAnsi="Times New Roman" w:cs="Times New Roman"/>
          <w:sz w:val="24"/>
          <w:szCs w:val="24"/>
        </w:rPr>
        <w:t>,</w:t>
      </w:r>
      <w:r w:rsidR="00C6391E" w:rsidRPr="00C6391E">
        <w:rPr>
          <w:rFonts w:ascii="Times New Roman" w:eastAsia="Calibri" w:hAnsi="Times New Roman" w:cs="Times New Roman"/>
          <w:sz w:val="24"/>
          <w:szCs w:val="24"/>
        </w:rPr>
        <w:t xml:space="preserve"> </w:t>
      </w:r>
      <w:r w:rsidR="00BC75CF">
        <w:rPr>
          <w:rFonts w:ascii="Times New Roman" w:eastAsia="Calibri" w:hAnsi="Times New Roman" w:cs="Times New Roman"/>
          <w:sz w:val="24"/>
          <w:szCs w:val="24"/>
        </w:rPr>
        <w:t xml:space="preserve">(with </w:t>
      </w:r>
      <w:r w:rsidR="00C6391E" w:rsidRPr="00C6391E">
        <w:rPr>
          <w:rFonts w:ascii="Times New Roman" w:eastAsia="Calibri" w:hAnsi="Times New Roman" w:cs="Times New Roman"/>
          <w:sz w:val="24"/>
          <w:szCs w:val="24"/>
        </w:rPr>
        <w:t xml:space="preserve">reliability </w:t>
      </w:r>
      <w:r w:rsidR="00C6391E">
        <w:rPr>
          <w:rFonts w:ascii="Times New Roman" w:eastAsia="Calibri" w:hAnsi="Times New Roman" w:cs="Times New Roman"/>
          <w:sz w:val="24"/>
          <w:szCs w:val="24"/>
        </w:rPr>
        <w:t>0.</w:t>
      </w:r>
      <w:r w:rsidR="00BC75CF">
        <w:rPr>
          <w:rFonts w:ascii="Times New Roman" w:eastAsia="Calibri" w:hAnsi="Times New Roman" w:cs="Times New Roman"/>
          <w:sz w:val="24"/>
          <w:szCs w:val="24"/>
        </w:rPr>
        <w:t>7</w:t>
      </w:r>
      <w:r w:rsidR="008504A5">
        <w:rPr>
          <w:rFonts w:ascii="Times New Roman" w:eastAsia="Calibri" w:hAnsi="Times New Roman" w:cs="Times New Roman"/>
          <w:sz w:val="24"/>
          <w:szCs w:val="24"/>
        </w:rPr>
        <w:t>9</w:t>
      </w:r>
      <w:r w:rsidR="00C6391E" w:rsidRPr="00C6391E">
        <w:rPr>
          <w:rFonts w:ascii="Times New Roman" w:eastAsia="Calibri" w:hAnsi="Times New Roman" w:cs="Times New Roman"/>
          <w:sz w:val="24"/>
          <w:szCs w:val="24"/>
        </w:rPr>
        <w:t xml:space="preserve"> and validity</w:t>
      </w:r>
      <w:r w:rsidR="008504A5">
        <w:rPr>
          <w:rFonts w:ascii="Times New Roman" w:eastAsia="Calibri" w:hAnsi="Times New Roman" w:cs="Times New Roman"/>
          <w:sz w:val="24"/>
          <w:szCs w:val="24"/>
        </w:rPr>
        <w:t xml:space="preserve"> </w:t>
      </w:r>
      <w:r w:rsidR="00C6391E">
        <w:rPr>
          <w:rFonts w:ascii="Times New Roman" w:eastAsia="Calibri" w:hAnsi="Times New Roman" w:cs="Times New Roman"/>
          <w:sz w:val="24"/>
          <w:szCs w:val="24"/>
        </w:rPr>
        <w:t>0.8</w:t>
      </w:r>
      <w:r w:rsidR="00BC75CF">
        <w:rPr>
          <w:rFonts w:ascii="Times New Roman" w:eastAsia="Calibri" w:hAnsi="Times New Roman" w:cs="Times New Roman"/>
          <w:sz w:val="24"/>
          <w:szCs w:val="24"/>
        </w:rPr>
        <w:t>8</w:t>
      </w:r>
      <w:r w:rsidR="00155ED3">
        <w:rPr>
          <w:rFonts w:ascii="Times New Roman" w:eastAsia="Calibri" w:hAnsi="Times New Roman" w:cs="Times New Roman"/>
          <w:sz w:val="24"/>
          <w:szCs w:val="24"/>
        </w:rPr>
        <w:t>)</w:t>
      </w:r>
      <w:r w:rsidRPr="005B5ADE">
        <w:rPr>
          <w:rFonts w:ascii="Times New Roman" w:eastAsia="Calibri" w:hAnsi="Times New Roman" w:cs="Times New Roman"/>
          <w:sz w:val="24"/>
          <w:szCs w:val="24"/>
        </w:rPr>
        <w:t xml:space="preserve"> and an oral translation test</w:t>
      </w:r>
      <w:r w:rsidR="005D1479" w:rsidRPr="005B5ADE">
        <w:rPr>
          <w:rFonts w:ascii="Times New Roman" w:eastAsia="Calibri" w:hAnsi="Times New Roman" w:cs="Times New Roman"/>
          <w:sz w:val="24"/>
          <w:szCs w:val="24"/>
        </w:rPr>
        <w:t xml:space="preserve"> (The VOA special English report was selected and played to the students in order to test their oral translation ability and quality),</w:t>
      </w:r>
      <w:r w:rsidRPr="005B5ADE">
        <w:rPr>
          <w:rFonts w:ascii="Times New Roman" w:eastAsia="Calibri" w:hAnsi="Times New Roman" w:cs="Times New Roman"/>
          <w:sz w:val="24"/>
          <w:szCs w:val="24"/>
        </w:rPr>
        <w:t xml:space="preserve"> from English into Arabic. The mentioned instruments are explained in detail:</w:t>
      </w:r>
    </w:p>
    <w:p w14:paraId="00FDCBAC" w14:textId="17ED0371" w:rsidR="00B82977" w:rsidRPr="005B5ADE" w:rsidRDefault="001B103A" w:rsidP="00E979B9">
      <w:pPr>
        <w:bidi w:val="0"/>
        <w:spacing w:line="360" w:lineRule="auto"/>
        <w:jc w:val="both"/>
        <w:rPr>
          <w:rFonts w:ascii="Times New Roman" w:eastAsia="Calibri" w:hAnsi="Times New Roman" w:cs="Times New Roman"/>
          <w:b/>
          <w:bCs/>
          <w:sz w:val="24"/>
          <w:szCs w:val="24"/>
        </w:rPr>
      </w:pPr>
      <w:bookmarkStart w:id="8" w:name="_Toc408655585"/>
      <w:r>
        <w:rPr>
          <w:rFonts w:ascii="Times New Roman" w:eastAsia="Calibri" w:hAnsi="Times New Roman" w:cs="Times New Roman"/>
          <w:b/>
          <w:bCs/>
          <w:sz w:val="24"/>
          <w:szCs w:val="24"/>
        </w:rPr>
        <w:t>5</w:t>
      </w:r>
      <w:r w:rsidR="00DA060C">
        <w:rPr>
          <w:rFonts w:ascii="Times New Roman" w:eastAsia="Calibri" w:hAnsi="Times New Roman" w:cs="Times New Roman"/>
          <w:b/>
          <w:bCs/>
          <w:sz w:val="24"/>
          <w:szCs w:val="24"/>
        </w:rPr>
        <w:t>.3.1.</w:t>
      </w:r>
      <w:r w:rsidR="00B82977" w:rsidRPr="005B5ADE">
        <w:rPr>
          <w:rFonts w:ascii="Times New Roman" w:eastAsia="Calibri" w:hAnsi="Times New Roman" w:cs="Times New Roman"/>
          <w:b/>
          <w:bCs/>
          <w:sz w:val="24"/>
          <w:szCs w:val="24"/>
        </w:rPr>
        <w:t xml:space="preserve"> Self-confidence scale</w:t>
      </w:r>
      <w:bookmarkEnd w:id="8"/>
    </w:p>
    <w:p w14:paraId="237B3477" w14:textId="77777777" w:rsidR="00B82977" w:rsidRDefault="00B82977" w:rsidP="00E979B9">
      <w:pPr>
        <w:bidi w:val="0"/>
        <w:spacing w:line="360" w:lineRule="auto"/>
        <w:jc w:val="both"/>
        <w:rPr>
          <w:rFonts w:ascii="Times New Roman" w:eastAsia="Calibri" w:hAnsi="Times New Roman" w:cs="Times New Roman"/>
          <w:b/>
          <w:bCs/>
          <w:sz w:val="24"/>
          <w:szCs w:val="24"/>
        </w:rPr>
      </w:pPr>
      <w:r w:rsidRPr="005B5ADE">
        <w:rPr>
          <w:rFonts w:ascii="Times New Roman" w:eastAsia="Calibri" w:hAnsi="Times New Roman" w:cs="Times New Roman"/>
          <w:sz w:val="24"/>
          <w:szCs w:val="24"/>
        </w:rPr>
        <w:t xml:space="preserve">     First, the self-confidence rank of the students was measured through 32 questions included in </w:t>
      </w:r>
      <w:r w:rsidRPr="005B5ADE">
        <w:rPr>
          <w:rFonts w:ascii="Times New Roman" w:eastAsia="Calibri" w:hAnsi="Times New Roman" w:cs="Times New Roman"/>
          <w:sz w:val="24"/>
          <w:szCs w:val="24"/>
          <w:lang w:val="fr-FR"/>
        </w:rPr>
        <w:t>Mahmoud Namni’s self-confidence Questionnaire</w:t>
      </w:r>
      <w:r w:rsidR="005D1479" w:rsidRPr="005B5ADE">
        <w:rPr>
          <w:rFonts w:ascii="Times New Roman" w:eastAsia="Calibri" w:hAnsi="Times New Roman" w:cs="Times New Roman"/>
          <w:sz w:val="24"/>
          <w:szCs w:val="24"/>
          <w:lang w:val="fr-FR"/>
        </w:rPr>
        <w:t>(2007)</w:t>
      </w:r>
      <w:r w:rsidRPr="005B5ADE">
        <w:rPr>
          <w:rFonts w:ascii="Times New Roman" w:eastAsia="Calibri" w:hAnsi="Times New Roman" w:cs="Times New Roman"/>
          <w:sz w:val="24"/>
          <w:szCs w:val="24"/>
          <w:lang w:val="fr-FR"/>
        </w:rPr>
        <w:t xml:space="preserve">. </w:t>
      </w:r>
      <w:r w:rsidRPr="005B5ADE">
        <w:rPr>
          <w:rFonts w:ascii="Times New Roman" w:eastAsia="Calibri" w:hAnsi="Times New Roman" w:cs="Times New Roman"/>
          <w:sz w:val="24"/>
          <w:szCs w:val="24"/>
        </w:rPr>
        <w:t xml:space="preserve">Each question is rated by the five point </w:t>
      </w:r>
      <w:r w:rsidR="005D1479" w:rsidRPr="005B5ADE">
        <w:rPr>
          <w:rFonts w:ascii="Times New Roman" w:eastAsia="Calibri" w:hAnsi="Times New Roman" w:cs="Times New Roman"/>
          <w:sz w:val="24"/>
          <w:szCs w:val="24"/>
        </w:rPr>
        <w:t>L</w:t>
      </w:r>
      <w:r w:rsidRPr="005B5ADE">
        <w:rPr>
          <w:rFonts w:ascii="Times New Roman" w:eastAsia="Calibri" w:hAnsi="Times New Roman" w:cs="Times New Roman"/>
          <w:sz w:val="24"/>
          <w:szCs w:val="24"/>
        </w:rPr>
        <w:t>ikert’s scale. The rates of the self-confidence of the students were different because of their age differences.</w:t>
      </w:r>
    </w:p>
    <w:p w14:paraId="48988ECD" w14:textId="18C2781E" w:rsidR="00B82977" w:rsidRPr="005B5ADE" w:rsidRDefault="001B103A" w:rsidP="00E979B9">
      <w:pPr>
        <w:bidi w:val="0"/>
        <w:spacing w:line="360" w:lineRule="auto"/>
        <w:jc w:val="both"/>
        <w:rPr>
          <w:rFonts w:ascii="Times New Roman" w:eastAsia="Calibri" w:hAnsi="Times New Roman" w:cs="Times New Roman"/>
          <w:b/>
          <w:bCs/>
          <w:sz w:val="24"/>
          <w:szCs w:val="24"/>
        </w:rPr>
      </w:pPr>
      <w:bookmarkStart w:id="9" w:name="_Toc408655586"/>
      <w:r>
        <w:rPr>
          <w:rFonts w:ascii="Times New Roman" w:eastAsia="Calibri" w:hAnsi="Times New Roman" w:cs="Times New Roman"/>
          <w:b/>
          <w:bCs/>
          <w:sz w:val="24"/>
          <w:szCs w:val="24"/>
        </w:rPr>
        <w:t>5</w:t>
      </w:r>
      <w:r w:rsidR="00DA060C">
        <w:rPr>
          <w:rFonts w:ascii="Times New Roman" w:eastAsia="Calibri" w:hAnsi="Times New Roman" w:cs="Times New Roman"/>
          <w:b/>
          <w:bCs/>
          <w:sz w:val="24"/>
          <w:szCs w:val="24"/>
        </w:rPr>
        <w:t>.3.2.</w:t>
      </w:r>
      <w:r w:rsidR="00B82977" w:rsidRPr="005B5ADE">
        <w:rPr>
          <w:rFonts w:ascii="Times New Roman" w:eastAsia="Calibri" w:hAnsi="Times New Roman" w:cs="Times New Roman"/>
          <w:b/>
          <w:bCs/>
          <w:sz w:val="24"/>
          <w:szCs w:val="24"/>
        </w:rPr>
        <w:t xml:space="preserve"> Educational motivation scale</w:t>
      </w:r>
      <w:bookmarkEnd w:id="9"/>
    </w:p>
    <w:p w14:paraId="1FAB1E16" w14:textId="77777777" w:rsidR="00B82977" w:rsidRPr="005B5ADE" w:rsidRDefault="00B82977" w:rsidP="00E979B9">
      <w:pPr>
        <w:bidi w:val="0"/>
        <w:spacing w:line="360" w:lineRule="auto"/>
        <w:jc w:val="both"/>
        <w:rPr>
          <w:rFonts w:ascii="Times New Roman" w:eastAsia="Calibri" w:hAnsi="Times New Roman" w:cs="Times New Roman"/>
          <w:b/>
          <w:bCs/>
          <w:sz w:val="24"/>
          <w:szCs w:val="24"/>
        </w:rPr>
      </w:pPr>
      <w:r w:rsidRPr="005B5ADE">
        <w:rPr>
          <w:rFonts w:ascii="Times New Roman" w:eastAsia="Calibri" w:hAnsi="Times New Roman" w:cs="Times New Roman"/>
          <w:sz w:val="24"/>
          <w:szCs w:val="24"/>
        </w:rPr>
        <w:t>The second questionnaire was the Harter’s</w:t>
      </w:r>
      <w:r w:rsidRPr="005B5ADE">
        <w:rPr>
          <w:rFonts w:ascii="Times New Roman" w:eastAsia="Calibri" w:hAnsi="Times New Roman" w:cs="Times New Roman"/>
          <w:b/>
          <w:bCs/>
          <w:sz w:val="24"/>
          <w:szCs w:val="24"/>
        </w:rPr>
        <w:t xml:space="preserve"> </w:t>
      </w:r>
      <w:r w:rsidRPr="005B5ADE">
        <w:rPr>
          <w:rFonts w:ascii="Times New Roman" w:eastAsia="Calibri" w:hAnsi="Times New Roman" w:cs="Times New Roman"/>
          <w:sz w:val="24"/>
          <w:szCs w:val="24"/>
        </w:rPr>
        <w:t xml:space="preserve">classroom effect and motivational scale.  It includes 33 items in five point </w:t>
      </w:r>
      <w:r w:rsidR="005D1479" w:rsidRPr="005B5ADE">
        <w:rPr>
          <w:rFonts w:ascii="Times New Roman" w:eastAsia="Calibri" w:hAnsi="Times New Roman" w:cs="Times New Roman"/>
          <w:sz w:val="24"/>
          <w:szCs w:val="24"/>
        </w:rPr>
        <w:t>L</w:t>
      </w:r>
      <w:r w:rsidRPr="005B5ADE">
        <w:rPr>
          <w:rFonts w:ascii="Times New Roman" w:eastAsia="Calibri" w:hAnsi="Times New Roman" w:cs="Times New Roman"/>
          <w:sz w:val="24"/>
          <w:szCs w:val="24"/>
        </w:rPr>
        <w:t xml:space="preserve">ikert’s scale. </w:t>
      </w:r>
      <w:r w:rsidR="00155ED3">
        <w:rPr>
          <w:rFonts w:ascii="Times New Roman" w:eastAsia="Calibri" w:hAnsi="Times New Roman" w:cs="Times New Roman"/>
          <w:sz w:val="24"/>
          <w:szCs w:val="24"/>
        </w:rPr>
        <w:t xml:space="preserve">(with </w:t>
      </w:r>
      <w:r w:rsidR="00155ED3" w:rsidRPr="00C6391E">
        <w:rPr>
          <w:rFonts w:ascii="Times New Roman" w:eastAsia="Calibri" w:hAnsi="Times New Roman" w:cs="Times New Roman"/>
          <w:sz w:val="24"/>
          <w:szCs w:val="24"/>
        </w:rPr>
        <w:t xml:space="preserve">reliability </w:t>
      </w:r>
      <w:r w:rsidR="00155ED3">
        <w:rPr>
          <w:rFonts w:ascii="Times New Roman" w:eastAsia="Calibri" w:hAnsi="Times New Roman" w:cs="Times New Roman"/>
          <w:sz w:val="24"/>
          <w:szCs w:val="24"/>
        </w:rPr>
        <w:t>0.79</w:t>
      </w:r>
      <w:r w:rsidR="00155ED3" w:rsidRPr="00C6391E">
        <w:rPr>
          <w:rFonts w:ascii="Times New Roman" w:eastAsia="Calibri" w:hAnsi="Times New Roman" w:cs="Times New Roman"/>
          <w:sz w:val="24"/>
          <w:szCs w:val="24"/>
        </w:rPr>
        <w:t xml:space="preserve"> and validity</w:t>
      </w:r>
      <w:r w:rsidR="00155ED3">
        <w:rPr>
          <w:rFonts w:ascii="Times New Roman" w:eastAsia="Calibri" w:hAnsi="Times New Roman" w:cs="Times New Roman"/>
          <w:sz w:val="24"/>
          <w:szCs w:val="24"/>
        </w:rPr>
        <w:t xml:space="preserve"> 0.88)</w:t>
      </w:r>
    </w:p>
    <w:p w14:paraId="02ADF86E" w14:textId="07B96AC0" w:rsidR="00B82977" w:rsidRPr="005B5ADE" w:rsidRDefault="001B103A" w:rsidP="00E979B9">
      <w:pPr>
        <w:bidi w:val="0"/>
        <w:spacing w:line="360" w:lineRule="auto"/>
        <w:jc w:val="both"/>
        <w:rPr>
          <w:rFonts w:ascii="Times New Roman" w:eastAsia="Calibri" w:hAnsi="Times New Roman" w:cs="Times New Roman"/>
          <w:b/>
          <w:bCs/>
          <w:sz w:val="24"/>
          <w:szCs w:val="24"/>
        </w:rPr>
      </w:pPr>
      <w:bookmarkStart w:id="10" w:name="_Toc408655587"/>
      <w:r>
        <w:rPr>
          <w:rFonts w:ascii="Times New Roman" w:eastAsia="Calibri" w:hAnsi="Times New Roman" w:cs="Times New Roman"/>
          <w:b/>
          <w:bCs/>
          <w:sz w:val="24"/>
          <w:szCs w:val="24"/>
        </w:rPr>
        <w:t>5</w:t>
      </w:r>
      <w:r w:rsidR="00DA060C">
        <w:rPr>
          <w:rFonts w:ascii="Times New Roman" w:eastAsia="Calibri" w:hAnsi="Times New Roman" w:cs="Times New Roman"/>
          <w:b/>
          <w:bCs/>
          <w:sz w:val="24"/>
          <w:szCs w:val="24"/>
        </w:rPr>
        <w:t>.3.3.</w:t>
      </w:r>
      <w:r w:rsidR="00B82977" w:rsidRPr="005B5ADE">
        <w:rPr>
          <w:rFonts w:ascii="Times New Roman" w:eastAsia="Calibri" w:hAnsi="Times New Roman" w:cs="Times New Roman"/>
          <w:b/>
          <w:bCs/>
          <w:sz w:val="24"/>
          <w:szCs w:val="24"/>
        </w:rPr>
        <w:t xml:space="preserve">  Oral translation test</w:t>
      </w:r>
      <w:bookmarkEnd w:id="10"/>
    </w:p>
    <w:p w14:paraId="67203D8B" w14:textId="77777777" w:rsidR="00B82977" w:rsidRPr="005B5ADE" w:rsidRDefault="00B82977" w:rsidP="00E979B9">
      <w:pPr>
        <w:bidi w:val="0"/>
        <w:spacing w:line="360" w:lineRule="auto"/>
        <w:jc w:val="both"/>
        <w:rPr>
          <w:rFonts w:ascii="Times New Roman" w:eastAsia="Calibri" w:hAnsi="Times New Roman" w:cs="Times New Roman"/>
          <w:sz w:val="24"/>
          <w:szCs w:val="24"/>
        </w:rPr>
      </w:pPr>
      <w:r w:rsidRPr="005B5ADE">
        <w:rPr>
          <w:rFonts w:ascii="Times New Roman" w:eastAsia="Calibri" w:hAnsi="Times New Roman" w:cs="Times New Roman"/>
          <w:sz w:val="24"/>
          <w:szCs w:val="24"/>
        </w:rPr>
        <w:lastRenderedPageBreak/>
        <w:t>The VOA special English report was selected and played to the students in order to test their oral translation ability and quality. The direction of the translation is Mother Tongue Translation (MTT) i.e. from English into Arabic.  Students called to come on the board and stay in front of the class among their classmates. The quality of oral translation is assessed by five experienced raters.  They have used the oral evaluation rubric to rate the student’s translation. There are five factors in oral evaluation rubric including content, fluency, accuracy, comprehensibility and eye contact.  The raters have assessed the student’s translation according to these five factors. Total point in this evaluation is fifteen. The raters scoring procedure for the translations were like this:</w:t>
      </w:r>
    </w:p>
    <w:p w14:paraId="5DDB6B2A" w14:textId="77777777" w:rsidR="002712B6" w:rsidRDefault="00B82977" w:rsidP="002712B6">
      <w:pPr>
        <w:bidi w:val="0"/>
        <w:spacing w:line="360" w:lineRule="auto"/>
        <w:jc w:val="both"/>
        <w:rPr>
          <w:rFonts w:ascii="Times New Roman" w:eastAsia="Calibri" w:hAnsi="Times New Roman" w:cs="Times New Roman"/>
          <w:sz w:val="24"/>
          <w:szCs w:val="24"/>
        </w:rPr>
      </w:pPr>
      <w:r w:rsidRPr="005B5ADE">
        <w:rPr>
          <w:rFonts w:ascii="Times New Roman" w:eastAsia="Calibri" w:hAnsi="Times New Roman" w:cs="Times New Roman"/>
          <w:b/>
          <w:bCs/>
          <w:sz w:val="24"/>
          <w:szCs w:val="24"/>
        </w:rPr>
        <w:t>Content</w:t>
      </w:r>
      <w:r w:rsidR="002712B6">
        <w:rPr>
          <w:rFonts w:ascii="Times New Roman" w:eastAsia="Calibri" w:hAnsi="Times New Roman" w:cs="Times New Roman"/>
          <w:sz w:val="24"/>
          <w:szCs w:val="24"/>
        </w:rPr>
        <w:br/>
        <w:t>    </w:t>
      </w:r>
      <w:r w:rsidRPr="005B5ADE">
        <w:rPr>
          <w:rFonts w:ascii="Times New Roman" w:eastAsia="Calibri" w:hAnsi="Times New Roman" w:cs="Times New Roman"/>
          <w:sz w:val="24"/>
          <w:szCs w:val="24"/>
        </w:rPr>
        <w:t xml:space="preserve"> 1. Complete. The speaker clearly conveys the main idea and provides details that are relevant and interesting.</w:t>
      </w:r>
    </w:p>
    <w:p w14:paraId="289E064C" w14:textId="4E94F010" w:rsidR="00B82977" w:rsidRPr="005B5ADE" w:rsidRDefault="00F8021F" w:rsidP="002712B6">
      <w:pPr>
        <w:bidi w:val="0"/>
        <w:spacing w:line="360" w:lineRule="auto"/>
        <w:jc w:val="both"/>
        <w:rPr>
          <w:rFonts w:ascii="Times New Roman" w:eastAsia="Calibri" w:hAnsi="Times New Roman" w:cs="Times New Roman"/>
          <w:sz w:val="24"/>
          <w:szCs w:val="24"/>
        </w:rPr>
      </w:pPr>
      <w:r w:rsidRPr="005B5ADE">
        <w:rPr>
          <w:rFonts w:ascii="Times New Roman" w:eastAsia="Calibri" w:hAnsi="Times New Roman" w:cs="Times New Roman"/>
          <w:sz w:val="24"/>
          <w:szCs w:val="24"/>
        </w:rPr>
        <w:t xml:space="preserve"> </w:t>
      </w:r>
      <w:r w:rsidR="00B82977" w:rsidRPr="005B5ADE">
        <w:rPr>
          <w:rFonts w:ascii="Times New Roman" w:eastAsia="Calibri" w:hAnsi="Times New Roman" w:cs="Times New Roman"/>
          <w:sz w:val="24"/>
          <w:szCs w:val="24"/>
        </w:rPr>
        <w:t>2. Generally complete. The speaker conveys the main idea but does not provide adequate relevant details to support it.</w:t>
      </w:r>
      <w:r w:rsidRPr="005B5ADE">
        <w:rPr>
          <w:rFonts w:ascii="Times New Roman" w:eastAsia="Calibri" w:hAnsi="Times New Roman" w:cs="Times New Roman"/>
          <w:sz w:val="24"/>
          <w:szCs w:val="24"/>
        </w:rPr>
        <w:t xml:space="preserve"> </w:t>
      </w:r>
      <w:r w:rsidR="00B82977" w:rsidRPr="005B5ADE">
        <w:rPr>
          <w:rFonts w:ascii="Times New Roman" w:eastAsia="Calibri" w:hAnsi="Times New Roman" w:cs="Times New Roman"/>
          <w:sz w:val="24"/>
          <w:szCs w:val="24"/>
        </w:rPr>
        <w:t>3. Incomplete. The main idea is unclear. Much of the detail is irrelevant    or non-existent.</w:t>
      </w:r>
    </w:p>
    <w:p w14:paraId="0FA12452" w14:textId="5A516AD0" w:rsidR="00B82977" w:rsidRPr="005B5ADE" w:rsidRDefault="00B82977" w:rsidP="00E979B9">
      <w:pPr>
        <w:bidi w:val="0"/>
        <w:spacing w:line="360" w:lineRule="auto"/>
        <w:rPr>
          <w:rFonts w:ascii="Times New Roman" w:eastAsia="Calibri" w:hAnsi="Times New Roman" w:cs="Times New Roman"/>
          <w:sz w:val="24"/>
          <w:szCs w:val="24"/>
        </w:rPr>
      </w:pPr>
      <w:r w:rsidRPr="005B5ADE">
        <w:rPr>
          <w:rFonts w:ascii="Times New Roman" w:eastAsia="Calibri" w:hAnsi="Times New Roman" w:cs="Times New Roman"/>
          <w:b/>
          <w:bCs/>
          <w:sz w:val="24"/>
          <w:szCs w:val="24"/>
        </w:rPr>
        <w:t>Comprehensibility</w:t>
      </w:r>
      <w:r w:rsidR="002712B6">
        <w:rPr>
          <w:rFonts w:ascii="Times New Roman" w:eastAsia="Calibri" w:hAnsi="Times New Roman" w:cs="Times New Roman"/>
          <w:sz w:val="24"/>
          <w:szCs w:val="24"/>
          <w:u w:val="single"/>
        </w:rPr>
        <w:br/>
      </w:r>
      <w:r w:rsidRPr="005B5ADE">
        <w:rPr>
          <w:rFonts w:ascii="Times New Roman" w:eastAsia="Calibri" w:hAnsi="Times New Roman" w:cs="Times New Roman"/>
          <w:sz w:val="24"/>
          <w:szCs w:val="24"/>
        </w:rPr>
        <w:t>1. Comprehensible. The speaker uses appropriate language to convey the main idea of</w:t>
      </w:r>
      <w:r w:rsidR="00F8021F">
        <w:rPr>
          <w:rFonts w:ascii="Times New Roman" w:eastAsia="Calibri" w:hAnsi="Times New Roman" w:cs="Times New Roman"/>
          <w:sz w:val="24"/>
          <w:szCs w:val="24"/>
        </w:rPr>
        <w:t xml:space="preserve"> this item </w:t>
      </w:r>
      <w:r w:rsidR="002712B6">
        <w:rPr>
          <w:rFonts w:ascii="Times New Roman" w:eastAsia="Calibri" w:hAnsi="Times New Roman" w:cs="Times New Roman"/>
          <w:sz w:val="24"/>
          <w:szCs w:val="24"/>
        </w:rPr>
        <w:t>clearly. </w:t>
      </w:r>
      <w:r w:rsidR="002712B6">
        <w:rPr>
          <w:rFonts w:ascii="Times New Roman" w:eastAsia="Calibri" w:hAnsi="Times New Roman" w:cs="Times New Roman"/>
          <w:sz w:val="24"/>
          <w:szCs w:val="24"/>
        </w:rPr>
        <w:br/>
      </w:r>
      <w:r w:rsidRPr="005B5ADE">
        <w:rPr>
          <w:rFonts w:ascii="Times New Roman" w:eastAsia="Calibri" w:hAnsi="Times New Roman" w:cs="Times New Roman"/>
          <w:sz w:val="24"/>
          <w:szCs w:val="24"/>
        </w:rPr>
        <w:t>2. Generally comprehensible. The message is unclear in places. The language used is inadequate to ma</w:t>
      </w:r>
      <w:r w:rsidR="002712B6">
        <w:rPr>
          <w:rFonts w:ascii="Times New Roman" w:eastAsia="Calibri" w:hAnsi="Times New Roman" w:cs="Times New Roman"/>
          <w:sz w:val="24"/>
          <w:szCs w:val="24"/>
        </w:rPr>
        <w:t>ke the message totally clear.</w:t>
      </w:r>
      <w:r w:rsidR="002712B6">
        <w:rPr>
          <w:rFonts w:ascii="Times New Roman" w:eastAsia="Calibri" w:hAnsi="Times New Roman" w:cs="Times New Roman"/>
          <w:sz w:val="24"/>
          <w:szCs w:val="24"/>
        </w:rPr>
        <w:br/>
      </w:r>
      <w:r w:rsidRPr="005B5ADE">
        <w:rPr>
          <w:rFonts w:ascii="Times New Roman" w:eastAsia="Calibri" w:hAnsi="Times New Roman" w:cs="Times New Roman"/>
          <w:sz w:val="24"/>
          <w:szCs w:val="24"/>
        </w:rPr>
        <w:t>3. Incomprehensible. The message could only be understood by a  sympathetic native speaker. The language used is often distorted by interference from English.</w:t>
      </w:r>
    </w:p>
    <w:p w14:paraId="7AFE3612" w14:textId="77777777" w:rsidR="002712B6" w:rsidRDefault="00B82977" w:rsidP="002712B6">
      <w:pPr>
        <w:bidi w:val="0"/>
        <w:spacing w:line="360" w:lineRule="auto"/>
        <w:rPr>
          <w:rFonts w:ascii="Times New Roman" w:eastAsia="Calibri" w:hAnsi="Times New Roman" w:cs="Times New Roman"/>
          <w:sz w:val="24"/>
          <w:szCs w:val="24"/>
        </w:rPr>
      </w:pPr>
      <w:r w:rsidRPr="005B5ADE">
        <w:rPr>
          <w:rFonts w:ascii="Times New Roman" w:eastAsia="Calibri" w:hAnsi="Times New Roman" w:cs="Times New Roman"/>
          <w:b/>
          <w:bCs/>
          <w:sz w:val="24"/>
          <w:szCs w:val="24"/>
        </w:rPr>
        <w:t>Fluency</w:t>
      </w:r>
      <w:r w:rsidRPr="005B5ADE">
        <w:rPr>
          <w:rFonts w:ascii="Times New Roman" w:eastAsia="Calibri" w:hAnsi="Times New Roman" w:cs="Times New Roman"/>
          <w:sz w:val="24"/>
          <w:szCs w:val="24"/>
        </w:rPr>
        <w:br/>
      </w:r>
      <w:r w:rsidRPr="005B5ADE">
        <w:rPr>
          <w:rFonts w:ascii="Times New Roman" w:eastAsia="Calibri" w:hAnsi="Times New Roman" w:cs="Times New Roman"/>
          <w:sz w:val="24"/>
          <w:szCs w:val="24"/>
        </w:rPr>
        <w:br/>
        <w:t>  1. The student speaks very clearly without hesitation. Pronunciation and intonation sound natural.</w:t>
      </w:r>
    </w:p>
    <w:p w14:paraId="3AFFDD2E" w14:textId="056D4F79" w:rsidR="00B82977" w:rsidRPr="005B5ADE" w:rsidRDefault="00B82977" w:rsidP="002712B6">
      <w:pPr>
        <w:bidi w:val="0"/>
        <w:spacing w:line="360" w:lineRule="auto"/>
        <w:rPr>
          <w:rFonts w:ascii="Times New Roman" w:eastAsia="Calibri" w:hAnsi="Times New Roman" w:cs="Times New Roman"/>
          <w:sz w:val="24"/>
          <w:szCs w:val="24"/>
        </w:rPr>
      </w:pPr>
      <w:r w:rsidRPr="005B5ADE">
        <w:rPr>
          <w:rFonts w:ascii="Times New Roman" w:eastAsia="Calibri" w:hAnsi="Times New Roman" w:cs="Times New Roman"/>
          <w:sz w:val="24"/>
          <w:szCs w:val="24"/>
        </w:rPr>
        <w:t>2. The student speaks with some hesitation. Problems with pronunciation do not prevent communication.</w:t>
      </w:r>
    </w:p>
    <w:p w14:paraId="04D4FAE4" w14:textId="77777777" w:rsidR="00B82977" w:rsidRPr="005B5ADE" w:rsidRDefault="000E6209" w:rsidP="00E979B9">
      <w:pPr>
        <w:bidi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82977" w:rsidRPr="005B5ADE">
        <w:rPr>
          <w:rFonts w:ascii="Times New Roman" w:eastAsia="Calibri" w:hAnsi="Times New Roman" w:cs="Times New Roman"/>
          <w:sz w:val="24"/>
          <w:szCs w:val="24"/>
        </w:rPr>
        <w:t xml:space="preserve"> 3. The student hesitates frequently. Problems with pronunciation distort   meaning and inhibit communication in some instances.</w:t>
      </w:r>
    </w:p>
    <w:p w14:paraId="6DB3D83D" w14:textId="51417B8D" w:rsidR="008E71B2" w:rsidRDefault="00B82977" w:rsidP="004F4ACE">
      <w:pPr>
        <w:bidi w:val="0"/>
        <w:spacing w:line="360" w:lineRule="auto"/>
        <w:rPr>
          <w:rFonts w:ascii="Times New Roman" w:eastAsia="Calibri" w:hAnsi="Times New Roman" w:cs="Times New Roman"/>
          <w:sz w:val="24"/>
          <w:szCs w:val="24"/>
        </w:rPr>
      </w:pPr>
      <w:r w:rsidRPr="005B5ADE">
        <w:rPr>
          <w:rFonts w:ascii="Times New Roman" w:eastAsia="Calibri" w:hAnsi="Times New Roman" w:cs="Times New Roman"/>
          <w:b/>
          <w:bCs/>
          <w:sz w:val="24"/>
          <w:szCs w:val="24"/>
        </w:rPr>
        <w:lastRenderedPageBreak/>
        <w:t>Accuracy</w:t>
      </w:r>
      <w:r w:rsidRPr="005B5ADE">
        <w:rPr>
          <w:rFonts w:ascii="Times New Roman" w:eastAsia="Calibri" w:hAnsi="Times New Roman" w:cs="Times New Roman"/>
          <w:sz w:val="24"/>
          <w:szCs w:val="24"/>
          <w:u w:val="single"/>
        </w:rPr>
        <w:br/>
      </w:r>
      <w:r w:rsidRPr="005B5ADE">
        <w:rPr>
          <w:rFonts w:ascii="Times New Roman" w:eastAsia="Calibri" w:hAnsi="Times New Roman" w:cs="Times New Roman"/>
          <w:sz w:val="24"/>
          <w:szCs w:val="24"/>
        </w:rPr>
        <w:t xml:space="preserve">  1. Functions, grammar, and vocabulary are used correctly.</w:t>
      </w:r>
    </w:p>
    <w:p w14:paraId="04129717" w14:textId="3C82E260" w:rsidR="00B82977" w:rsidRPr="005B5ADE" w:rsidRDefault="00B82977" w:rsidP="00A1459E">
      <w:pPr>
        <w:bidi w:val="0"/>
        <w:spacing w:line="360" w:lineRule="auto"/>
        <w:rPr>
          <w:rFonts w:ascii="Times New Roman" w:eastAsia="Calibri" w:hAnsi="Times New Roman" w:cs="Times New Roman"/>
          <w:sz w:val="24"/>
          <w:szCs w:val="24"/>
        </w:rPr>
      </w:pPr>
      <w:r w:rsidRPr="005B5ADE">
        <w:rPr>
          <w:rFonts w:ascii="Times New Roman" w:eastAsia="Calibri" w:hAnsi="Times New Roman" w:cs="Times New Roman"/>
          <w:sz w:val="24"/>
          <w:szCs w:val="24"/>
        </w:rPr>
        <w:t>2. Minor problems in usage do not distort meaning or in</w:t>
      </w:r>
      <w:r w:rsidR="002712B6">
        <w:rPr>
          <w:rFonts w:ascii="Times New Roman" w:eastAsia="Calibri" w:hAnsi="Times New Roman" w:cs="Times New Roman"/>
          <w:sz w:val="24"/>
          <w:szCs w:val="24"/>
        </w:rPr>
        <w:t>hibit communication.</w:t>
      </w:r>
      <w:r w:rsidR="002712B6">
        <w:rPr>
          <w:rFonts w:ascii="Times New Roman" w:eastAsia="Calibri" w:hAnsi="Times New Roman" w:cs="Times New Roman"/>
          <w:sz w:val="24"/>
          <w:szCs w:val="24"/>
        </w:rPr>
        <w:br/>
      </w:r>
      <w:r w:rsidRPr="005B5ADE">
        <w:rPr>
          <w:rFonts w:ascii="Times New Roman" w:eastAsia="Calibri" w:hAnsi="Times New Roman" w:cs="Times New Roman"/>
          <w:sz w:val="24"/>
          <w:szCs w:val="24"/>
        </w:rPr>
        <w:t>3. Problems in usage significantly distort meaning or inhibit communication</w:t>
      </w:r>
    </w:p>
    <w:p w14:paraId="6B763338" w14:textId="582DA305" w:rsidR="00B82977" w:rsidRPr="005B5ADE" w:rsidRDefault="00B82977" w:rsidP="00E979B9">
      <w:pPr>
        <w:bidi w:val="0"/>
        <w:spacing w:line="360" w:lineRule="auto"/>
        <w:jc w:val="both"/>
        <w:rPr>
          <w:rFonts w:ascii="Times New Roman" w:eastAsia="Calibri" w:hAnsi="Times New Roman" w:cs="Times New Roman"/>
          <w:sz w:val="24"/>
          <w:szCs w:val="24"/>
          <w:u w:val="single"/>
        </w:rPr>
      </w:pPr>
      <w:r w:rsidRPr="005B5ADE">
        <w:rPr>
          <w:rFonts w:ascii="Times New Roman" w:eastAsia="Calibri" w:hAnsi="Times New Roman" w:cs="Times New Roman"/>
          <w:b/>
          <w:bCs/>
          <w:sz w:val="24"/>
          <w:szCs w:val="24"/>
        </w:rPr>
        <w:t>Eye contact</w:t>
      </w:r>
    </w:p>
    <w:p w14:paraId="3097E4CE" w14:textId="69D3DCA4" w:rsidR="00B82977" w:rsidRPr="005B5ADE" w:rsidRDefault="00B82977" w:rsidP="00E979B9">
      <w:pPr>
        <w:bidi w:val="0"/>
        <w:spacing w:line="360" w:lineRule="auto"/>
        <w:rPr>
          <w:rFonts w:ascii="Times New Roman" w:eastAsia="Calibri" w:hAnsi="Times New Roman" w:cs="Times New Roman"/>
          <w:sz w:val="24"/>
          <w:szCs w:val="24"/>
        </w:rPr>
      </w:pPr>
      <w:r w:rsidRPr="005B5ADE">
        <w:rPr>
          <w:rFonts w:ascii="Times New Roman" w:eastAsia="Calibri" w:hAnsi="Times New Roman" w:cs="Times New Roman"/>
          <w:sz w:val="24"/>
          <w:szCs w:val="24"/>
        </w:rPr>
        <w:t>  1. Excellent. The student rarely refers to the note cards.</w:t>
      </w:r>
    </w:p>
    <w:p w14:paraId="4E31773F" w14:textId="77777777" w:rsidR="00B82977" w:rsidRPr="005B5ADE" w:rsidRDefault="000E6209" w:rsidP="00E979B9">
      <w:pPr>
        <w:bidi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 Fair.</w:t>
      </w:r>
      <w:r w:rsidRPr="005B5ADE">
        <w:rPr>
          <w:rFonts w:ascii="Times New Roman" w:eastAsia="Calibri" w:hAnsi="Times New Roman" w:cs="Times New Roman"/>
          <w:sz w:val="24"/>
          <w:szCs w:val="24"/>
        </w:rPr>
        <w:t xml:space="preserve"> The</w:t>
      </w:r>
      <w:r w:rsidR="00B82977" w:rsidRPr="005B5ADE">
        <w:rPr>
          <w:rFonts w:ascii="Times New Roman" w:eastAsia="Calibri" w:hAnsi="Times New Roman" w:cs="Times New Roman"/>
          <w:sz w:val="24"/>
          <w:szCs w:val="24"/>
        </w:rPr>
        <w:t xml:space="preserve"> student often refers to the note cards.</w:t>
      </w:r>
      <w:r w:rsidR="00B82977" w:rsidRPr="005B5ADE">
        <w:rPr>
          <w:rFonts w:ascii="Times New Roman" w:eastAsia="Calibri" w:hAnsi="Times New Roman" w:cs="Times New Roman"/>
          <w:sz w:val="24"/>
          <w:szCs w:val="24"/>
        </w:rPr>
        <w:br/>
        <w:t xml:space="preserve">  3. Poor. The student reads most of the presentation from the note</w:t>
      </w:r>
      <w:r>
        <w:rPr>
          <w:rFonts w:ascii="Times New Roman" w:eastAsia="Calibri" w:hAnsi="Times New Roman" w:cs="Times New Roman"/>
          <w:sz w:val="24"/>
          <w:szCs w:val="24"/>
        </w:rPr>
        <w:t xml:space="preserve"> </w:t>
      </w:r>
      <w:r w:rsidR="00B82977" w:rsidRPr="005B5ADE">
        <w:rPr>
          <w:rFonts w:ascii="Times New Roman" w:eastAsia="Calibri" w:hAnsi="Times New Roman" w:cs="Times New Roman"/>
          <w:sz w:val="24"/>
          <w:szCs w:val="24"/>
        </w:rPr>
        <w:t>Cards.</w:t>
      </w:r>
    </w:p>
    <w:p w14:paraId="5AB87F81" w14:textId="77777777" w:rsidR="00B82977" w:rsidRDefault="00E979B9" w:rsidP="00E979B9">
      <w:pPr>
        <w:bidi w:val="0"/>
        <w:spacing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B82977" w:rsidRPr="000E6209">
        <w:rPr>
          <w:rFonts w:ascii="Times New Roman" w:eastAsia="Calibri" w:hAnsi="Times New Roman" w:cs="Times New Roman"/>
          <w:b/>
          <w:bCs/>
          <w:sz w:val="24"/>
          <w:szCs w:val="24"/>
        </w:rPr>
        <w:t xml:space="preserve">   Total points:  15</w:t>
      </w:r>
    </w:p>
    <w:p w14:paraId="73006CF9" w14:textId="2F89974A" w:rsidR="00B82977" w:rsidRPr="005B5ADE" w:rsidRDefault="00A0193F" w:rsidP="004B2EE8">
      <w:pPr>
        <w:bidi w:val="0"/>
        <w:spacing w:line="360" w:lineRule="auto"/>
        <w:jc w:val="both"/>
        <w:rPr>
          <w:rFonts w:ascii="Times New Roman" w:eastAsia="Calibri" w:hAnsi="Times New Roman" w:cs="Times New Roman"/>
          <w:b/>
          <w:bCs/>
          <w:sz w:val="24"/>
          <w:szCs w:val="24"/>
        </w:rPr>
      </w:pPr>
      <w:bookmarkStart w:id="11" w:name="_Toc408655588"/>
      <w:r>
        <w:rPr>
          <w:rFonts w:ascii="Times New Roman" w:eastAsia="Calibri" w:hAnsi="Times New Roman" w:cs="Times New Roman"/>
          <w:b/>
          <w:bCs/>
          <w:sz w:val="24"/>
          <w:szCs w:val="24"/>
        </w:rPr>
        <w:t xml:space="preserve">  </w:t>
      </w:r>
      <w:r w:rsidR="001B103A">
        <w:rPr>
          <w:rFonts w:ascii="Times New Roman" w:eastAsia="Calibri" w:hAnsi="Times New Roman" w:cs="Times New Roman"/>
          <w:b/>
          <w:bCs/>
          <w:sz w:val="24"/>
          <w:szCs w:val="24"/>
        </w:rPr>
        <w:t>6.</w:t>
      </w:r>
      <w:r w:rsidR="00B82977" w:rsidRPr="005B5ADE">
        <w:rPr>
          <w:rFonts w:ascii="Times New Roman" w:eastAsia="Calibri" w:hAnsi="Times New Roman" w:cs="Times New Roman"/>
          <w:b/>
          <w:bCs/>
          <w:sz w:val="24"/>
          <w:szCs w:val="24"/>
        </w:rPr>
        <w:t xml:space="preserve"> </w:t>
      </w:r>
      <w:bookmarkEnd w:id="11"/>
      <w:r w:rsidR="004F4ACE" w:rsidRPr="005B5ADE">
        <w:rPr>
          <w:rFonts w:ascii="Times New Roman" w:eastAsia="Calibri" w:hAnsi="Times New Roman" w:cs="Times New Roman"/>
          <w:b/>
          <w:bCs/>
          <w:sz w:val="24"/>
          <w:szCs w:val="24"/>
        </w:rPr>
        <w:t>Procedure</w:t>
      </w:r>
    </w:p>
    <w:p w14:paraId="726188FC" w14:textId="0F872E5F" w:rsidR="00B82977" w:rsidRPr="005B5ADE" w:rsidRDefault="00A0193F" w:rsidP="00E979B9">
      <w:pPr>
        <w:bidi w:val="0"/>
        <w:spacing w:line="360" w:lineRule="auto"/>
        <w:jc w:val="both"/>
        <w:rPr>
          <w:rFonts w:ascii="Times New Roman" w:eastAsia="Calibri" w:hAnsi="Times New Roman" w:cs="Times New Roman"/>
          <w:b/>
          <w:bCs/>
          <w:sz w:val="24"/>
          <w:szCs w:val="24"/>
        </w:rPr>
      </w:pPr>
      <w:bookmarkStart w:id="12" w:name="_Toc408655589"/>
      <w:r>
        <w:rPr>
          <w:rFonts w:ascii="Times New Roman" w:eastAsia="Calibri" w:hAnsi="Times New Roman" w:cs="Times New Roman"/>
          <w:b/>
          <w:bCs/>
          <w:sz w:val="24"/>
          <w:szCs w:val="24"/>
        </w:rPr>
        <w:t xml:space="preserve">  </w:t>
      </w:r>
      <w:r w:rsidR="001B103A">
        <w:rPr>
          <w:rFonts w:ascii="Times New Roman" w:eastAsia="Calibri" w:hAnsi="Times New Roman" w:cs="Times New Roman"/>
          <w:b/>
          <w:bCs/>
          <w:sz w:val="24"/>
          <w:szCs w:val="24"/>
        </w:rPr>
        <w:t>6</w:t>
      </w:r>
      <w:r w:rsidR="00DA060C">
        <w:rPr>
          <w:rFonts w:ascii="Times New Roman" w:eastAsia="Calibri" w:hAnsi="Times New Roman" w:cs="Times New Roman"/>
          <w:b/>
          <w:bCs/>
          <w:sz w:val="24"/>
          <w:szCs w:val="24"/>
        </w:rPr>
        <w:t>.1.</w:t>
      </w:r>
      <w:r w:rsidR="00B82977" w:rsidRPr="005B5ADE">
        <w:rPr>
          <w:rFonts w:ascii="Times New Roman" w:eastAsia="Calibri" w:hAnsi="Times New Roman" w:cs="Times New Roman"/>
          <w:b/>
          <w:bCs/>
          <w:sz w:val="24"/>
          <w:szCs w:val="24"/>
        </w:rPr>
        <w:t xml:space="preserve"> Data collection</w:t>
      </w:r>
      <w:bookmarkEnd w:id="12"/>
    </w:p>
    <w:p w14:paraId="4CE73DBD" w14:textId="57785837" w:rsidR="00B82977" w:rsidRPr="005B5ADE" w:rsidRDefault="00A0193F" w:rsidP="00A0193F">
      <w:pPr>
        <w:bidi w:val="0"/>
        <w:spacing w:line="36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w:t>
      </w:r>
      <w:r w:rsidR="00B82977" w:rsidRPr="005B5ADE">
        <w:rPr>
          <w:rFonts w:ascii="Times New Roman" w:eastAsia="Calibri" w:hAnsi="Times New Roman" w:cs="Times New Roman"/>
          <w:sz w:val="24"/>
          <w:szCs w:val="24"/>
        </w:rPr>
        <w:t>In the present study, three types of data were collected:</w:t>
      </w:r>
      <w:r>
        <w:rPr>
          <w:rFonts w:ascii="Times New Roman" w:eastAsia="Calibri" w:hAnsi="Times New Roman" w:cs="Times New Roman"/>
          <w:b/>
          <w:bCs/>
          <w:sz w:val="24"/>
          <w:szCs w:val="24"/>
        </w:rPr>
        <w:t xml:space="preserve"> </w:t>
      </w:r>
      <w:r w:rsidR="00B82977" w:rsidRPr="005B5ADE">
        <w:rPr>
          <w:rFonts w:ascii="Times New Roman" w:eastAsia="Calibri" w:hAnsi="Times New Roman" w:cs="Times New Roman"/>
          <w:sz w:val="24"/>
          <w:szCs w:val="24"/>
        </w:rPr>
        <w:t>The self-confidence and motivation questionnaires which were multiple choices were given to the students in order to be aware of the rate of their self-confidence and motivation.  After that the VOA special English reports was played and oral translation test was taken by the five raters from the students of English department in the classroom.  The raters have asked the students to come on the board and stay in front of their classmates. Came on the board, CD player was turned on and the students have listened to the report. After listening to about 30 words of the report, the raters stopped the player and listened to the student and then scored their translation. The raters</w:t>
      </w:r>
      <w:r w:rsidR="005D1479" w:rsidRPr="005B5ADE">
        <w:rPr>
          <w:rFonts w:ascii="Times New Roman" w:eastAsia="Calibri" w:hAnsi="Times New Roman" w:cs="Times New Roman"/>
          <w:sz w:val="24"/>
          <w:szCs w:val="24"/>
        </w:rPr>
        <w:t>'</w:t>
      </w:r>
      <w:r w:rsidR="00B82977" w:rsidRPr="005B5ADE">
        <w:rPr>
          <w:rFonts w:ascii="Times New Roman" w:eastAsia="Calibri" w:hAnsi="Times New Roman" w:cs="Times New Roman"/>
          <w:sz w:val="24"/>
          <w:szCs w:val="24"/>
        </w:rPr>
        <w:t xml:space="preserve"> method for assessing the oral translation was Clifford’s oral evaluation rubric. This process </w:t>
      </w:r>
      <w:r w:rsidR="008E71B2">
        <w:rPr>
          <w:rFonts w:ascii="Times New Roman" w:eastAsia="Calibri" w:hAnsi="Times New Roman" w:cs="Times New Roman"/>
          <w:sz w:val="24"/>
          <w:szCs w:val="24"/>
        </w:rPr>
        <w:t xml:space="preserve">was </w:t>
      </w:r>
      <w:r w:rsidR="004F3E36" w:rsidRPr="005B5ADE">
        <w:rPr>
          <w:rFonts w:ascii="Times New Roman" w:eastAsia="Calibri" w:hAnsi="Times New Roman" w:cs="Times New Roman"/>
          <w:sz w:val="24"/>
          <w:szCs w:val="24"/>
        </w:rPr>
        <w:t>co</w:t>
      </w:r>
      <w:r w:rsidR="004F3E36">
        <w:rPr>
          <w:rFonts w:ascii="Times New Roman" w:eastAsia="Calibri" w:hAnsi="Times New Roman" w:cs="Times New Roman"/>
          <w:sz w:val="24"/>
          <w:szCs w:val="24"/>
        </w:rPr>
        <w:t>nducted</w:t>
      </w:r>
      <w:r w:rsidR="00B82977" w:rsidRPr="005B5ADE">
        <w:rPr>
          <w:rFonts w:ascii="Times New Roman" w:eastAsia="Calibri" w:hAnsi="Times New Roman" w:cs="Times New Roman"/>
          <w:sz w:val="24"/>
          <w:szCs w:val="24"/>
        </w:rPr>
        <w:t xml:space="preserve"> two times for each student. All the data were gathered simultaneously.      </w:t>
      </w:r>
    </w:p>
    <w:p w14:paraId="5E385C9E" w14:textId="10E09370" w:rsidR="00B82977" w:rsidRPr="005B5ADE" w:rsidRDefault="00A0193F" w:rsidP="00E979B9">
      <w:pPr>
        <w:bidi w:val="0"/>
        <w:spacing w:line="360" w:lineRule="auto"/>
        <w:jc w:val="both"/>
        <w:rPr>
          <w:rFonts w:ascii="Times New Roman" w:eastAsia="Calibri" w:hAnsi="Times New Roman" w:cs="Times New Roman"/>
          <w:b/>
          <w:bCs/>
          <w:sz w:val="24"/>
          <w:szCs w:val="24"/>
        </w:rPr>
      </w:pPr>
      <w:bookmarkStart w:id="13" w:name="_Toc408655590"/>
      <w:r>
        <w:rPr>
          <w:rFonts w:ascii="Times New Roman" w:eastAsia="Calibri" w:hAnsi="Times New Roman" w:cs="Times New Roman"/>
          <w:b/>
          <w:bCs/>
          <w:sz w:val="24"/>
          <w:szCs w:val="24"/>
        </w:rPr>
        <w:t xml:space="preserve">    </w:t>
      </w:r>
      <w:r w:rsidR="001B103A">
        <w:rPr>
          <w:rFonts w:ascii="Times New Roman" w:eastAsia="Calibri" w:hAnsi="Times New Roman" w:cs="Times New Roman"/>
          <w:b/>
          <w:bCs/>
          <w:sz w:val="24"/>
          <w:szCs w:val="24"/>
        </w:rPr>
        <w:t>6</w:t>
      </w:r>
      <w:r w:rsidR="00DA060C">
        <w:rPr>
          <w:rFonts w:ascii="Times New Roman" w:eastAsia="Calibri" w:hAnsi="Times New Roman" w:cs="Times New Roman"/>
          <w:b/>
          <w:bCs/>
          <w:sz w:val="24"/>
          <w:szCs w:val="24"/>
        </w:rPr>
        <w:t>.2.</w:t>
      </w:r>
      <w:r w:rsidR="00B82977" w:rsidRPr="005B5ADE">
        <w:rPr>
          <w:rFonts w:ascii="Times New Roman" w:eastAsia="Calibri" w:hAnsi="Times New Roman" w:cs="Times New Roman"/>
          <w:b/>
          <w:bCs/>
          <w:sz w:val="24"/>
          <w:szCs w:val="24"/>
        </w:rPr>
        <w:t xml:space="preserve"> Data analysis</w:t>
      </w:r>
      <w:bookmarkEnd w:id="13"/>
    </w:p>
    <w:p w14:paraId="3345F4E3" w14:textId="494751E9" w:rsidR="00B82977" w:rsidRDefault="00B82977" w:rsidP="00E979B9">
      <w:pPr>
        <w:bidi w:val="0"/>
        <w:spacing w:line="360" w:lineRule="auto"/>
        <w:jc w:val="both"/>
        <w:rPr>
          <w:rFonts w:ascii="Times New Roman" w:eastAsia="Calibri" w:hAnsi="Times New Roman" w:cs="Times New Roman"/>
          <w:sz w:val="24"/>
          <w:szCs w:val="24"/>
        </w:rPr>
      </w:pPr>
      <w:r w:rsidRPr="005B5ADE">
        <w:rPr>
          <w:rFonts w:ascii="Times New Roman" w:eastAsia="Calibri" w:hAnsi="Times New Roman" w:cs="Times New Roman"/>
          <w:sz w:val="24"/>
          <w:szCs w:val="24"/>
        </w:rPr>
        <w:t xml:space="preserve">     The research question was tried to find the relationship between three variables (self-confidence, motivation and oral translation quality).  To answer the research questions, the collected data (scores of the questionnaires and oral translation quali</w:t>
      </w:r>
      <w:r w:rsidR="000E6209">
        <w:rPr>
          <w:rFonts w:ascii="Times New Roman" w:eastAsia="Calibri" w:hAnsi="Times New Roman" w:cs="Times New Roman"/>
          <w:sz w:val="24"/>
          <w:szCs w:val="24"/>
        </w:rPr>
        <w:t xml:space="preserve">ty) were </w:t>
      </w:r>
      <w:r w:rsidR="00A83AAB">
        <w:rPr>
          <w:rFonts w:ascii="Times New Roman" w:eastAsia="Calibri" w:hAnsi="Times New Roman" w:cs="Times New Roman"/>
          <w:sz w:val="24"/>
          <w:szCs w:val="24"/>
        </w:rPr>
        <w:t>analyzed.</w:t>
      </w:r>
      <w:r w:rsidR="00A83AAB" w:rsidRPr="005B5ADE">
        <w:rPr>
          <w:rFonts w:ascii="Times New Roman" w:eastAsia="Calibri" w:hAnsi="Times New Roman" w:cs="Times New Roman"/>
          <w:sz w:val="24"/>
          <w:szCs w:val="24"/>
        </w:rPr>
        <w:t xml:space="preserve"> The</w:t>
      </w:r>
      <w:r w:rsidRPr="005B5ADE">
        <w:rPr>
          <w:rFonts w:ascii="Times New Roman" w:eastAsia="Calibri" w:hAnsi="Times New Roman" w:cs="Times New Roman"/>
          <w:sz w:val="24"/>
          <w:szCs w:val="24"/>
        </w:rPr>
        <w:t xml:space="preserve"> scores of the students on three batteries (self-confidence questionnaire, educational motivation questionnaire and oral translation test) underwent descriptive statistics.  To answer the research question, a correlation coefficient was conducted among self-confidence and oral translation scores.  Another correlation was done between the motivation and oral translation scores.</w:t>
      </w:r>
    </w:p>
    <w:p w14:paraId="713FF09D" w14:textId="5257E45D" w:rsidR="00B82977" w:rsidRPr="008E71B2" w:rsidRDefault="00A0193F" w:rsidP="008E71B2">
      <w:pPr>
        <w:bidi w:val="0"/>
        <w:spacing w:line="360" w:lineRule="auto"/>
        <w:jc w:val="both"/>
        <w:rPr>
          <w:rFonts w:ascii="Times New Roman" w:eastAsia="Calibri" w:hAnsi="Times New Roman" w:cs="Times New Roman"/>
          <w:sz w:val="24"/>
          <w:szCs w:val="24"/>
        </w:rPr>
      </w:pPr>
      <w:r>
        <w:rPr>
          <w:rStyle w:val="CommentReference"/>
          <w:rFonts w:asciiTheme="majorBidi" w:hAnsiTheme="majorBidi" w:cstheme="majorBidi"/>
          <w:b/>
          <w:bCs/>
          <w:sz w:val="24"/>
          <w:szCs w:val="24"/>
        </w:rPr>
        <w:lastRenderedPageBreak/>
        <w:t xml:space="preserve">    </w:t>
      </w:r>
      <w:r w:rsidR="008E71B2" w:rsidRPr="008E71B2">
        <w:rPr>
          <w:rStyle w:val="CommentReference"/>
          <w:rFonts w:asciiTheme="majorBidi" w:hAnsiTheme="majorBidi" w:cstheme="majorBidi"/>
          <w:b/>
          <w:bCs/>
          <w:sz w:val="24"/>
          <w:szCs w:val="24"/>
        </w:rPr>
        <w:t>7</w:t>
      </w:r>
      <w:r>
        <w:rPr>
          <w:rFonts w:asciiTheme="majorBidi" w:hAnsiTheme="majorBidi" w:cstheme="majorBidi"/>
          <w:b/>
          <w:bCs/>
          <w:sz w:val="24"/>
          <w:szCs w:val="24"/>
          <w:lang w:val="en-GB"/>
        </w:rPr>
        <w:t xml:space="preserve">. </w:t>
      </w:r>
      <w:r w:rsidR="00B82977" w:rsidRPr="00C11DF4">
        <w:rPr>
          <w:rFonts w:asciiTheme="majorBidi" w:hAnsiTheme="majorBidi" w:cstheme="majorBidi"/>
          <w:b/>
          <w:bCs/>
          <w:sz w:val="24"/>
          <w:szCs w:val="24"/>
          <w:lang w:val="en-GB"/>
        </w:rPr>
        <w:t>Results</w:t>
      </w:r>
    </w:p>
    <w:p w14:paraId="3CFEB06B" w14:textId="44B7EA11" w:rsidR="00B82977" w:rsidRPr="005B5ADE" w:rsidRDefault="00151ED6" w:rsidP="00151ED6">
      <w:pPr>
        <w:bidi w:val="0"/>
        <w:spacing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    </w:t>
      </w:r>
      <w:r w:rsidR="00B82977" w:rsidRPr="005B5ADE">
        <w:rPr>
          <w:rFonts w:asciiTheme="majorBidi" w:eastAsia="Calibri" w:hAnsiTheme="majorBidi" w:cstheme="majorBidi"/>
          <w:sz w:val="24"/>
          <w:szCs w:val="24"/>
        </w:rPr>
        <w:t xml:space="preserve">The present </w:t>
      </w:r>
      <w:r w:rsidR="000E6209">
        <w:rPr>
          <w:rFonts w:asciiTheme="majorBidi" w:eastAsia="Calibri" w:hAnsiTheme="majorBidi" w:cstheme="majorBidi"/>
          <w:sz w:val="24"/>
          <w:szCs w:val="24"/>
        </w:rPr>
        <w:t>section</w:t>
      </w:r>
      <w:r w:rsidR="00B82977" w:rsidRPr="005B5ADE">
        <w:rPr>
          <w:rFonts w:asciiTheme="majorBidi" w:eastAsia="Calibri" w:hAnsiTheme="majorBidi" w:cstheme="majorBidi"/>
          <w:sz w:val="24"/>
          <w:szCs w:val="24"/>
        </w:rPr>
        <w:t xml:space="preserve"> summarizes and discusses the statistical analyses of the collected data. In </w:t>
      </w:r>
      <w:r>
        <w:rPr>
          <w:rFonts w:asciiTheme="majorBidi" w:eastAsia="Calibri" w:hAnsiTheme="majorBidi" w:cstheme="majorBidi"/>
          <w:sz w:val="24"/>
          <w:szCs w:val="24"/>
        </w:rPr>
        <w:t>section</w:t>
      </w:r>
      <w:r w:rsidR="00B82977" w:rsidRPr="005B5ADE">
        <w:rPr>
          <w:rFonts w:asciiTheme="majorBidi" w:eastAsia="Calibri" w:hAnsiTheme="majorBidi" w:cstheme="majorBidi"/>
          <w:sz w:val="24"/>
          <w:szCs w:val="24"/>
        </w:rPr>
        <w:t>, descriptive statistics of the research data are first discussed and then the hypotheses are tested. Descriptive statistics are reported to summarize the characteristics of the data with SPSS software including mean, standard deviation, minimum, maximum and charts. Kolmogorov-Smirnov test, Pearson Correlation Analysis, and Multiple Regression tests have been used to test the hypotheses. To address the research questions posed by the researcher and to test the null-hypotheses proposed, inferential statistics are used including Kolmogorov-Smirnov test, Pearson Correlation Analysis, and Multiple Regression tests.</w:t>
      </w:r>
    </w:p>
    <w:p w14:paraId="7B95D0B7" w14:textId="511EDBE5" w:rsidR="00B82977" w:rsidRPr="005B5ADE" w:rsidRDefault="00C11DF4" w:rsidP="00E979B9">
      <w:pPr>
        <w:bidi w:val="0"/>
        <w:spacing w:line="360" w:lineRule="auto"/>
        <w:jc w:val="both"/>
        <w:rPr>
          <w:rFonts w:asciiTheme="majorBidi" w:eastAsia="Calibri" w:hAnsiTheme="majorBidi" w:cstheme="majorBidi"/>
          <w:b/>
          <w:bCs/>
          <w:sz w:val="24"/>
          <w:szCs w:val="24"/>
        </w:rPr>
      </w:pPr>
      <w:r>
        <w:rPr>
          <w:rFonts w:asciiTheme="majorBidi" w:eastAsia="Calibri" w:hAnsiTheme="majorBidi" w:cstheme="majorBidi"/>
          <w:b/>
          <w:bCs/>
          <w:sz w:val="24"/>
          <w:szCs w:val="24"/>
        </w:rPr>
        <w:t>7</w:t>
      </w:r>
      <w:r w:rsidR="00B82977" w:rsidRPr="005B5ADE">
        <w:rPr>
          <w:rFonts w:asciiTheme="majorBidi" w:eastAsia="Calibri" w:hAnsiTheme="majorBidi" w:cstheme="majorBidi"/>
          <w:b/>
          <w:bCs/>
          <w:sz w:val="24"/>
          <w:szCs w:val="24"/>
        </w:rPr>
        <w:t>.1. Descriptive Statistics</w:t>
      </w:r>
    </w:p>
    <w:p w14:paraId="3D74F557" w14:textId="7E8A9F39" w:rsidR="00B82977" w:rsidRPr="005B5ADE" w:rsidRDefault="00B82977" w:rsidP="00E979B9">
      <w:pPr>
        <w:bidi w:val="0"/>
        <w:spacing w:line="360" w:lineRule="auto"/>
        <w:ind w:firstLine="720"/>
        <w:jc w:val="both"/>
        <w:rPr>
          <w:rFonts w:asciiTheme="majorBidi" w:eastAsia="Calibri" w:hAnsiTheme="majorBidi" w:cstheme="majorBidi"/>
          <w:sz w:val="24"/>
          <w:szCs w:val="24"/>
        </w:rPr>
      </w:pPr>
      <w:r w:rsidRPr="005B5ADE">
        <w:rPr>
          <w:rFonts w:asciiTheme="majorBidi" w:eastAsia="Calibri" w:hAnsiTheme="majorBidi" w:cstheme="majorBidi"/>
          <w:sz w:val="24"/>
          <w:szCs w:val="24"/>
        </w:rPr>
        <w:t>As</w:t>
      </w:r>
      <w:r w:rsidR="00B90AA4">
        <w:rPr>
          <w:rFonts w:asciiTheme="majorBidi" w:eastAsia="Calibri" w:hAnsiTheme="majorBidi" w:cstheme="majorBidi"/>
          <w:sz w:val="24"/>
          <w:szCs w:val="24"/>
        </w:rPr>
        <w:t xml:space="preserve"> the</w:t>
      </w:r>
      <w:r w:rsidRPr="005B5ADE">
        <w:rPr>
          <w:rFonts w:asciiTheme="majorBidi" w:eastAsia="Calibri" w:hAnsiTheme="majorBidi" w:cstheme="majorBidi"/>
          <w:sz w:val="24"/>
          <w:szCs w:val="24"/>
        </w:rPr>
        <w:t xml:space="preserve"> table</w:t>
      </w:r>
      <w:r w:rsidR="00B90AA4">
        <w:rPr>
          <w:rFonts w:asciiTheme="majorBidi" w:eastAsia="Calibri" w:hAnsiTheme="majorBidi" w:cstheme="majorBidi"/>
          <w:sz w:val="24"/>
          <w:szCs w:val="24"/>
        </w:rPr>
        <w:t xml:space="preserve"> below</w:t>
      </w:r>
      <w:r w:rsidRPr="005B5ADE">
        <w:rPr>
          <w:rFonts w:asciiTheme="majorBidi" w:eastAsia="Calibri" w:hAnsiTheme="majorBidi" w:cstheme="majorBidi"/>
          <w:sz w:val="24"/>
          <w:szCs w:val="24"/>
        </w:rPr>
        <w:t xml:space="preserve"> shows, the mean scores of self-confidence, educational motivation and oral translation are respectively 120.38, 124.03, and 9.17.</w:t>
      </w:r>
    </w:p>
    <w:p w14:paraId="4AF4E3FF" w14:textId="77777777" w:rsidR="00E979B9" w:rsidRDefault="00B82977" w:rsidP="00E979B9">
      <w:pPr>
        <w:bidi w:val="0"/>
        <w:spacing w:after="0" w:line="360" w:lineRule="auto"/>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Table 1:</w:t>
      </w:r>
    </w:p>
    <w:p w14:paraId="2FDB7BDD" w14:textId="77777777" w:rsidR="00B82977" w:rsidRPr="005B5ADE" w:rsidRDefault="00B82977" w:rsidP="00E979B9">
      <w:pPr>
        <w:bidi w:val="0"/>
        <w:spacing w:after="0" w:line="360" w:lineRule="auto"/>
        <w:rPr>
          <w:rFonts w:asciiTheme="majorBidi" w:eastAsia="Calibri" w:hAnsiTheme="majorBidi" w:cstheme="majorBidi"/>
          <w:noProof/>
          <w:color w:val="000000"/>
          <w:sz w:val="24"/>
          <w:szCs w:val="24"/>
          <w:lang w:val="en-AU" w:bidi="fa-IR"/>
        </w:rPr>
      </w:pPr>
      <w:r w:rsidRPr="005B5ADE">
        <w:rPr>
          <w:rFonts w:asciiTheme="majorBidi" w:eastAsia="Calibri" w:hAnsiTheme="majorBidi" w:cstheme="majorBidi"/>
          <w:noProof/>
          <w:color w:val="000000"/>
          <w:sz w:val="24"/>
          <w:szCs w:val="24"/>
          <w:lang w:bidi="fa-IR"/>
        </w:rPr>
        <w:t xml:space="preserve"> </w:t>
      </w:r>
      <w:r w:rsidRPr="00C6391E">
        <w:rPr>
          <w:rFonts w:asciiTheme="majorBidi" w:eastAsia="Calibri" w:hAnsiTheme="majorBidi" w:cstheme="majorBidi"/>
          <w:i/>
          <w:iCs/>
          <w:noProof/>
          <w:color w:val="000000"/>
          <w:sz w:val="24"/>
          <w:szCs w:val="24"/>
          <w:lang w:bidi="fa-IR"/>
        </w:rPr>
        <w:t>Descriptive Statistics</w:t>
      </w:r>
      <w:r w:rsidRPr="005B5ADE">
        <w:rPr>
          <w:rFonts w:asciiTheme="majorBidi" w:eastAsia="Calibri" w:hAnsiTheme="majorBidi" w:cstheme="majorBidi"/>
          <w:noProof/>
          <w:color w:val="000000"/>
          <w:sz w:val="24"/>
          <w:szCs w:val="24"/>
          <w:lang w:bidi="fa-IR"/>
        </w:rPr>
        <w:t xml:space="preserve"> </w:t>
      </w:r>
    </w:p>
    <w:tbl>
      <w:tblPr>
        <w:tblW w:w="0" w:type="auto"/>
        <w:tblInd w:w="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307"/>
        <w:gridCol w:w="420"/>
        <w:gridCol w:w="1021"/>
        <w:gridCol w:w="1060"/>
        <w:gridCol w:w="720"/>
        <w:gridCol w:w="1447"/>
      </w:tblGrid>
      <w:tr w:rsidR="00B82977" w:rsidRPr="005B5ADE" w14:paraId="5A433D55" w14:textId="77777777" w:rsidTr="004F730F">
        <w:trPr>
          <w:cantSplit/>
          <w:tblHeader/>
        </w:trPr>
        <w:tc>
          <w:tcPr>
            <w:tcW w:w="0" w:type="auto"/>
            <w:tcBorders>
              <w:top w:val="single" w:sz="12" w:space="0" w:color="auto"/>
              <w:bottom w:val="single" w:sz="12" w:space="0" w:color="auto"/>
              <w:right w:val="single" w:sz="12" w:space="0" w:color="auto"/>
            </w:tcBorders>
            <w:shd w:val="clear" w:color="auto" w:fill="FFFFFF"/>
          </w:tcPr>
          <w:p w14:paraId="122B990A" w14:textId="77777777" w:rsidR="00B82977" w:rsidRPr="005B5ADE" w:rsidRDefault="00B82977" w:rsidP="00E979B9">
            <w:pPr>
              <w:bidi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variables</w:t>
            </w:r>
          </w:p>
        </w:tc>
        <w:tc>
          <w:tcPr>
            <w:tcW w:w="0" w:type="auto"/>
            <w:tcBorders>
              <w:top w:val="single" w:sz="12" w:space="0" w:color="auto"/>
              <w:left w:val="single" w:sz="12" w:space="0" w:color="auto"/>
              <w:bottom w:val="single" w:sz="12" w:space="0" w:color="auto"/>
            </w:tcBorders>
            <w:shd w:val="clear" w:color="auto" w:fill="FFFFFF"/>
            <w:tcMar>
              <w:top w:w="30" w:type="dxa"/>
              <w:left w:w="30" w:type="dxa"/>
              <w:bottom w:w="30" w:type="dxa"/>
              <w:right w:w="30" w:type="dxa"/>
            </w:tcMar>
            <w:vAlign w:val="center"/>
          </w:tcPr>
          <w:p w14:paraId="2D9AE09D" w14:textId="77777777" w:rsidR="00B82977" w:rsidRPr="005B5ADE" w:rsidRDefault="00B82977" w:rsidP="00E979B9">
            <w:pPr>
              <w:bidi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N</w:t>
            </w:r>
          </w:p>
        </w:tc>
        <w:tc>
          <w:tcPr>
            <w:tcW w:w="0" w:type="auto"/>
            <w:tcBorders>
              <w:top w:val="single" w:sz="12" w:space="0" w:color="auto"/>
              <w:bottom w:val="single" w:sz="12" w:space="0" w:color="auto"/>
            </w:tcBorders>
            <w:shd w:val="clear" w:color="auto" w:fill="FFFFFF"/>
            <w:tcMar>
              <w:top w:w="30" w:type="dxa"/>
              <w:left w:w="30" w:type="dxa"/>
              <w:bottom w:w="30" w:type="dxa"/>
              <w:right w:w="30" w:type="dxa"/>
            </w:tcMar>
            <w:vAlign w:val="center"/>
          </w:tcPr>
          <w:p w14:paraId="29A7A18E" w14:textId="77777777" w:rsidR="00B82977" w:rsidRPr="005B5ADE" w:rsidRDefault="00B82977" w:rsidP="00E979B9">
            <w:pPr>
              <w:bidi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Minimum</w:t>
            </w:r>
          </w:p>
        </w:tc>
        <w:tc>
          <w:tcPr>
            <w:tcW w:w="0" w:type="auto"/>
            <w:tcBorders>
              <w:top w:val="single" w:sz="12" w:space="0" w:color="auto"/>
              <w:bottom w:val="single" w:sz="12" w:space="0" w:color="auto"/>
            </w:tcBorders>
            <w:shd w:val="clear" w:color="auto" w:fill="FFFFFF"/>
            <w:tcMar>
              <w:top w:w="30" w:type="dxa"/>
              <w:left w:w="30" w:type="dxa"/>
              <w:bottom w:w="30" w:type="dxa"/>
              <w:right w:w="30" w:type="dxa"/>
            </w:tcMar>
            <w:vAlign w:val="center"/>
          </w:tcPr>
          <w:p w14:paraId="1EED991B" w14:textId="77777777" w:rsidR="00B82977" w:rsidRPr="005B5ADE" w:rsidRDefault="00B82977" w:rsidP="00E979B9">
            <w:pPr>
              <w:bidi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Maximum</w:t>
            </w:r>
          </w:p>
        </w:tc>
        <w:tc>
          <w:tcPr>
            <w:tcW w:w="0" w:type="auto"/>
            <w:tcBorders>
              <w:top w:val="single" w:sz="12" w:space="0" w:color="auto"/>
              <w:bottom w:val="single" w:sz="12" w:space="0" w:color="auto"/>
            </w:tcBorders>
            <w:shd w:val="clear" w:color="auto" w:fill="FFFFFF"/>
            <w:tcMar>
              <w:top w:w="30" w:type="dxa"/>
              <w:left w:w="30" w:type="dxa"/>
              <w:bottom w:w="30" w:type="dxa"/>
              <w:right w:w="30" w:type="dxa"/>
            </w:tcMar>
            <w:vAlign w:val="center"/>
          </w:tcPr>
          <w:p w14:paraId="1C177674" w14:textId="77777777" w:rsidR="00B82977" w:rsidRPr="005B5ADE" w:rsidRDefault="00B82977" w:rsidP="00E979B9">
            <w:pPr>
              <w:bidi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Mean</w:t>
            </w:r>
          </w:p>
        </w:tc>
        <w:tc>
          <w:tcPr>
            <w:tcW w:w="0" w:type="auto"/>
            <w:tcBorders>
              <w:top w:val="single" w:sz="12" w:space="0" w:color="auto"/>
              <w:bottom w:val="single" w:sz="12" w:space="0" w:color="auto"/>
            </w:tcBorders>
            <w:shd w:val="clear" w:color="auto" w:fill="FFFFFF"/>
            <w:tcMar>
              <w:top w:w="30" w:type="dxa"/>
              <w:left w:w="30" w:type="dxa"/>
              <w:bottom w:w="30" w:type="dxa"/>
              <w:right w:w="30" w:type="dxa"/>
            </w:tcMar>
            <w:vAlign w:val="center"/>
          </w:tcPr>
          <w:p w14:paraId="4B280B38" w14:textId="77777777" w:rsidR="00B82977" w:rsidRPr="005B5ADE" w:rsidRDefault="00B82977" w:rsidP="00E979B9">
            <w:pPr>
              <w:bidi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Std. Deviation</w:t>
            </w:r>
          </w:p>
        </w:tc>
      </w:tr>
      <w:tr w:rsidR="00B82977" w:rsidRPr="005B5ADE" w14:paraId="35F50D1C" w14:textId="77777777" w:rsidTr="004F730F">
        <w:trPr>
          <w:cantSplit/>
          <w:tblHeader/>
        </w:trPr>
        <w:tc>
          <w:tcPr>
            <w:tcW w:w="0" w:type="auto"/>
            <w:tcBorders>
              <w:top w:val="single" w:sz="12" w:space="0" w:color="auto"/>
              <w:right w:val="single" w:sz="12" w:space="0" w:color="auto"/>
            </w:tcBorders>
            <w:shd w:val="clear" w:color="auto" w:fill="FFFFFF"/>
            <w:vAlign w:val="center"/>
          </w:tcPr>
          <w:p w14:paraId="6094C57C"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noProof/>
                <w:color w:val="000000"/>
                <w:sz w:val="24"/>
                <w:szCs w:val="24"/>
                <w:rtl/>
                <w:lang w:bidi="ar-IQ"/>
              </w:rPr>
            </w:pPr>
            <w:r w:rsidRPr="005B5ADE">
              <w:rPr>
                <w:rFonts w:asciiTheme="majorBidi" w:eastAsia="Calibri" w:hAnsiTheme="majorBidi" w:cstheme="majorBidi"/>
                <w:noProof/>
                <w:color w:val="000000"/>
                <w:sz w:val="24"/>
                <w:szCs w:val="24"/>
                <w:lang w:bidi="fa-IR"/>
              </w:rPr>
              <w:t>Self-confidence</w:t>
            </w:r>
          </w:p>
        </w:tc>
        <w:tc>
          <w:tcPr>
            <w:tcW w:w="0" w:type="auto"/>
            <w:tcBorders>
              <w:top w:val="single" w:sz="12" w:space="0" w:color="auto"/>
              <w:left w:val="single" w:sz="12" w:space="0" w:color="auto"/>
            </w:tcBorders>
            <w:shd w:val="clear" w:color="auto" w:fill="FFFFFF"/>
            <w:tcMar>
              <w:top w:w="30" w:type="dxa"/>
              <w:left w:w="30" w:type="dxa"/>
              <w:bottom w:w="30" w:type="dxa"/>
              <w:right w:w="30" w:type="dxa"/>
            </w:tcMar>
          </w:tcPr>
          <w:p w14:paraId="46691D8F"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100</w:t>
            </w:r>
          </w:p>
        </w:tc>
        <w:tc>
          <w:tcPr>
            <w:tcW w:w="0" w:type="auto"/>
            <w:tcBorders>
              <w:top w:val="single" w:sz="12" w:space="0" w:color="auto"/>
            </w:tcBorders>
            <w:shd w:val="clear" w:color="auto" w:fill="FFFFFF"/>
            <w:tcMar>
              <w:top w:w="30" w:type="dxa"/>
              <w:left w:w="30" w:type="dxa"/>
              <w:bottom w:w="30" w:type="dxa"/>
              <w:right w:w="30" w:type="dxa"/>
            </w:tcMar>
          </w:tcPr>
          <w:p w14:paraId="499FC5EC"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96.00</w:t>
            </w:r>
          </w:p>
        </w:tc>
        <w:tc>
          <w:tcPr>
            <w:tcW w:w="0" w:type="auto"/>
            <w:tcBorders>
              <w:top w:val="single" w:sz="12" w:space="0" w:color="auto"/>
            </w:tcBorders>
            <w:shd w:val="clear" w:color="auto" w:fill="FFFFFF"/>
            <w:tcMar>
              <w:top w:w="30" w:type="dxa"/>
              <w:left w:w="30" w:type="dxa"/>
              <w:bottom w:w="30" w:type="dxa"/>
              <w:right w:w="30" w:type="dxa"/>
            </w:tcMar>
          </w:tcPr>
          <w:p w14:paraId="1178D9CF"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135.00</w:t>
            </w:r>
          </w:p>
        </w:tc>
        <w:tc>
          <w:tcPr>
            <w:tcW w:w="0" w:type="auto"/>
            <w:tcBorders>
              <w:top w:val="single" w:sz="12" w:space="0" w:color="auto"/>
            </w:tcBorders>
            <w:shd w:val="clear" w:color="auto" w:fill="FFFFFF"/>
            <w:tcMar>
              <w:top w:w="30" w:type="dxa"/>
              <w:left w:w="30" w:type="dxa"/>
              <w:bottom w:w="30" w:type="dxa"/>
              <w:right w:w="30" w:type="dxa"/>
            </w:tcMar>
          </w:tcPr>
          <w:p w14:paraId="6448A354"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120.38</w:t>
            </w:r>
          </w:p>
        </w:tc>
        <w:tc>
          <w:tcPr>
            <w:tcW w:w="0" w:type="auto"/>
            <w:tcBorders>
              <w:top w:val="single" w:sz="12" w:space="0" w:color="auto"/>
            </w:tcBorders>
            <w:shd w:val="clear" w:color="auto" w:fill="FFFFFF"/>
            <w:tcMar>
              <w:top w:w="30" w:type="dxa"/>
              <w:left w:w="30" w:type="dxa"/>
              <w:bottom w:w="30" w:type="dxa"/>
              <w:right w:w="30" w:type="dxa"/>
            </w:tcMar>
          </w:tcPr>
          <w:p w14:paraId="51AEB225"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0.87</w:t>
            </w:r>
          </w:p>
        </w:tc>
      </w:tr>
      <w:tr w:rsidR="00B82977" w:rsidRPr="005B5ADE" w14:paraId="038DC9A4" w14:textId="77777777" w:rsidTr="004F730F">
        <w:trPr>
          <w:cantSplit/>
          <w:tblHeader/>
        </w:trPr>
        <w:tc>
          <w:tcPr>
            <w:tcW w:w="0" w:type="auto"/>
            <w:tcBorders>
              <w:right w:val="single" w:sz="12" w:space="0" w:color="auto"/>
            </w:tcBorders>
            <w:shd w:val="clear" w:color="auto" w:fill="FFFFFF"/>
            <w:vAlign w:val="center"/>
          </w:tcPr>
          <w:p w14:paraId="1504B295"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Educational motivation</w:t>
            </w:r>
          </w:p>
        </w:tc>
        <w:tc>
          <w:tcPr>
            <w:tcW w:w="0" w:type="auto"/>
            <w:tcBorders>
              <w:left w:val="single" w:sz="12" w:space="0" w:color="auto"/>
            </w:tcBorders>
            <w:shd w:val="clear" w:color="auto" w:fill="FFFFFF"/>
            <w:tcMar>
              <w:top w:w="30" w:type="dxa"/>
              <w:left w:w="30" w:type="dxa"/>
              <w:bottom w:w="30" w:type="dxa"/>
              <w:right w:w="30" w:type="dxa"/>
            </w:tcMar>
          </w:tcPr>
          <w:p w14:paraId="7043B593"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100</w:t>
            </w:r>
          </w:p>
        </w:tc>
        <w:tc>
          <w:tcPr>
            <w:tcW w:w="0" w:type="auto"/>
            <w:shd w:val="clear" w:color="auto" w:fill="FFFFFF"/>
            <w:tcMar>
              <w:top w:w="30" w:type="dxa"/>
              <w:left w:w="30" w:type="dxa"/>
              <w:bottom w:w="30" w:type="dxa"/>
              <w:right w:w="30" w:type="dxa"/>
            </w:tcMar>
          </w:tcPr>
          <w:p w14:paraId="7099B220"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83.00</w:t>
            </w:r>
          </w:p>
        </w:tc>
        <w:tc>
          <w:tcPr>
            <w:tcW w:w="0" w:type="auto"/>
            <w:shd w:val="clear" w:color="auto" w:fill="FFFFFF"/>
            <w:tcMar>
              <w:top w:w="30" w:type="dxa"/>
              <w:left w:w="30" w:type="dxa"/>
              <w:bottom w:w="30" w:type="dxa"/>
              <w:right w:w="30" w:type="dxa"/>
            </w:tcMar>
          </w:tcPr>
          <w:p w14:paraId="53535ADA"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154.00</w:t>
            </w:r>
          </w:p>
        </w:tc>
        <w:tc>
          <w:tcPr>
            <w:tcW w:w="0" w:type="auto"/>
            <w:shd w:val="clear" w:color="auto" w:fill="FFFFFF"/>
            <w:tcMar>
              <w:top w:w="30" w:type="dxa"/>
              <w:left w:w="30" w:type="dxa"/>
              <w:bottom w:w="30" w:type="dxa"/>
              <w:right w:w="30" w:type="dxa"/>
            </w:tcMar>
          </w:tcPr>
          <w:p w14:paraId="3FD14652"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124.03</w:t>
            </w:r>
          </w:p>
        </w:tc>
        <w:tc>
          <w:tcPr>
            <w:tcW w:w="0" w:type="auto"/>
            <w:shd w:val="clear" w:color="auto" w:fill="FFFFFF"/>
            <w:tcMar>
              <w:top w:w="30" w:type="dxa"/>
              <w:left w:w="30" w:type="dxa"/>
              <w:bottom w:w="30" w:type="dxa"/>
              <w:right w:w="30" w:type="dxa"/>
            </w:tcMar>
          </w:tcPr>
          <w:p w14:paraId="5A838B8F"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0.95</w:t>
            </w:r>
          </w:p>
        </w:tc>
      </w:tr>
      <w:tr w:rsidR="00B82977" w:rsidRPr="005B5ADE" w14:paraId="40710E84" w14:textId="77777777" w:rsidTr="004F730F">
        <w:trPr>
          <w:cantSplit/>
          <w:tblHeader/>
        </w:trPr>
        <w:tc>
          <w:tcPr>
            <w:tcW w:w="0" w:type="auto"/>
            <w:tcBorders>
              <w:bottom w:val="single" w:sz="12" w:space="0" w:color="auto"/>
              <w:right w:val="single" w:sz="12" w:space="0" w:color="auto"/>
            </w:tcBorders>
            <w:shd w:val="clear" w:color="auto" w:fill="FFFFFF"/>
            <w:vAlign w:val="center"/>
          </w:tcPr>
          <w:p w14:paraId="717D4023"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noProof/>
                <w:color w:val="000000"/>
                <w:sz w:val="24"/>
                <w:szCs w:val="24"/>
                <w:rtl/>
                <w:lang w:bidi="ar-IQ"/>
              </w:rPr>
            </w:pPr>
            <w:r w:rsidRPr="005B5ADE">
              <w:rPr>
                <w:rFonts w:asciiTheme="majorBidi" w:eastAsia="Calibri" w:hAnsiTheme="majorBidi" w:cstheme="majorBidi"/>
                <w:noProof/>
                <w:color w:val="000000"/>
                <w:sz w:val="24"/>
                <w:szCs w:val="24"/>
                <w:lang w:bidi="fa-IR"/>
              </w:rPr>
              <w:t>Oral translation</w:t>
            </w:r>
          </w:p>
        </w:tc>
        <w:tc>
          <w:tcPr>
            <w:tcW w:w="0" w:type="auto"/>
            <w:tcBorders>
              <w:left w:val="single" w:sz="12" w:space="0" w:color="auto"/>
            </w:tcBorders>
            <w:shd w:val="clear" w:color="auto" w:fill="FFFFFF"/>
            <w:tcMar>
              <w:top w:w="30" w:type="dxa"/>
              <w:left w:w="30" w:type="dxa"/>
              <w:bottom w:w="30" w:type="dxa"/>
              <w:right w:w="30" w:type="dxa"/>
            </w:tcMar>
          </w:tcPr>
          <w:p w14:paraId="6D127B51"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100</w:t>
            </w:r>
          </w:p>
        </w:tc>
        <w:tc>
          <w:tcPr>
            <w:tcW w:w="0" w:type="auto"/>
            <w:shd w:val="clear" w:color="auto" w:fill="FFFFFF"/>
            <w:tcMar>
              <w:top w:w="30" w:type="dxa"/>
              <w:left w:w="30" w:type="dxa"/>
              <w:bottom w:w="30" w:type="dxa"/>
              <w:right w:w="30" w:type="dxa"/>
            </w:tcMar>
          </w:tcPr>
          <w:p w14:paraId="7911D553"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5.00</w:t>
            </w:r>
          </w:p>
        </w:tc>
        <w:tc>
          <w:tcPr>
            <w:tcW w:w="0" w:type="auto"/>
            <w:shd w:val="clear" w:color="auto" w:fill="FFFFFF"/>
            <w:tcMar>
              <w:top w:w="30" w:type="dxa"/>
              <w:left w:w="30" w:type="dxa"/>
              <w:bottom w:w="30" w:type="dxa"/>
              <w:right w:w="30" w:type="dxa"/>
            </w:tcMar>
          </w:tcPr>
          <w:p w14:paraId="3C31B794"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15.00</w:t>
            </w:r>
          </w:p>
        </w:tc>
        <w:tc>
          <w:tcPr>
            <w:tcW w:w="0" w:type="auto"/>
            <w:shd w:val="clear" w:color="auto" w:fill="FFFFFF"/>
            <w:tcMar>
              <w:top w:w="30" w:type="dxa"/>
              <w:left w:w="30" w:type="dxa"/>
              <w:bottom w:w="30" w:type="dxa"/>
              <w:right w:w="30" w:type="dxa"/>
            </w:tcMar>
          </w:tcPr>
          <w:p w14:paraId="5A5C8E4B"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9.17</w:t>
            </w:r>
          </w:p>
        </w:tc>
        <w:tc>
          <w:tcPr>
            <w:tcW w:w="0" w:type="auto"/>
            <w:shd w:val="clear" w:color="auto" w:fill="FFFFFF"/>
            <w:tcMar>
              <w:top w:w="30" w:type="dxa"/>
              <w:left w:w="30" w:type="dxa"/>
              <w:bottom w:w="30" w:type="dxa"/>
              <w:right w:w="30" w:type="dxa"/>
            </w:tcMar>
          </w:tcPr>
          <w:p w14:paraId="2BCBB1CF"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0.21</w:t>
            </w:r>
          </w:p>
        </w:tc>
      </w:tr>
    </w:tbl>
    <w:p w14:paraId="4C46C042" w14:textId="77777777" w:rsidR="00B82977" w:rsidRPr="005B5ADE" w:rsidRDefault="00B82977" w:rsidP="00E979B9">
      <w:pPr>
        <w:bidi w:val="0"/>
        <w:spacing w:line="360" w:lineRule="auto"/>
        <w:ind w:firstLine="720"/>
        <w:jc w:val="both"/>
        <w:rPr>
          <w:rFonts w:asciiTheme="majorBidi" w:eastAsia="Calibri" w:hAnsiTheme="majorBidi" w:cstheme="majorBidi"/>
          <w:sz w:val="24"/>
          <w:szCs w:val="24"/>
        </w:rPr>
      </w:pPr>
    </w:p>
    <w:p w14:paraId="514A89CE" w14:textId="57F78809" w:rsidR="00B82977" w:rsidRPr="005B5ADE" w:rsidRDefault="00C11DF4" w:rsidP="00E979B9">
      <w:pPr>
        <w:bidi w:val="0"/>
        <w:spacing w:line="360" w:lineRule="auto"/>
        <w:rPr>
          <w:rFonts w:asciiTheme="majorBidi" w:eastAsia="Calibri" w:hAnsiTheme="majorBidi" w:cstheme="majorBidi"/>
          <w:b/>
          <w:bCs/>
          <w:sz w:val="24"/>
          <w:szCs w:val="24"/>
        </w:rPr>
      </w:pPr>
      <w:r>
        <w:rPr>
          <w:rFonts w:asciiTheme="majorBidi" w:eastAsia="Calibri" w:hAnsiTheme="majorBidi" w:cstheme="majorBidi"/>
          <w:b/>
          <w:bCs/>
          <w:sz w:val="24"/>
          <w:szCs w:val="24"/>
        </w:rPr>
        <w:t>7</w:t>
      </w:r>
      <w:r w:rsidR="00B82977" w:rsidRPr="005B5ADE">
        <w:rPr>
          <w:rFonts w:asciiTheme="majorBidi" w:eastAsia="Calibri" w:hAnsiTheme="majorBidi" w:cstheme="majorBidi"/>
          <w:b/>
          <w:bCs/>
          <w:sz w:val="24"/>
          <w:szCs w:val="24"/>
        </w:rPr>
        <w:t>.2. Test of normality</w:t>
      </w:r>
    </w:p>
    <w:p w14:paraId="339577E8" w14:textId="5E9B7726" w:rsidR="00B82977" w:rsidRPr="005B5ADE" w:rsidRDefault="00151ED6" w:rsidP="00151ED6">
      <w:pPr>
        <w:bidi w:val="0"/>
        <w:spacing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     </w:t>
      </w:r>
      <w:r w:rsidR="00B82977" w:rsidRPr="005B5ADE">
        <w:rPr>
          <w:rFonts w:asciiTheme="majorBidi" w:eastAsia="Calibri" w:hAnsiTheme="majorBidi" w:cstheme="majorBidi"/>
          <w:sz w:val="24"/>
          <w:szCs w:val="24"/>
        </w:rPr>
        <w:t>In order to ensure the normality of data, Kolmogorov-Smirnov test is conducted for all data (Table 4.2). Null hypothesis of Kolmogorov-Smirnov test is the normality of data. If the obtained P-Value is more than 0.05 then the null hypothesis is accepted.</w:t>
      </w:r>
    </w:p>
    <w:p w14:paraId="0825D17B" w14:textId="77777777" w:rsidR="00B82977" w:rsidRPr="005B5ADE" w:rsidRDefault="00B82977" w:rsidP="00E979B9">
      <w:pPr>
        <w:bidi w:val="0"/>
        <w:spacing w:line="360" w:lineRule="auto"/>
        <w:jc w:val="both"/>
        <w:rPr>
          <w:rFonts w:asciiTheme="majorBidi" w:eastAsia="Calibri" w:hAnsiTheme="majorBidi" w:cstheme="majorBidi"/>
          <w:sz w:val="24"/>
          <w:szCs w:val="24"/>
        </w:rPr>
      </w:pPr>
      <w:r w:rsidRPr="005B5ADE">
        <w:rPr>
          <w:rFonts w:asciiTheme="majorBidi" w:eastAsia="Calibri" w:hAnsiTheme="majorBidi" w:cstheme="majorBidi"/>
          <w:sz w:val="24"/>
          <w:szCs w:val="24"/>
        </w:rPr>
        <w:t>H_0: The data are normally distributed.</w:t>
      </w:r>
    </w:p>
    <w:p w14:paraId="2DE21920" w14:textId="77777777" w:rsidR="00B82977" w:rsidRPr="005B5ADE" w:rsidRDefault="00B82977" w:rsidP="00E979B9">
      <w:pPr>
        <w:bidi w:val="0"/>
        <w:spacing w:line="360" w:lineRule="auto"/>
        <w:jc w:val="both"/>
        <w:rPr>
          <w:rFonts w:asciiTheme="majorBidi" w:eastAsia="Calibri" w:hAnsiTheme="majorBidi" w:cstheme="majorBidi"/>
          <w:sz w:val="24"/>
          <w:szCs w:val="24"/>
        </w:rPr>
      </w:pPr>
      <w:r w:rsidRPr="005B5ADE">
        <w:rPr>
          <w:rFonts w:asciiTheme="majorBidi" w:eastAsia="Calibri" w:hAnsiTheme="majorBidi" w:cstheme="majorBidi"/>
          <w:sz w:val="24"/>
          <w:szCs w:val="24"/>
        </w:rPr>
        <w:t xml:space="preserve">H_1: Data are not normally distributed. </w:t>
      </w:r>
    </w:p>
    <w:p w14:paraId="55EAB85D" w14:textId="07484677" w:rsidR="00B82977" w:rsidRPr="005B5ADE" w:rsidRDefault="00B82977" w:rsidP="00E979B9">
      <w:pPr>
        <w:bidi w:val="0"/>
        <w:spacing w:line="360" w:lineRule="auto"/>
        <w:jc w:val="both"/>
        <w:rPr>
          <w:rFonts w:asciiTheme="majorBidi" w:eastAsia="Calibri" w:hAnsiTheme="majorBidi" w:cstheme="majorBidi"/>
          <w:sz w:val="24"/>
          <w:szCs w:val="24"/>
          <w:rtl/>
          <w:lang w:bidi="fa-IR"/>
        </w:rPr>
      </w:pPr>
      <w:r w:rsidRPr="005B5ADE">
        <w:rPr>
          <w:rFonts w:asciiTheme="majorBidi" w:eastAsia="Calibri" w:hAnsiTheme="majorBidi" w:cstheme="majorBidi"/>
          <w:sz w:val="24"/>
          <w:szCs w:val="24"/>
        </w:rPr>
        <w:t xml:space="preserve">Therefore, the rejection of the null- hypothesis (H_0) indicates that the data are not normal.  When the hypothesis is </w:t>
      </w:r>
      <w:r w:rsidR="008F1C91" w:rsidRPr="005B5ADE">
        <w:rPr>
          <w:rFonts w:asciiTheme="majorBidi" w:eastAsia="Calibri" w:hAnsiTheme="majorBidi" w:cstheme="majorBidi"/>
          <w:sz w:val="24"/>
          <w:szCs w:val="24"/>
        </w:rPr>
        <w:t>rejected it</w:t>
      </w:r>
      <w:r w:rsidRPr="005B5ADE">
        <w:rPr>
          <w:rFonts w:asciiTheme="majorBidi" w:eastAsia="Calibri" w:hAnsiTheme="majorBidi" w:cstheme="majorBidi"/>
          <w:sz w:val="24"/>
          <w:szCs w:val="24"/>
        </w:rPr>
        <w:t xml:space="preserve"> means that the significance level of the test is less than 0.05 (sig &lt;0.05). The results are shown in the table below and, given that the significance level of </w:t>
      </w:r>
      <w:r w:rsidRPr="005B5ADE">
        <w:rPr>
          <w:rFonts w:asciiTheme="majorBidi" w:eastAsia="Calibri" w:hAnsiTheme="majorBidi" w:cstheme="majorBidi"/>
          <w:sz w:val="24"/>
          <w:szCs w:val="24"/>
        </w:rPr>
        <w:lastRenderedPageBreak/>
        <w:t>the test Sig</w:t>
      </w:r>
      <w:r w:rsidR="000E6209">
        <w:rPr>
          <w:rFonts w:asciiTheme="majorBidi" w:eastAsia="Calibri" w:hAnsiTheme="majorBidi" w:cstheme="majorBidi"/>
          <w:sz w:val="24"/>
          <w:szCs w:val="24"/>
        </w:rPr>
        <w:t>.</w:t>
      </w:r>
      <w:r w:rsidRPr="005B5ADE">
        <w:rPr>
          <w:rFonts w:asciiTheme="majorBidi" w:eastAsia="Calibri" w:hAnsiTheme="majorBidi" w:cstheme="majorBidi"/>
          <w:sz w:val="24"/>
          <w:szCs w:val="24"/>
        </w:rPr>
        <w:t xml:space="preserve"> in all variables is greater than 0.05, the assertion of the normality of the data is accepted and all variables have a normal distribution</w:t>
      </w:r>
      <w:r w:rsidRPr="005B5ADE">
        <w:rPr>
          <w:rFonts w:asciiTheme="majorBidi" w:eastAsia="Calibri" w:hAnsiTheme="majorBidi" w:cstheme="majorBidi"/>
          <w:sz w:val="24"/>
          <w:szCs w:val="24"/>
          <w:rtl/>
          <w:lang w:bidi="fa-IR"/>
        </w:rPr>
        <w:t>.</w:t>
      </w:r>
    </w:p>
    <w:p w14:paraId="514CA7CB" w14:textId="77777777" w:rsidR="00E979B9" w:rsidRDefault="00E979B9" w:rsidP="004A0813">
      <w:pPr>
        <w:bidi w:val="0"/>
        <w:spacing w:after="0" w:line="360" w:lineRule="auto"/>
        <w:rPr>
          <w:rFonts w:asciiTheme="majorBidi" w:eastAsia="Times New Roman" w:hAnsiTheme="majorBidi" w:cstheme="majorBidi"/>
          <w:color w:val="000000"/>
          <w:sz w:val="24"/>
          <w:szCs w:val="24"/>
          <w:lang w:bidi="fa-IR"/>
        </w:rPr>
      </w:pPr>
      <w:bookmarkStart w:id="14" w:name="_Toc364633460"/>
      <w:r>
        <w:rPr>
          <w:rFonts w:asciiTheme="majorBidi" w:eastAsia="Times New Roman" w:hAnsiTheme="majorBidi" w:cstheme="majorBidi"/>
          <w:color w:val="000000"/>
          <w:sz w:val="24"/>
          <w:szCs w:val="24"/>
          <w:lang w:bidi="fa-IR"/>
        </w:rPr>
        <w:t xml:space="preserve"> </w:t>
      </w:r>
      <w:r w:rsidR="00B82977" w:rsidRPr="005B5ADE">
        <w:rPr>
          <w:rFonts w:asciiTheme="majorBidi" w:eastAsia="Times New Roman" w:hAnsiTheme="majorBidi" w:cstheme="majorBidi"/>
          <w:color w:val="000000"/>
          <w:sz w:val="24"/>
          <w:szCs w:val="24"/>
          <w:lang w:bidi="fa-IR"/>
        </w:rPr>
        <w:t>Table.2</w:t>
      </w:r>
      <w:r>
        <w:rPr>
          <w:rFonts w:asciiTheme="majorBidi" w:eastAsia="Times New Roman" w:hAnsiTheme="majorBidi" w:cstheme="majorBidi"/>
          <w:color w:val="000000"/>
          <w:sz w:val="24"/>
          <w:szCs w:val="24"/>
          <w:lang w:bidi="fa-IR"/>
        </w:rPr>
        <w:t xml:space="preserve"> </w:t>
      </w:r>
    </w:p>
    <w:p w14:paraId="04CDE98C" w14:textId="04334808" w:rsidR="00B82977" w:rsidRPr="005B5ADE" w:rsidRDefault="00B82977" w:rsidP="00E979B9">
      <w:pPr>
        <w:bidi w:val="0"/>
        <w:spacing w:after="0" w:line="360" w:lineRule="auto"/>
        <w:jc w:val="center"/>
        <w:rPr>
          <w:rFonts w:asciiTheme="majorBidi" w:eastAsia="Times New Roman" w:hAnsiTheme="majorBidi" w:cstheme="majorBidi"/>
          <w:color w:val="000000"/>
          <w:sz w:val="24"/>
          <w:szCs w:val="24"/>
          <w:lang w:bidi="fa-IR"/>
        </w:rPr>
      </w:pPr>
      <w:r w:rsidRPr="00C6391E">
        <w:rPr>
          <w:rFonts w:asciiTheme="majorBidi" w:eastAsia="Times New Roman" w:hAnsiTheme="majorBidi" w:cstheme="majorBidi"/>
          <w:i/>
          <w:iCs/>
          <w:color w:val="000000"/>
          <w:sz w:val="24"/>
          <w:szCs w:val="24"/>
          <w:lang w:bidi="fa-IR"/>
        </w:rPr>
        <w:t>One-Sample Kolmogorov-Smirnov Test</w:t>
      </w:r>
    </w:p>
    <w:bookmarkEnd w:id="14"/>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30" w:type="dxa"/>
          <w:right w:w="30" w:type="dxa"/>
        </w:tblCellMar>
        <w:tblLook w:val="0000" w:firstRow="0" w:lastRow="0" w:firstColumn="0" w:lastColumn="0" w:noHBand="0" w:noVBand="0"/>
      </w:tblPr>
      <w:tblGrid>
        <w:gridCol w:w="2400"/>
        <w:gridCol w:w="1580"/>
        <w:gridCol w:w="2307"/>
        <w:gridCol w:w="1560"/>
      </w:tblGrid>
      <w:tr w:rsidR="00B82977" w:rsidRPr="005B5ADE" w14:paraId="131946BF" w14:textId="77777777" w:rsidTr="004F730F">
        <w:trPr>
          <w:cantSplit/>
          <w:tblHeader/>
          <w:jc w:val="center"/>
        </w:trPr>
        <w:tc>
          <w:tcPr>
            <w:tcW w:w="0" w:type="auto"/>
            <w:tcBorders>
              <w:top w:val="single" w:sz="12" w:space="0" w:color="auto"/>
              <w:bottom w:val="single" w:sz="12" w:space="0" w:color="auto"/>
              <w:right w:val="single" w:sz="12" w:space="0" w:color="auto"/>
            </w:tcBorders>
            <w:shd w:val="clear" w:color="auto" w:fill="FFFFFF"/>
            <w:vAlign w:val="center"/>
          </w:tcPr>
          <w:p w14:paraId="6A854852" w14:textId="77777777" w:rsidR="00B82977" w:rsidRPr="005B5ADE" w:rsidRDefault="00B82977" w:rsidP="00E979B9">
            <w:pPr>
              <w:bidi w:val="0"/>
              <w:spacing w:after="0" w:line="360" w:lineRule="auto"/>
              <w:jc w:val="center"/>
              <w:rPr>
                <w:rFonts w:asciiTheme="majorBidi" w:eastAsia="Times New Roman" w:hAnsiTheme="majorBidi" w:cstheme="majorBidi"/>
                <w:color w:val="000000"/>
                <w:sz w:val="24"/>
                <w:szCs w:val="24"/>
                <w:lang w:bidi="fa-IR"/>
              </w:rPr>
            </w:pPr>
          </w:p>
        </w:tc>
        <w:tc>
          <w:tcPr>
            <w:tcW w:w="0" w:type="auto"/>
            <w:tcBorders>
              <w:top w:val="single" w:sz="12" w:space="0" w:color="auto"/>
              <w:bottom w:val="single" w:sz="12" w:space="0" w:color="auto"/>
            </w:tcBorders>
            <w:shd w:val="clear" w:color="auto" w:fill="FFFFFF"/>
            <w:vAlign w:val="center"/>
          </w:tcPr>
          <w:p w14:paraId="16344EEE" w14:textId="77777777" w:rsidR="00B82977" w:rsidRPr="005B5ADE" w:rsidRDefault="00B82977" w:rsidP="00E979B9">
            <w:pPr>
              <w:bidi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Self-confidence</w:t>
            </w:r>
          </w:p>
        </w:tc>
        <w:tc>
          <w:tcPr>
            <w:tcW w:w="0" w:type="auto"/>
            <w:tcBorders>
              <w:top w:val="single" w:sz="12" w:space="0" w:color="auto"/>
              <w:bottom w:val="single" w:sz="12" w:space="0" w:color="auto"/>
            </w:tcBorders>
            <w:shd w:val="clear" w:color="auto" w:fill="FFFFFF"/>
            <w:vAlign w:val="center"/>
          </w:tcPr>
          <w:p w14:paraId="6FC4AB78" w14:textId="77777777" w:rsidR="00B82977" w:rsidRPr="005B5ADE" w:rsidRDefault="00B82977" w:rsidP="00E979B9">
            <w:pPr>
              <w:bidi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Educational motivation</w:t>
            </w:r>
          </w:p>
        </w:tc>
        <w:tc>
          <w:tcPr>
            <w:tcW w:w="0" w:type="auto"/>
            <w:tcBorders>
              <w:top w:val="single" w:sz="12" w:space="0" w:color="auto"/>
              <w:bottom w:val="single" w:sz="12" w:space="0" w:color="auto"/>
            </w:tcBorders>
            <w:shd w:val="clear" w:color="auto" w:fill="FFFFFF"/>
            <w:vAlign w:val="center"/>
          </w:tcPr>
          <w:p w14:paraId="66F2FE79" w14:textId="77777777" w:rsidR="00B82977" w:rsidRPr="005B5ADE" w:rsidRDefault="00B82977" w:rsidP="00E979B9">
            <w:pPr>
              <w:bidi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Oral translation</w:t>
            </w:r>
          </w:p>
        </w:tc>
      </w:tr>
      <w:tr w:rsidR="00B82977" w:rsidRPr="005B5ADE" w14:paraId="471AAE6E" w14:textId="77777777" w:rsidTr="004F730F">
        <w:trPr>
          <w:cantSplit/>
          <w:tblHeader/>
          <w:jc w:val="center"/>
        </w:trPr>
        <w:tc>
          <w:tcPr>
            <w:tcW w:w="0" w:type="auto"/>
            <w:tcBorders>
              <w:top w:val="single" w:sz="12" w:space="0" w:color="auto"/>
              <w:right w:val="single" w:sz="12" w:space="0" w:color="auto"/>
            </w:tcBorders>
            <w:shd w:val="clear" w:color="auto" w:fill="FFFFFF"/>
            <w:tcMar>
              <w:top w:w="30" w:type="dxa"/>
              <w:left w:w="30" w:type="dxa"/>
              <w:bottom w:w="30" w:type="dxa"/>
              <w:right w:w="30" w:type="dxa"/>
            </w:tcMar>
            <w:vAlign w:val="center"/>
          </w:tcPr>
          <w:p w14:paraId="4BBBB83F" w14:textId="77777777" w:rsidR="00B82977" w:rsidRPr="005B5ADE" w:rsidRDefault="00B82977" w:rsidP="00E979B9">
            <w:pPr>
              <w:bidi w:val="0"/>
              <w:spacing w:after="0" w:line="360" w:lineRule="auto"/>
              <w:jc w:val="center"/>
              <w:rPr>
                <w:rFonts w:asciiTheme="majorBidi" w:eastAsia="Times New Roman" w:hAnsiTheme="majorBidi" w:cstheme="majorBidi"/>
                <w:color w:val="000000"/>
                <w:sz w:val="24"/>
                <w:szCs w:val="24"/>
                <w:lang w:bidi="fa-IR"/>
              </w:rPr>
            </w:pPr>
            <w:r w:rsidRPr="005B5ADE">
              <w:rPr>
                <w:rFonts w:asciiTheme="majorBidi" w:eastAsia="Times New Roman" w:hAnsiTheme="majorBidi" w:cstheme="majorBidi"/>
                <w:color w:val="000000"/>
                <w:sz w:val="24"/>
                <w:szCs w:val="24"/>
                <w:lang w:bidi="fa-IR"/>
              </w:rPr>
              <w:t>N</w:t>
            </w:r>
          </w:p>
        </w:tc>
        <w:tc>
          <w:tcPr>
            <w:tcW w:w="0" w:type="auto"/>
            <w:tcBorders>
              <w:top w:val="single" w:sz="12" w:space="0" w:color="auto"/>
            </w:tcBorders>
            <w:shd w:val="clear" w:color="auto" w:fill="FFFFFF"/>
            <w:vAlign w:val="center"/>
          </w:tcPr>
          <w:p w14:paraId="7B981ED3" w14:textId="77777777" w:rsidR="00B82977" w:rsidRPr="005B5ADE" w:rsidRDefault="00B82977" w:rsidP="00E979B9">
            <w:pPr>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100</w:t>
            </w:r>
          </w:p>
        </w:tc>
        <w:tc>
          <w:tcPr>
            <w:tcW w:w="0" w:type="auto"/>
            <w:tcBorders>
              <w:top w:val="single" w:sz="12" w:space="0" w:color="auto"/>
            </w:tcBorders>
            <w:shd w:val="clear" w:color="auto" w:fill="FFFFFF"/>
          </w:tcPr>
          <w:p w14:paraId="15E391F8" w14:textId="77777777" w:rsidR="00B82977" w:rsidRPr="005B5ADE" w:rsidRDefault="00B82977" w:rsidP="00E979B9">
            <w:pPr>
              <w:bidi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100</w:t>
            </w:r>
          </w:p>
        </w:tc>
        <w:tc>
          <w:tcPr>
            <w:tcW w:w="0" w:type="auto"/>
            <w:tcBorders>
              <w:top w:val="single" w:sz="12" w:space="0" w:color="auto"/>
            </w:tcBorders>
            <w:shd w:val="clear" w:color="auto" w:fill="FFFFFF"/>
          </w:tcPr>
          <w:p w14:paraId="5663A0BF" w14:textId="77777777" w:rsidR="00B82977" w:rsidRPr="005B5ADE" w:rsidRDefault="00B82977" w:rsidP="00E979B9">
            <w:pPr>
              <w:bidi w:val="0"/>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100</w:t>
            </w:r>
          </w:p>
        </w:tc>
      </w:tr>
      <w:tr w:rsidR="00B82977" w:rsidRPr="005B5ADE" w14:paraId="21FA5E3A" w14:textId="77777777" w:rsidTr="004F730F">
        <w:trPr>
          <w:cantSplit/>
          <w:tblHeader/>
          <w:jc w:val="center"/>
        </w:trPr>
        <w:tc>
          <w:tcPr>
            <w:tcW w:w="0" w:type="auto"/>
            <w:tcBorders>
              <w:right w:val="single" w:sz="12" w:space="0" w:color="auto"/>
            </w:tcBorders>
            <w:shd w:val="clear" w:color="auto" w:fill="FFFFFF"/>
            <w:tcMar>
              <w:top w:w="30" w:type="dxa"/>
              <w:left w:w="30" w:type="dxa"/>
              <w:bottom w:w="30" w:type="dxa"/>
              <w:right w:w="30" w:type="dxa"/>
            </w:tcMar>
            <w:vAlign w:val="center"/>
          </w:tcPr>
          <w:p w14:paraId="65A29324" w14:textId="77777777" w:rsidR="00B82977" w:rsidRPr="005B5ADE" w:rsidRDefault="00B82977" w:rsidP="00E979B9">
            <w:pPr>
              <w:bidi w:val="0"/>
              <w:spacing w:after="0" w:line="360" w:lineRule="auto"/>
              <w:jc w:val="center"/>
              <w:rPr>
                <w:rFonts w:asciiTheme="majorBidi" w:eastAsia="Times New Roman" w:hAnsiTheme="majorBidi" w:cstheme="majorBidi"/>
                <w:color w:val="000000"/>
                <w:sz w:val="24"/>
                <w:szCs w:val="24"/>
                <w:lang w:bidi="fa-IR"/>
              </w:rPr>
            </w:pPr>
            <w:r w:rsidRPr="005B5ADE">
              <w:rPr>
                <w:rFonts w:asciiTheme="majorBidi" w:eastAsia="Times New Roman" w:hAnsiTheme="majorBidi" w:cstheme="majorBidi"/>
                <w:color w:val="000000"/>
                <w:sz w:val="24"/>
                <w:szCs w:val="24"/>
                <w:lang w:bidi="fa-IR"/>
              </w:rPr>
              <w:t>Kolmogorov-Smirnov Z</w:t>
            </w:r>
          </w:p>
        </w:tc>
        <w:tc>
          <w:tcPr>
            <w:tcW w:w="0" w:type="auto"/>
            <w:shd w:val="clear" w:color="auto" w:fill="FFFFFF"/>
          </w:tcPr>
          <w:p w14:paraId="28F3BC79" w14:textId="77777777" w:rsidR="00B82977" w:rsidRPr="005B5ADE" w:rsidRDefault="00B82977" w:rsidP="00E979B9">
            <w:pPr>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1.270</w:t>
            </w:r>
          </w:p>
        </w:tc>
        <w:tc>
          <w:tcPr>
            <w:tcW w:w="0" w:type="auto"/>
            <w:shd w:val="clear" w:color="auto" w:fill="FFFFFF"/>
          </w:tcPr>
          <w:p w14:paraId="2992331E" w14:textId="77777777" w:rsidR="00B82977" w:rsidRPr="005B5ADE" w:rsidRDefault="00B82977" w:rsidP="00E979B9">
            <w:pPr>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1.191</w:t>
            </w:r>
          </w:p>
        </w:tc>
        <w:tc>
          <w:tcPr>
            <w:tcW w:w="0" w:type="auto"/>
            <w:shd w:val="clear" w:color="auto" w:fill="FFFFFF"/>
          </w:tcPr>
          <w:p w14:paraId="68BFD279" w14:textId="77777777" w:rsidR="00B82977" w:rsidRPr="005B5ADE" w:rsidRDefault="00B82977" w:rsidP="00E979B9">
            <w:pPr>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1.340</w:t>
            </w:r>
          </w:p>
        </w:tc>
      </w:tr>
      <w:tr w:rsidR="00B82977" w:rsidRPr="005B5ADE" w14:paraId="0C31965E" w14:textId="77777777" w:rsidTr="004F730F">
        <w:trPr>
          <w:cantSplit/>
          <w:tblHeader/>
          <w:jc w:val="center"/>
        </w:trPr>
        <w:tc>
          <w:tcPr>
            <w:tcW w:w="0" w:type="auto"/>
            <w:tcBorders>
              <w:bottom w:val="single" w:sz="12" w:space="0" w:color="auto"/>
              <w:right w:val="single" w:sz="12" w:space="0" w:color="auto"/>
            </w:tcBorders>
            <w:shd w:val="clear" w:color="auto" w:fill="FFFFFF"/>
            <w:tcMar>
              <w:top w:w="30" w:type="dxa"/>
              <w:left w:w="30" w:type="dxa"/>
              <w:bottom w:w="30" w:type="dxa"/>
              <w:right w:w="30" w:type="dxa"/>
            </w:tcMar>
            <w:vAlign w:val="center"/>
          </w:tcPr>
          <w:p w14:paraId="1CFD8AA0" w14:textId="77777777" w:rsidR="00B82977" w:rsidRPr="005B5ADE" w:rsidRDefault="00B82977" w:rsidP="00E979B9">
            <w:pPr>
              <w:bidi w:val="0"/>
              <w:spacing w:after="0" w:line="360" w:lineRule="auto"/>
              <w:jc w:val="center"/>
              <w:rPr>
                <w:rFonts w:asciiTheme="majorBidi" w:eastAsia="Times New Roman" w:hAnsiTheme="majorBidi" w:cstheme="majorBidi"/>
                <w:color w:val="000000"/>
                <w:sz w:val="24"/>
                <w:szCs w:val="24"/>
                <w:lang w:bidi="fa-IR"/>
              </w:rPr>
            </w:pPr>
            <w:r w:rsidRPr="005B5ADE">
              <w:rPr>
                <w:rFonts w:asciiTheme="majorBidi" w:eastAsia="Times New Roman" w:hAnsiTheme="majorBidi" w:cstheme="majorBidi"/>
                <w:color w:val="000000"/>
                <w:sz w:val="24"/>
                <w:szCs w:val="24"/>
                <w:lang w:bidi="fa-IR"/>
              </w:rPr>
              <w:t>Asymp. Sig. (2-tailed)</w:t>
            </w:r>
          </w:p>
        </w:tc>
        <w:tc>
          <w:tcPr>
            <w:tcW w:w="0" w:type="auto"/>
            <w:shd w:val="clear" w:color="auto" w:fill="FFFFFF"/>
          </w:tcPr>
          <w:p w14:paraId="45BBCE67" w14:textId="77777777" w:rsidR="00B82977" w:rsidRPr="005B5ADE" w:rsidRDefault="00B82977" w:rsidP="00E979B9">
            <w:pPr>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.080</w:t>
            </w:r>
          </w:p>
        </w:tc>
        <w:tc>
          <w:tcPr>
            <w:tcW w:w="0" w:type="auto"/>
            <w:shd w:val="clear" w:color="auto" w:fill="FFFFFF"/>
          </w:tcPr>
          <w:p w14:paraId="50EA1AB0" w14:textId="77777777" w:rsidR="00B82977" w:rsidRPr="005B5ADE" w:rsidRDefault="00B82977" w:rsidP="00E979B9">
            <w:pPr>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.117</w:t>
            </w:r>
          </w:p>
        </w:tc>
        <w:tc>
          <w:tcPr>
            <w:tcW w:w="0" w:type="auto"/>
            <w:shd w:val="clear" w:color="auto" w:fill="FFFFFF"/>
          </w:tcPr>
          <w:p w14:paraId="400EA08A" w14:textId="77777777" w:rsidR="00B82977" w:rsidRPr="005B5ADE" w:rsidRDefault="00B82977" w:rsidP="00E979B9">
            <w:pPr>
              <w:spacing w:after="0" w:line="360" w:lineRule="auto"/>
              <w:jc w:val="center"/>
              <w:rPr>
                <w:rFonts w:asciiTheme="majorBidi" w:eastAsia="Calibri" w:hAnsiTheme="majorBidi" w:cstheme="majorBidi"/>
                <w:noProof/>
                <w:color w:val="000000"/>
                <w:sz w:val="24"/>
                <w:szCs w:val="24"/>
                <w:lang w:bidi="fa-IR"/>
              </w:rPr>
            </w:pPr>
            <w:r w:rsidRPr="005B5ADE">
              <w:rPr>
                <w:rFonts w:asciiTheme="majorBidi" w:eastAsia="Calibri" w:hAnsiTheme="majorBidi" w:cstheme="majorBidi"/>
                <w:noProof/>
                <w:color w:val="000000"/>
                <w:sz w:val="24"/>
                <w:szCs w:val="24"/>
                <w:lang w:bidi="fa-IR"/>
              </w:rPr>
              <w:t>.055</w:t>
            </w:r>
          </w:p>
        </w:tc>
      </w:tr>
    </w:tbl>
    <w:p w14:paraId="65624B85" w14:textId="77777777" w:rsidR="00B82977" w:rsidRPr="005B5ADE" w:rsidRDefault="00B82977" w:rsidP="00E979B9">
      <w:pPr>
        <w:autoSpaceDE w:val="0"/>
        <w:autoSpaceDN w:val="0"/>
        <w:bidi w:val="0"/>
        <w:adjustRightInd w:val="0"/>
        <w:spacing w:after="0" w:line="360" w:lineRule="auto"/>
        <w:rPr>
          <w:rFonts w:asciiTheme="majorBidi" w:eastAsia="Calibri" w:hAnsiTheme="majorBidi" w:cstheme="majorBidi"/>
          <w:sz w:val="24"/>
          <w:szCs w:val="24"/>
        </w:rPr>
      </w:pPr>
    </w:p>
    <w:p w14:paraId="06F81013" w14:textId="565ED262" w:rsidR="00B82977" w:rsidRPr="005B5ADE" w:rsidRDefault="00C11DF4" w:rsidP="00E979B9">
      <w:pPr>
        <w:bidi w:val="0"/>
        <w:spacing w:line="360" w:lineRule="auto"/>
        <w:rPr>
          <w:rFonts w:asciiTheme="majorBidi" w:eastAsia="Calibri" w:hAnsiTheme="majorBidi" w:cstheme="majorBidi"/>
          <w:b/>
          <w:bCs/>
          <w:sz w:val="24"/>
          <w:szCs w:val="24"/>
        </w:rPr>
      </w:pPr>
      <w:r>
        <w:rPr>
          <w:rFonts w:asciiTheme="majorBidi" w:eastAsia="Calibri" w:hAnsiTheme="majorBidi" w:cstheme="majorBidi"/>
          <w:b/>
          <w:bCs/>
          <w:sz w:val="24"/>
          <w:szCs w:val="24"/>
        </w:rPr>
        <w:t>7</w:t>
      </w:r>
      <w:r w:rsidR="00B82977" w:rsidRPr="005B5ADE">
        <w:rPr>
          <w:rFonts w:asciiTheme="majorBidi" w:eastAsia="Calibri" w:hAnsiTheme="majorBidi" w:cstheme="majorBidi"/>
          <w:b/>
          <w:bCs/>
          <w:sz w:val="24"/>
          <w:szCs w:val="24"/>
        </w:rPr>
        <w:t>.3. Inferential statistics and hypothesis testing</w:t>
      </w:r>
    </w:p>
    <w:p w14:paraId="758D6BCF" w14:textId="77777777" w:rsidR="00B82977" w:rsidRPr="005B5ADE" w:rsidRDefault="00B82977" w:rsidP="00E979B9">
      <w:pPr>
        <w:bidi w:val="0"/>
        <w:spacing w:line="360" w:lineRule="auto"/>
        <w:rPr>
          <w:rFonts w:asciiTheme="majorBidi" w:eastAsia="Calibri" w:hAnsiTheme="majorBidi" w:cstheme="majorBidi"/>
          <w:sz w:val="24"/>
          <w:szCs w:val="24"/>
        </w:rPr>
      </w:pPr>
      <w:r w:rsidRPr="005B5ADE">
        <w:rPr>
          <w:rFonts w:asciiTheme="majorBidi" w:eastAsia="Calibri" w:hAnsiTheme="majorBidi" w:cstheme="majorBidi"/>
          <w:sz w:val="24"/>
          <w:szCs w:val="24"/>
        </w:rPr>
        <w:t>Regarding the normal variables, Pearson Correlation Analysis tests are used to test the hypotheses.</w:t>
      </w:r>
    </w:p>
    <w:p w14:paraId="4D6DEC45" w14:textId="77777777" w:rsidR="00B82977" w:rsidRDefault="00B82977" w:rsidP="00E979B9">
      <w:pPr>
        <w:bidi w:val="0"/>
        <w:spacing w:line="360" w:lineRule="auto"/>
        <w:rPr>
          <w:rFonts w:asciiTheme="majorBidi" w:eastAsia="Calibri" w:hAnsiTheme="majorBidi" w:cstheme="majorBidi"/>
          <w:sz w:val="24"/>
          <w:szCs w:val="24"/>
        </w:rPr>
      </w:pPr>
      <w:r w:rsidRPr="005B5ADE">
        <w:rPr>
          <w:rFonts w:asciiTheme="majorBidi" w:eastAsia="Calibri" w:hAnsiTheme="majorBidi" w:cstheme="majorBidi"/>
          <w:sz w:val="24"/>
          <w:szCs w:val="24"/>
        </w:rPr>
        <w:t>-The normality of the residue is investigating: Kolmogrov-Smirnov test is used for this purpose. If the probability value of this test is greater than 0.05, the confidence of 95% of the normality of the residues is confirmed.-Independence of residuals is investigating, which it can be easily checked using the Durbin-Watson statistic, which is a simple test to run using SPSS Statistics. If the Durbin-Watson statistic is close to 2, independence of residuals will be accepted.- Homogeneity of variance is investigating, for this purpose, the standardized residuals distribution table is used against the standardized predictions, with the presence of symmetry around the zero line and the absence of trend in the graph, showing homogeneity in the variance of the residuals.</w:t>
      </w:r>
    </w:p>
    <w:p w14:paraId="0D0DE784" w14:textId="0A16C60C" w:rsidR="00E979B9" w:rsidRDefault="00C11DF4" w:rsidP="00E979B9">
      <w:pPr>
        <w:bidi w:val="0"/>
        <w:spacing w:line="360" w:lineRule="auto"/>
        <w:rPr>
          <w:rFonts w:asciiTheme="majorBidi" w:eastAsia="Calibri" w:hAnsiTheme="majorBidi" w:cstheme="majorBidi"/>
          <w:b/>
          <w:bCs/>
          <w:sz w:val="24"/>
          <w:szCs w:val="24"/>
        </w:rPr>
      </w:pPr>
      <w:r>
        <w:rPr>
          <w:rFonts w:asciiTheme="majorBidi" w:eastAsia="Calibri" w:hAnsiTheme="majorBidi" w:cstheme="majorBidi"/>
          <w:b/>
          <w:bCs/>
          <w:sz w:val="24"/>
          <w:szCs w:val="24"/>
        </w:rPr>
        <w:t>7</w:t>
      </w:r>
      <w:r w:rsidR="00B82977" w:rsidRPr="005B5ADE">
        <w:rPr>
          <w:rFonts w:asciiTheme="majorBidi" w:eastAsia="Calibri" w:hAnsiTheme="majorBidi" w:cstheme="majorBidi"/>
          <w:b/>
          <w:bCs/>
          <w:sz w:val="24"/>
          <w:szCs w:val="24"/>
        </w:rPr>
        <w:t>.3.1. The first hypothesis analysis</w:t>
      </w:r>
    </w:p>
    <w:p w14:paraId="69775B43" w14:textId="77777777" w:rsidR="00B82977" w:rsidRPr="00E979B9" w:rsidRDefault="00B82977" w:rsidP="00E979B9">
      <w:pPr>
        <w:bidi w:val="0"/>
        <w:spacing w:line="360" w:lineRule="auto"/>
        <w:rPr>
          <w:rFonts w:asciiTheme="majorBidi" w:eastAsia="Calibri" w:hAnsiTheme="majorBidi" w:cstheme="majorBidi"/>
          <w:b/>
          <w:bCs/>
          <w:sz w:val="24"/>
          <w:szCs w:val="24"/>
        </w:rPr>
      </w:pPr>
      <w:r w:rsidRPr="005B5ADE">
        <w:rPr>
          <w:rFonts w:asciiTheme="majorBidi" w:eastAsia="Calibri" w:hAnsiTheme="majorBidi" w:cstheme="majorBidi"/>
          <w:sz w:val="24"/>
          <w:szCs w:val="24"/>
        </w:rPr>
        <w:t>The first null-hypothesis investigates the relationship between educational motivation and speaking quality. Regarding the normality of the variables, Pearson correlation test is used to test this hypothesis</w:t>
      </w:r>
    </w:p>
    <w:p w14:paraId="22F50EE8" w14:textId="77777777" w:rsidR="00B82977" w:rsidRPr="005B5ADE" w:rsidRDefault="00B82977" w:rsidP="00E979B9">
      <w:pPr>
        <w:bidi w:val="0"/>
        <w:spacing w:line="360" w:lineRule="auto"/>
        <w:rPr>
          <w:rFonts w:asciiTheme="majorBidi" w:eastAsia="Calibri" w:hAnsiTheme="majorBidi" w:cstheme="majorBidi"/>
          <w:sz w:val="24"/>
          <w:szCs w:val="24"/>
        </w:rPr>
      </w:pPr>
      <w:r w:rsidRPr="005B5ADE">
        <w:rPr>
          <w:rFonts w:asciiTheme="majorBidi" w:eastAsia="Calibri" w:hAnsiTheme="majorBidi" w:cstheme="majorBidi"/>
          <w:sz w:val="24"/>
          <w:szCs w:val="24"/>
        </w:rPr>
        <w:t xml:space="preserve">H_0: There is no significant relationship between educational motivation and </w:t>
      </w:r>
      <w:r w:rsidR="00975F34">
        <w:rPr>
          <w:rFonts w:asciiTheme="majorBidi" w:eastAsia="Calibri" w:hAnsiTheme="majorBidi" w:cstheme="majorBidi"/>
          <w:sz w:val="24"/>
          <w:szCs w:val="24"/>
        </w:rPr>
        <w:t>oral translation</w:t>
      </w:r>
      <w:r w:rsidRPr="005B5ADE">
        <w:rPr>
          <w:rFonts w:asciiTheme="majorBidi" w:eastAsia="Calibri" w:hAnsiTheme="majorBidi" w:cstheme="majorBidi"/>
          <w:sz w:val="24"/>
          <w:szCs w:val="24"/>
        </w:rPr>
        <w:t xml:space="preserve"> quality.</w:t>
      </w:r>
    </w:p>
    <w:p w14:paraId="2E498D89" w14:textId="77777777" w:rsidR="00B82977" w:rsidRPr="005B5ADE" w:rsidRDefault="00B82977" w:rsidP="00E979B9">
      <w:pPr>
        <w:bidi w:val="0"/>
        <w:spacing w:line="360" w:lineRule="auto"/>
        <w:rPr>
          <w:rFonts w:asciiTheme="majorBidi" w:eastAsia="Calibri" w:hAnsiTheme="majorBidi" w:cstheme="majorBidi"/>
          <w:sz w:val="24"/>
          <w:szCs w:val="24"/>
        </w:rPr>
      </w:pPr>
      <w:r w:rsidRPr="005B5ADE">
        <w:rPr>
          <w:rFonts w:asciiTheme="majorBidi" w:eastAsia="Calibri" w:hAnsiTheme="majorBidi" w:cstheme="majorBidi"/>
          <w:sz w:val="24"/>
          <w:szCs w:val="24"/>
        </w:rPr>
        <w:t xml:space="preserve">H_1: There is significant relationship between educational motivation and </w:t>
      </w:r>
      <w:r w:rsidR="00975F34">
        <w:rPr>
          <w:rFonts w:asciiTheme="majorBidi" w:eastAsia="Calibri" w:hAnsiTheme="majorBidi" w:cstheme="majorBidi"/>
          <w:sz w:val="24"/>
          <w:szCs w:val="24"/>
        </w:rPr>
        <w:t xml:space="preserve">oral translation </w:t>
      </w:r>
      <w:r w:rsidRPr="005B5ADE">
        <w:rPr>
          <w:rFonts w:asciiTheme="majorBidi" w:eastAsia="Calibri" w:hAnsiTheme="majorBidi" w:cstheme="majorBidi"/>
          <w:sz w:val="24"/>
          <w:szCs w:val="24"/>
        </w:rPr>
        <w:t>quality.</w:t>
      </w:r>
    </w:p>
    <w:p w14:paraId="56C77D89" w14:textId="77777777" w:rsidR="00B82977" w:rsidRPr="005B5ADE" w:rsidRDefault="00B82977" w:rsidP="00E979B9">
      <w:pPr>
        <w:bidi w:val="0"/>
        <w:spacing w:line="360" w:lineRule="auto"/>
        <w:ind w:firstLine="720"/>
        <w:jc w:val="both"/>
        <w:rPr>
          <w:rFonts w:asciiTheme="majorBidi" w:eastAsia="Calibri" w:hAnsiTheme="majorBidi" w:cstheme="majorBidi"/>
          <w:sz w:val="24"/>
          <w:szCs w:val="24"/>
        </w:rPr>
      </w:pPr>
      <w:r w:rsidRPr="005B5ADE">
        <w:rPr>
          <w:rFonts w:asciiTheme="majorBidi" w:eastAsia="Calibri" w:hAnsiTheme="majorBidi" w:cstheme="majorBidi"/>
          <w:sz w:val="24"/>
          <w:szCs w:val="24"/>
        </w:rPr>
        <w:lastRenderedPageBreak/>
        <w:t xml:space="preserve">Therefore, the rejection of the null- hypothesis (H_0) implies that there is a significant relationship between educational motivation and </w:t>
      </w:r>
      <w:r w:rsidR="00975F34">
        <w:rPr>
          <w:rFonts w:asciiTheme="majorBidi" w:eastAsia="Calibri" w:hAnsiTheme="majorBidi" w:cstheme="majorBidi"/>
          <w:sz w:val="24"/>
          <w:szCs w:val="24"/>
        </w:rPr>
        <w:t>the oral translation</w:t>
      </w:r>
      <w:r w:rsidRPr="005B5ADE">
        <w:rPr>
          <w:rFonts w:asciiTheme="majorBidi" w:eastAsia="Calibri" w:hAnsiTheme="majorBidi" w:cstheme="majorBidi"/>
          <w:sz w:val="24"/>
          <w:szCs w:val="24"/>
        </w:rPr>
        <w:t xml:space="preserve"> quality. </w:t>
      </w:r>
    </w:p>
    <w:p w14:paraId="3E27D686" w14:textId="77777777" w:rsidR="00B82977" w:rsidRPr="005B5ADE" w:rsidRDefault="00B82977" w:rsidP="00E979B9">
      <w:pPr>
        <w:bidi w:val="0"/>
        <w:spacing w:line="360" w:lineRule="auto"/>
        <w:jc w:val="both"/>
        <w:rPr>
          <w:rFonts w:asciiTheme="majorBidi" w:eastAsia="Calibri" w:hAnsiTheme="majorBidi" w:cstheme="majorBidi"/>
          <w:sz w:val="24"/>
          <w:szCs w:val="24"/>
        </w:rPr>
      </w:pPr>
      <w:r w:rsidRPr="005B5ADE">
        <w:rPr>
          <w:rFonts w:asciiTheme="majorBidi" w:eastAsia="Calibri" w:hAnsiTheme="majorBidi" w:cstheme="majorBidi"/>
          <w:sz w:val="24"/>
          <w:szCs w:val="24"/>
        </w:rPr>
        <w:t xml:space="preserve"> </w:t>
      </w:r>
      <w:r w:rsidRPr="005B5ADE">
        <w:rPr>
          <w:rFonts w:asciiTheme="majorBidi" w:eastAsia="Calibri" w:hAnsiTheme="majorBidi" w:cstheme="majorBidi"/>
          <w:sz w:val="24"/>
          <w:szCs w:val="24"/>
        </w:rPr>
        <w:tab/>
        <w:t>The null- hypothesis is rejected, if the significance level of the test is less than 0.05. (Sig &lt;0.05). The results of the Pearson correlation test are shown in the table below.</w:t>
      </w:r>
    </w:p>
    <w:p w14:paraId="195D9FC9" w14:textId="77777777" w:rsidR="0008445D" w:rsidRPr="0008445D" w:rsidRDefault="00B82977" w:rsidP="00E979B9">
      <w:pPr>
        <w:bidi w:val="0"/>
        <w:spacing w:after="0" w:line="360" w:lineRule="auto"/>
        <w:mirrorIndents/>
        <w:jc w:val="both"/>
        <w:rPr>
          <w:rFonts w:asciiTheme="majorBidi" w:eastAsia="Calibri" w:hAnsiTheme="majorBidi" w:cstheme="majorBidi"/>
          <w:noProof/>
          <w:color w:val="000000"/>
          <w:sz w:val="24"/>
          <w:szCs w:val="24"/>
          <w:lang w:val="en-AU" w:bidi="fa-IR"/>
        </w:rPr>
      </w:pPr>
      <w:r w:rsidRPr="0008445D">
        <w:rPr>
          <w:rFonts w:asciiTheme="majorBidi" w:eastAsia="Calibri" w:hAnsiTheme="majorBidi" w:cstheme="majorBidi"/>
          <w:noProof/>
          <w:color w:val="000000"/>
          <w:sz w:val="24"/>
          <w:szCs w:val="24"/>
          <w:lang w:val="en-AU" w:bidi="fa-IR"/>
        </w:rPr>
        <w:t>Table</w:t>
      </w:r>
      <w:r w:rsidR="0008445D" w:rsidRPr="0008445D">
        <w:rPr>
          <w:rFonts w:asciiTheme="majorBidi" w:eastAsia="Calibri" w:hAnsiTheme="majorBidi" w:cstheme="majorBidi"/>
          <w:noProof/>
          <w:color w:val="000000"/>
          <w:sz w:val="24"/>
          <w:szCs w:val="24"/>
          <w:lang w:val="en-AU" w:bidi="fa-IR"/>
        </w:rPr>
        <w:t xml:space="preserve"> 3</w:t>
      </w:r>
    </w:p>
    <w:p w14:paraId="37C791F9" w14:textId="77777777" w:rsidR="00B82977" w:rsidRPr="0008445D" w:rsidRDefault="00B82977" w:rsidP="00E979B9">
      <w:pPr>
        <w:bidi w:val="0"/>
        <w:spacing w:after="0" w:line="360" w:lineRule="auto"/>
        <w:mirrorIndents/>
        <w:jc w:val="both"/>
        <w:rPr>
          <w:rFonts w:asciiTheme="majorBidi" w:eastAsia="Calibri" w:hAnsiTheme="majorBidi" w:cstheme="majorBidi"/>
          <w:i/>
          <w:iCs/>
          <w:noProof/>
          <w:color w:val="000000"/>
          <w:sz w:val="24"/>
          <w:szCs w:val="24"/>
          <w:rtl/>
          <w:lang w:bidi="fa-IR"/>
        </w:rPr>
      </w:pPr>
      <w:r w:rsidRPr="0008445D">
        <w:rPr>
          <w:rFonts w:asciiTheme="majorBidi" w:eastAsia="Calibri" w:hAnsiTheme="majorBidi" w:cstheme="majorBidi"/>
          <w:i/>
          <w:iCs/>
          <w:noProof/>
          <w:color w:val="000000"/>
          <w:sz w:val="24"/>
          <w:szCs w:val="24"/>
          <w:lang w:val="en-AU" w:bidi="fa-IR"/>
        </w:rPr>
        <w:t>Correlations</w:t>
      </w:r>
      <w:r w:rsidRPr="0008445D">
        <w:rPr>
          <w:rFonts w:asciiTheme="majorBidi" w:eastAsia="Calibri" w:hAnsiTheme="majorBidi" w:cstheme="majorBidi"/>
          <w:i/>
          <w:iCs/>
          <w:noProof/>
          <w:sz w:val="24"/>
          <w:szCs w:val="24"/>
          <w:lang w:bidi="fa-IR"/>
        </w:rPr>
        <w:t xml:space="preserve"> </w:t>
      </w:r>
      <w:r w:rsidRPr="0008445D">
        <w:rPr>
          <w:rFonts w:asciiTheme="majorBidi" w:eastAsia="Calibri" w:hAnsiTheme="majorBidi" w:cstheme="majorBidi"/>
          <w:i/>
          <w:iCs/>
          <w:noProof/>
          <w:color w:val="000000"/>
          <w:sz w:val="24"/>
          <w:szCs w:val="24"/>
          <w:lang w:val="en-AU" w:bidi="fa-IR"/>
        </w:rPr>
        <w:t>between</w:t>
      </w:r>
      <w:r w:rsidRPr="0008445D">
        <w:rPr>
          <w:rFonts w:asciiTheme="majorBidi" w:eastAsia="Calibri" w:hAnsiTheme="majorBidi" w:cstheme="majorBidi"/>
          <w:i/>
          <w:iCs/>
          <w:noProof/>
          <w:color w:val="000000"/>
          <w:sz w:val="24"/>
          <w:szCs w:val="24"/>
          <w:rtl/>
          <w:lang w:val="en-AU" w:bidi="fa-IR"/>
        </w:rPr>
        <w:t xml:space="preserve"> </w:t>
      </w:r>
      <w:r w:rsidR="0008445D" w:rsidRPr="0008445D">
        <w:rPr>
          <w:rFonts w:asciiTheme="majorBidi" w:eastAsia="Calibri" w:hAnsiTheme="majorBidi" w:cstheme="majorBidi"/>
          <w:i/>
          <w:iCs/>
          <w:noProof/>
          <w:color w:val="000000"/>
          <w:sz w:val="24"/>
          <w:szCs w:val="24"/>
          <w:lang w:val="en-AU" w:bidi="fa-IR"/>
        </w:rPr>
        <w:t>Oral T</w:t>
      </w:r>
      <w:r w:rsidR="0003776A" w:rsidRPr="0008445D">
        <w:rPr>
          <w:rFonts w:asciiTheme="majorBidi" w:eastAsia="Calibri" w:hAnsiTheme="majorBidi" w:cstheme="majorBidi"/>
          <w:i/>
          <w:iCs/>
          <w:noProof/>
          <w:color w:val="000000"/>
          <w:sz w:val="24"/>
          <w:szCs w:val="24"/>
          <w:lang w:val="en-AU" w:bidi="fa-IR"/>
        </w:rPr>
        <w:t>ranslation</w:t>
      </w:r>
      <w:r w:rsidR="0008445D" w:rsidRPr="0008445D">
        <w:rPr>
          <w:rFonts w:asciiTheme="majorBidi" w:eastAsia="Calibri" w:hAnsiTheme="majorBidi" w:cstheme="majorBidi"/>
          <w:i/>
          <w:iCs/>
          <w:noProof/>
          <w:color w:val="000000"/>
          <w:sz w:val="24"/>
          <w:szCs w:val="24"/>
          <w:lang w:val="en-AU" w:bidi="fa-IR"/>
        </w:rPr>
        <w:t xml:space="preserve"> Quality and Educational M</w:t>
      </w:r>
      <w:r w:rsidRPr="0008445D">
        <w:rPr>
          <w:rFonts w:asciiTheme="majorBidi" w:eastAsia="Calibri" w:hAnsiTheme="majorBidi" w:cstheme="majorBidi"/>
          <w:i/>
          <w:iCs/>
          <w:noProof/>
          <w:color w:val="000000"/>
          <w:sz w:val="24"/>
          <w:szCs w:val="24"/>
          <w:lang w:val="en-AU" w:bidi="fa-IR"/>
        </w:rPr>
        <w:t>otivation</w:t>
      </w:r>
      <w:r w:rsidRPr="0008445D">
        <w:rPr>
          <w:rFonts w:asciiTheme="majorBidi" w:eastAsia="Calibri" w:hAnsiTheme="majorBidi" w:cstheme="majorBidi"/>
          <w:b/>
          <w:bCs/>
          <w:i/>
          <w:iCs/>
          <w:noProof/>
          <w:sz w:val="24"/>
          <w:szCs w:val="24"/>
          <w:rtl/>
          <w:lang w:bidi="fa-IR"/>
        </w:rPr>
        <w:t xml:space="preserve">  </w:t>
      </w:r>
    </w:p>
    <w:tbl>
      <w:tblPr>
        <w:tblW w:w="0" w:type="auto"/>
        <w:tblInd w:w="3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30" w:type="dxa"/>
          <w:right w:w="30" w:type="dxa"/>
        </w:tblCellMar>
        <w:tblLook w:val="0000" w:firstRow="0" w:lastRow="0" w:firstColumn="0" w:lastColumn="0" w:noHBand="0" w:noVBand="0"/>
      </w:tblPr>
      <w:tblGrid>
        <w:gridCol w:w="2552"/>
        <w:gridCol w:w="2977"/>
        <w:gridCol w:w="3260"/>
      </w:tblGrid>
      <w:tr w:rsidR="00B82977" w:rsidRPr="005B5ADE" w14:paraId="6A88A5B3" w14:textId="77777777" w:rsidTr="004F730F">
        <w:trPr>
          <w:cantSplit/>
          <w:tblHeader/>
        </w:trPr>
        <w:tc>
          <w:tcPr>
            <w:tcW w:w="5529" w:type="dxa"/>
            <w:gridSpan w:val="2"/>
            <w:tcBorders>
              <w:bottom w:val="single" w:sz="12" w:space="0" w:color="auto"/>
              <w:right w:val="single" w:sz="12" w:space="0" w:color="auto"/>
            </w:tcBorders>
            <w:shd w:val="clear" w:color="auto" w:fill="F2F2F2" w:themeFill="background1" w:themeFillShade="F2"/>
            <w:tcMar>
              <w:top w:w="30" w:type="dxa"/>
              <w:left w:w="30" w:type="dxa"/>
              <w:bottom w:w="30" w:type="dxa"/>
              <w:right w:w="30" w:type="dxa"/>
            </w:tcMar>
          </w:tcPr>
          <w:p w14:paraId="7E37E0E2" w14:textId="77777777" w:rsidR="00B82977" w:rsidRPr="005B5ADE" w:rsidRDefault="00B82977" w:rsidP="00E979B9">
            <w:pPr>
              <w:autoSpaceDE w:val="0"/>
              <w:autoSpaceDN w:val="0"/>
              <w:adjustRightInd w:val="0"/>
              <w:spacing w:after="0" w:line="360" w:lineRule="auto"/>
              <w:jc w:val="both"/>
              <w:rPr>
                <w:rFonts w:asciiTheme="majorBidi" w:eastAsia="Calibri" w:hAnsiTheme="majorBidi" w:cstheme="majorBidi"/>
                <w:noProof/>
                <w:sz w:val="24"/>
                <w:szCs w:val="24"/>
                <w:lang w:bidi="fa-IR"/>
              </w:rPr>
            </w:pPr>
          </w:p>
        </w:tc>
        <w:tc>
          <w:tcPr>
            <w:tcW w:w="3260" w:type="dxa"/>
            <w:tcBorders>
              <w:left w:val="single" w:sz="12" w:space="0" w:color="auto"/>
              <w:bottom w:val="single" w:sz="12" w:space="0" w:color="auto"/>
            </w:tcBorders>
            <w:shd w:val="clear" w:color="auto" w:fill="F2F2F2" w:themeFill="background1" w:themeFillShade="F2"/>
            <w:tcMar>
              <w:top w:w="30" w:type="dxa"/>
              <w:left w:w="30" w:type="dxa"/>
              <w:bottom w:w="30" w:type="dxa"/>
              <w:right w:w="30" w:type="dxa"/>
            </w:tcMar>
            <w:vAlign w:val="bottom"/>
          </w:tcPr>
          <w:p w14:paraId="40BB3FBA"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b/>
                <w:bCs/>
                <w:noProof/>
                <w:color w:val="000000"/>
                <w:sz w:val="24"/>
                <w:szCs w:val="24"/>
                <w:lang w:bidi="fa-IR"/>
              </w:rPr>
            </w:pPr>
            <w:r w:rsidRPr="005B5ADE">
              <w:rPr>
                <w:rFonts w:asciiTheme="majorBidi" w:eastAsia="Calibri" w:hAnsiTheme="majorBidi" w:cstheme="majorBidi"/>
                <w:b/>
                <w:bCs/>
                <w:noProof/>
                <w:sz w:val="24"/>
                <w:szCs w:val="24"/>
                <w:lang w:bidi="fa-IR"/>
              </w:rPr>
              <w:t>educational motivation</w:t>
            </w:r>
            <w:r w:rsidRPr="005B5ADE">
              <w:rPr>
                <w:rFonts w:asciiTheme="majorBidi" w:eastAsia="Calibri" w:hAnsiTheme="majorBidi" w:cstheme="majorBidi"/>
                <w:b/>
                <w:bCs/>
                <w:noProof/>
                <w:sz w:val="24"/>
                <w:szCs w:val="24"/>
                <w:rtl/>
                <w:lang w:bidi="fa-IR"/>
              </w:rPr>
              <w:t xml:space="preserve">  </w:t>
            </w:r>
          </w:p>
        </w:tc>
      </w:tr>
      <w:tr w:rsidR="00B82977" w:rsidRPr="005B5ADE" w14:paraId="6052912D" w14:textId="77777777" w:rsidTr="004F730F">
        <w:trPr>
          <w:cantSplit/>
          <w:tblHeader/>
        </w:trPr>
        <w:tc>
          <w:tcPr>
            <w:tcW w:w="2552" w:type="dxa"/>
            <w:vMerge w:val="restart"/>
            <w:tcBorders>
              <w:top w:val="single" w:sz="12" w:space="0" w:color="auto"/>
              <w:right w:val="single" w:sz="12" w:space="0" w:color="auto"/>
            </w:tcBorders>
            <w:shd w:val="clear" w:color="auto" w:fill="F2F2F2" w:themeFill="background1" w:themeFillShade="F2"/>
            <w:tcMar>
              <w:top w:w="30" w:type="dxa"/>
              <w:left w:w="30" w:type="dxa"/>
              <w:bottom w:w="30" w:type="dxa"/>
              <w:right w:w="30" w:type="dxa"/>
            </w:tcMar>
            <w:vAlign w:val="center"/>
          </w:tcPr>
          <w:p w14:paraId="1749A9C8" w14:textId="77777777" w:rsidR="00B82977" w:rsidRPr="005B5ADE" w:rsidRDefault="0003776A" w:rsidP="00E979B9">
            <w:pPr>
              <w:autoSpaceDE w:val="0"/>
              <w:autoSpaceDN w:val="0"/>
              <w:adjustRightInd w:val="0"/>
              <w:spacing w:after="0" w:line="360" w:lineRule="auto"/>
              <w:jc w:val="center"/>
              <w:rPr>
                <w:rFonts w:asciiTheme="majorBidi" w:eastAsia="Calibri" w:hAnsiTheme="majorBidi" w:cstheme="majorBidi"/>
                <w:b/>
                <w:bCs/>
                <w:noProof/>
                <w:color w:val="000000"/>
                <w:sz w:val="24"/>
                <w:szCs w:val="24"/>
                <w:lang w:bidi="fa-IR"/>
              </w:rPr>
            </w:pPr>
            <w:r>
              <w:rPr>
                <w:rFonts w:asciiTheme="majorBidi" w:eastAsia="Calibri" w:hAnsiTheme="majorBidi" w:cstheme="majorBidi"/>
                <w:b/>
                <w:bCs/>
                <w:noProof/>
                <w:color w:val="000000"/>
                <w:sz w:val="24"/>
                <w:szCs w:val="24"/>
                <w:lang w:bidi="fa-IR"/>
              </w:rPr>
              <w:t>Oral translation quality</w:t>
            </w:r>
          </w:p>
        </w:tc>
        <w:tc>
          <w:tcPr>
            <w:tcW w:w="2977" w:type="dxa"/>
            <w:tcBorders>
              <w:top w:val="single" w:sz="12" w:space="0" w:color="auto"/>
              <w:left w:val="single" w:sz="12" w:space="0" w:color="auto"/>
              <w:right w:val="single" w:sz="12" w:space="0" w:color="auto"/>
            </w:tcBorders>
            <w:shd w:val="clear" w:color="auto" w:fill="F2F2F2" w:themeFill="background1" w:themeFillShade="F2"/>
            <w:tcMar>
              <w:top w:w="30" w:type="dxa"/>
              <w:left w:w="30" w:type="dxa"/>
              <w:bottom w:w="30" w:type="dxa"/>
              <w:right w:w="30" w:type="dxa"/>
            </w:tcMar>
          </w:tcPr>
          <w:p w14:paraId="00032AC3"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b/>
                <w:bCs/>
                <w:noProof/>
                <w:color w:val="000000"/>
                <w:sz w:val="24"/>
                <w:szCs w:val="24"/>
                <w:lang w:bidi="fa-IR"/>
              </w:rPr>
            </w:pPr>
            <w:r w:rsidRPr="005B5ADE">
              <w:rPr>
                <w:rFonts w:asciiTheme="majorBidi" w:eastAsia="Calibri" w:hAnsiTheme="majorBidi" w:cstheme="majorBidi"/>
                <w:b/>
                <w:bCs/>
                <w:noProof/>
                <w:color w:val="000000"/>
                <w:sz w:val="24"/>
                <w:szCs w:val="24"/>
                <w:lang w:bidi="fa-IR"/>
              </w:rPr>
              <w:t>Pearson Correlation</w:t>
            </w:r>
          </w:p>
        </w:tc>
        <w:tc>
          <w:tcPr>
            <w:tcW w:w="3260" w:type="dxa"/>
            <w:tcBorders>
              <w:top w:val="single" w:sz="12" w:space="0" w:color="auto"/>
              <w:left w:val="single" w:sz="12" w:space="0" w:color="auto"/>
            </w:tcBorders>
            <w:shd w:val="clear" w:color="auto" w:fill="FFFFFF"/>
            <w:tcMar>
              <w:top w:w="30" w:type="dxa"/>
              <w:left w:w="30" w:type="dxa"/>
              <w:bottom w:w="30" w:type="dxa"/>
              <w:right w:w="30" w:type="dxa"/>
            </w:tcMar>
            <w:vAlign w:val="center"/>
          </w:tcPr>
          <w:p w14:paraId="148C2ACC" w14:textId="77777777" w:rsidR="00B82977" w:rsidRPr="005B5ADE" w:rsidRDefault="00B82977" w:rsidP="00E979B9">
            <w:pPr>
              <w:spacing w:after="0" w:line="360" w:lineRule="auto"/>
              <w:mirrorIndents/>
              <w:jc w:val="center"/>
              <w:rPr>
                <w:rFonts w:asciiTheme="majorBidi" w:eastAsia="Calibri" w:hAnsiTheme="majorBidi" w:cstheme="majorBidi"/>
                <w:noProof/>
                <w:color w:val="000000"/>
                <w:sz w:val="24"/>
                <w:szCs w:val="24"/>
                <w:lang w:val="en-AU" w:bidi="fa-IR"/>
              </w:rPr>
            </w:pPr>
            <w:r w:rsidRPr="005B5ADE">
              <w:rPr>
                <w:rFonts w:asciiTheme="majorBidi" w:eastAsia="Calibri" w:hAnsiTheme="majorBidi" w:cstheme="majorBidi"/>
                <w:noProof/>
                <w:color w:val="000000"/>
                <w:sz w:val="24"/>
                <w:szCs w:val="24"/>
                <w:lang w:val="en-AU" w:bidi="fa-IR"/>
              </w:rPr>
              <w:t>.621*</w:t>
            </w:r>
          </w:p>
        </w:tc>
      </w:tr>
      <w:tr w:rsidR="00B82977" w:rsidRPr="005B5ADE" w14:paraId="6E110BBE" w14:textId="77777777" w:rsidTr="004F730F">
        <w:trPr>
          <w:cantSplit/>
          <w:tblHeader/>
        </w:trPr>
        <w:tc>
          <w:tcPr>
            <w:tcW w:w="2552" w:type="dxa"/>
            <w:vMerge/>
            <w:tcBorders>
              <w:right w:val="single" w:sz="12" w:space="0" w:color="auto"/>
            </w:tcBorders>
            <w:shd w:val="clear" w:color="auto" w:fill="F2F2F2" w:themeFill="background1" w:themeFillShade="F2"/>
            <w:tcMar>
              <w:top w:w="30" w:type="dxa"/>
              <w:left w:w="30" w:type="dxa"/>
              <w:bottom w:w="30" w:type="dxa"/>
              <w:right w:w="30" w:type="dxa"/>
            </w:tcMar>
            <w:vAlign w:val="center"/>
          </w:tcPr>
          <w:p w14:paraId="5A98546F"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b/>
                <w:bCs/>
                <w:noProof/>
                <w:color w:val="000000"/>
                <w:sz w:val="24"/>
                <w:szCs w:val="24"/>
                <w:lang w:bidi="fa-IR"/>
              </w:rPr>
            </w:pPr>
          </w:p>
        </w:tc>
        <w:tc>
          <w:tcPr>
            <w:tcW w:w="2977" w:type="dxa"/>
            <w:tcBorders>
              <w:left w:val="single" w:sz="12" w:space="0" w:color="auto"/>
              <w:right w:val="single" w:sz="12" w:space="0" w:color="auto"/>
            </w:tcBorders>
            <w:shd w:val="clear" w:color="auto" w:fill="F2F2F2" w:themeFill="background1" w:themeFillShade="F2"/>
            <w:tcMar>
              <w:top w:w="30" w:type="dxa"/>
              <w:left w:w="30" w:type="dxa"/>
              <w:bottom w:w="30" w:type="dxa"/>
              <w:right w:w="30" w:type="dxa"/>
            </w:tcMar>
          </w:tcPr>
          <w:p w14:paraId="20EC09D5"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b/>
                <w:bCs/>
                <w:noProof/>
                <w:color w:val="000000"/>
                <w:sz w:val="24"/>
                <w:szCs w:val="24"/>
                <w:lang w:bidi="fa-IR"/>
              </w:rPr>
            </w:pPr>
            <w:r w:rsidRPr="005B5ADE">
              <w:rPr>
                <w:rFonts w:asciiTheme="majorBidi" w:eastAsia="Calibri" w:hAnsiTheme="majorBidi" w:cstheme="majorBidi"/>
                <w:b/>
                <w:bCs/>
                <w:noProof/>
                <w:color w:val="000000"/>
                <w:sz w:val="24"/>
                <w:szCs w:val="24"/>
                <w:lang w:bidi="fa-IR"/>
              </w:rPr>
              <w:t>Sig. (2-tailed)</w:t>
            </w:r>
          </w:p>
        </w:tc>
        <w:tc>
          <w:tcPr>
            <w:tcW w:w="3260" w:type="dxa"/>
            <w:tcBorders>
              <w:left w:val="single" w:sz="12" w:space="0" w:color="auto"/>
            </w:tcBorders>
            <w:shd w:val="clear" w:color="auto" w:fill="FFFFFF"/>
            <w:tcMar>
              <w:top w:w="30" w:type="dxa"/>
              <w:left w:w="30" w:type="dxa"/>
              <w:bottom w:w="30" w:type="dxa"/>
              <w:right w:w="30" w:type="dxa"/>
            </w:tcMar>
            <w:vAlign w:val="center"/>
          </w:tcPr>
          <w:p w14:paraId="1A41EC40" w14:textId="77777777" w:rsidR="00B82977" w:rsidRPr="005B5ADE" w:rsidRDefault="00B82977" w:rsidP="00E979B9">
            <w:pPr>
              <w:spacing w:after="0" w:line="360" w:lineRule="auto"/>
              <w:mirrorIndents/>
              <w:jc w:val="center"/>
              <w:rPr>
                <w:rFonts w:asciiTheme="majorBidi" w:eastAsia="Calibri" w:hAnsiTheme="majorBidi" w:cstheme="majorBidi"/>
                <w:noProof/>
                <w:color w:val="000000"/>
                <w:sz w:val="24"/>
                <w:szCs w:val="24"/>
                <w:lang w:val="en-AU" w:bidi="fa-IR"/>
              </w:rPr>
            </w:pPr>
            <w:r w:rsidRPr="005B5ADE">
              <w:rPr>
                <w:rFonts w:asciiTheme="majorBidi" w:eastAsia="Calibri" w:hAnsiTheme="majorBidi" w:cstheme="majorBidi"/>
                <w:noProof/>
                <w:color w:val="000000"/>
                <w:sz w:val="24"/>
                <w:szCs w:val="24"/>
                <w:lang w:val="en-AU" w:bidi="fa-IR"/>
              </w:rPr>
              <w:t>.000</w:t>
            </w:r>
          </w:p>
        </w:tc>
      </w:tr>
      <w:tr w:rsidR="00B82977" w:rsidRPr="005B5ADE" w14:paraId="248E6A2A" w14:textId="77777777" w:rsidTr="004F730F">
        <w:trPr>
          <w:cantSplit/>
          <w:tblHeader/>
        </w:trPr>
        <w:tc>
          <w:tcPr>
            <w:tcW w:w="2552" w:type="dxa"/>
            <w:vMerge/>
            <w:tcBorders>
              <w:right w:val="single" w:sz="12" w:space="0" w:color="auto"/>
            </w:tcBorders>
            <w:shd w:val="clear" w:color="auto" w:fill="F2F2F2" w:themeFill="background1" w:themeFillShade="F2"/>
            <w:tcMar>
              <w:top w:w="30" w:type="dxa"/>
              <w:left w:w="30" w:type="dxa"/>
              <w:bottom w:w="30" w:type="dxa"/>
              <w:right w:w="30" w:type="dxa"/>
            </w:tcMar>
            <w:vAlign w:val="center"/>
          </w:tcPr>
          <w:p w14:paraId="1EFC7694"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b/>
                <w:bCs/>
                <w:noProof/>
                <w:color w:val="000000"/>
                <w:sz w:val="24"/>
                <w:szCs w:val="24"/>
                <w:lang w:bidi="fa-IR"/>
              </w:rPr>
            </w:pPr>
          </w:p>
        </w:tc>
        <w:tc>
          <w:tcPr>
            <w:tcW w:w="2977" w:type="dxa"/>
            <w:tcBorders>
              <w:left w:val="single" w:sz="12" w:space="0" w:color="auto"/>
              <w:right w:val="single" w:sz="12" w:space="0" w:color="auto"/>
            </w:tcBorders>
            <w:shd w:val="clear" w:color="auto" w:fill="F2F2F2" w:themeFill="background1" w:themeFillShade="F2"/>
            <w:tcMar>
              <w:top w:w="30" w:type="dxa"/>
              <w:left w:w="30" w:type="dxa"/>
              <w:bottom w:w="30" w:type="dxa"/>
              <w:right w:w="30" w:type="dxa"/>
            </w:tcMar>
          </w:tcPr>
          <w:p w14:paraId="565DDDA9"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b/>
                <w:bCs/>
                <w:noProof/>
                <w:color w:val="000000"/>
                <w:sz w:val="24"/>
                <w:szCs w:val="24"/>
                <w:lang w:bidi="fa-IR"/>
              </w:rPr>
            </w:pPr>
            <w:r w:rsidRPr="005B5ADE">
              <w:rPr>
                <w:rFonts w:asciiTheme="majorBidi" w:eastAsia="Calibri" w:hAnsiTheme="majorBidi" w:cstheme="majorBidi"/>
                <w:b/>
                <w:bCs/>
                <w:noProof/>
                <w:color w:val="000000"/>
                <w:sz w:val="24"/>
                <w:szCs w:val="24"/>
                <w:lang w:bidi="fa-IR"/>
              </w:rPr>
              <w:t>N</w:t>
            </w:r>
          </w:p>
        </w:tc>
        <w:tc>
          <w:tcPr>
            <w:tcW w:w="3260" w:type="dxa"/>
            <w:tcBorders>
              <w:left w:val="single" w:sz="12" w:space="0" w:color="auto"/>
            </w:tcBorders>
            <w:shd w:val="clear" w:color="auto" w:fill="FFFFFF"/>
            <w:tcMar>
              <w:top w:w="30" w:type="dxa"/>
              <w:left w:w="30" w:type="dxa"/>
              <w:bottom w:w="30" w:type="dxa"/>
              <w:right w:w="30" w:type="dxa"/>
            </w:tcMar>
            <w:vAlign w:val="center"/>
          </w:tcPr>
          <w:p w14:paraId="6A0D8AB0" w14:textId="77777777" w:rsidR="00B82977" w:rsidRPr="005B5ADE" w:rsidRDefault="00B82977" w:rsidP="00E979B9">
            <w:pPr>
              <w:spacing w:after="0" w:line="360" w:lineRule="auto"/>
              <w:mirrorIndents/>
              <w:jc w:val="center"/>
              <w:rPr>
                <w:rFonts w:asciiTheme="majorBidi" w:eastAsia="Calibri" w:hAnsiTheme="majorBidi" w:cstheme="majorBidi"/>
                <w:noProof/>
                <w:color w:val="000000"/>
                <w:sz w:val="24"/>
                <w:szCs w:val="24"/>
                <w:lang w:val="en-AU" w:bidi="fa-IR"/>
              </w:rPr>
            </w:pPr>
            <w:r w:rsidRPr="005B5ADE">
              <w:rPr>
                <w:rFonts w:asciiTheme="majorBidi" w:eastAsia="Calibri" w:hAnsiTheme="majorBidi" w:cstheme="majorBidi"/>
                <w:noProof/>
                <w:color w:val="000000"/>
                <w:sz w:val="24"/>
                <w:szCs w:val="24"/>
                <w:lang w:val="en-AU" w:bidi="fa-IR"/>
              </w:rPr>
              <w:t>100</w:t>
            </w:r>
          </w:p>
        </w:tc>
      </w:tr>
    </w:tbl>
    <w:p w14:paraId="068B9A23" w14:textId="77777777" w:rsidR="00B82977" w:rsidRPr="005B5ADE" w:rsidRDefault="00B82977" w:rsidP="00E979B9">
      <w:pPr>
        <w:bidi w:val="0"/>
        <w:spacing w:after="0" w:line="360" w:lineRule="auto"/>
        <w:mirrorIndents/>
        <w:jc w:val="both"/>
        <w:rPr>
          <w:rFonts w:asciiTheme="majorBidi" w:eastAsia="Calibri" w:hAnsiTheme="majorBidi" w:cstheme="majorBidi"/>
          <w:noProof/>
          <w:color w:val="000000"/>
          <w:sz w:val="24"/>
          <w:szCs w:val="24"/>
          <w:rtl/>
          <w:lang w:bidi="fa-IR"/>
        </w:rPr>
      </w:pPr>
      <w:r w:rsidRPr="005B5ADE">
        <w:rPr>
          <w:rFonts w:asciiTheme="majorBidi" w:eastAsia="Calibri" w:hAnsiTheme="majorBidi" w:cstheme="majorBidi"/>
          <w:color w:val="000000"/>
          <w:sz w:val="24"/>
          <w:szCs w:val="24"/>
        </w:rPr>
        <w:t>*. Correlation is significant at the 0.05 level (2-tailed).</w:t>
      </w:r>
    </w:p>
    <w:p w14:paraId="34A4F221" w14:textId="77777777" w:rsidR="00B82977" w:rsidRPr="005B5ADE" w:rsidRDefault="00B82977" w:rsidP="00E979B9">
      <w:pPr>
        <w:bidi w:val="0"/>
        <w:spacing w:line="360" w:lineRule="auto"/>
        <w:jc w:val="both"/>
        <w:rPr>
          <w:rFonts w:asciiTheme="majorBidi" w:eastAsia="Calibri" w:hAnsiTheme="majorBidi" w:cstheme="majorBidi"/>
          <w:sz w:val="24"/>
          <w:szCs w:val="24"/>
          <w:lang w:bidi="fa-IR"/>
        </w:rPr>
      </w:pPr>
    </w:p>
    <w:p w14:paraId="36E9A56B" w14:textId="77777777" w:rsidR="00B82977" w:rsidRDefault="00B82977" w:rsidP="00E979B9">
      <w:pPr>
        <w:bidi w:val="0"/>
        <w:spacing w:line="360" w:lineRule="auto"/>
        <w:ind w:firstLine="720"/>
        <w:jc w:val="both"/>
        <w:rPr>
          <w:rFonts w:asciiTheme="majorBidi" w:eastAsia="Calibri" w:hAnsiTheme="majorBidi" w:cstheme="majorBidi"/>
          <w:sz w:val="24"/>
          <w:szCs w:val="24"/>
        </w:rPr>
      </w:pPr>
      <w:r w:rsidRPr="005B5ADE">
        <w:rPr>
          <w:rFonts w:asciiTheme="majorBidi" w:eastAsia="Calibri" w:hAnsiTheme="majorBidi" w:cstheme="majorBidi"/>
          <w:sz w:val="24"/>
          <w:szCs w:val="24"/>
        </w:rPr>
        <w:t>Based on the above table, Pearson correlation coefficient between educational motivation and speaking quality is 0.621, which is close to +1, indicating a strong and positive correlation between the two variables. Also, the significance level of the test is 0.000 which is less than 0.05 (Sig</w:t>
      </w:r>
      <w:r w:rsidR="0008445D">
        <w:rPr>
          <w:rFonts w:asciiTheme="majorBidi" w:eastAsia="Calibri" w:hAnsiTheme="majorBidi" w:cstheme="majorBidi"/>
          <w:sz w:val="24"/>
          <w:szCs w:val="24"/>
        </w:rPr>
        <w:t>.</w:t>
      </w:r>
      <w:r w:rsidRPr="005B5ADE">
        <w:rPr>
          <w:rFonts w:asciiTheme="majorBidi" w:eastAsia="Calibri" w:hAnsiTheme="majorBidi" w:cstheme="majorBidi"/>
          <w:sz w:val="24"/>
          <w:szCs w:val="24"/>
        </w:rPr>
        <w:t xml:space="preserve"> = .000 &lt;0.05). Therefore, with 95% confidence, the null-hypothesis is rejected and it can be said that there is a significant relationship the correlation coefficient between educational motivation and speaking quality.</w:t>
      </w:r>
    </w:p>
    <w:p w14:paraId="3E5F1580" w14:textId="77777777" w:rsidR="00A1459E" w:rsidRDefault="00A1459E" w:rsidP="00A1459E">
      <w:pPr>
        <w:bidi w:val="0"/>
        <w:spacing w:line="360" w:lineRule="auto"/>
        <w:ind w:firstLine="720"/>
        <w:jc w:val="both"/>
        <w:rPr>
          <w:rFonts w:asciiTheme="majorBidi" w:eastAsia="Calibri" w:hAnsiTheme="majorBidi" w:cstheme="majorBidi"/>
          <w:sz w:val="24"/>
          <w:szCs w:val="24"/>
        </w:rPr>
      </w:pPr>
    </w:p>
    <w:p w14:paraId="7A3ECC55" w14:textId="0BAB1668" w:rsidR="00B82977" w:rsidRPr="005B5ADE" w:rsidRDefault="00C11DF4" w:rsidP="00E979B9">
      <w:pPr>
        <w:bidi w:val="0"/>
        <w:spacing w:line="360" w:lineRule="auto"/>
        <w:jc w:val="both"/>
        <w:rPr>
          <w:rFonts w:asciiTheme="majorBidi" w:eastAsia="Calibri" w:hAnsiTheme="majorBidi" w:cstheme="majorBidi"/>
          <w:b/>
          <w:bCs/>
          <w:sz w:val="24"/>
          <w:szCs w:val="24"/>
        </w:rPr>
      </w:pPr>
      <w:r>
        <w:rPr>
          <w:rFonts w:asciiTheme="majorBidi" w:eastAsia="Calibri" w:hAnsiTheme="majorBidi" w:cstheme="majorBidi"/>
          <w:b/>
          <w:bCs/>
          <w:sz w:val="24"/>
          <w:szCs w:val="24"/>
        </w:rPr>
        <w:t>7</w:t>
      </w:r>
      <w:r w:rsidR="00B82977" w:rsidRPr="005B5ADE">
        <w:rPr>
          <w:rFonts w:asciiTheme="majorBidi" w:eastAsia="Calibri" w:hAnsiTheme="majorBidi" w:cstheme="majorBidi"/>
          <w:b/>
          <w:bCs/>
          <w:sz w:val="24"/>
          <w:szCs w:val="24"/>
        </w:rPr>
        <w:t>.3.2. The Second hypothesis analysis</w:t>
      </w:r>
    </w:p>
    <w:p w14:paraId="5631CF0A" w14:textId="77777777" w:rsidR="00B82977" w:rsidRPr="005B5ADE" w:rsidRDefault="00B82977" w:rsidP="00E979B9">
      <w:pPr>
        <w:bidi w:val="0"/>
        <w:spacing w:line="360" w:lineRule="auto"/>
        <w:ind w:firstLine="720"/>
        <w:jc w:val="both"/>
        <w:rPr>
          <w:rFonts w:asciiTheme="majorBidi" w:eastAsia="Calibri" w:hAnsiTheme="majorBidi" w:cstheme="majorBidi"/>
          <w:sz w:val="24"/>
          <w:szCs w:val="24"/>
        </w:rPr>
      </w:pPr>
      <w:r w:rsidRPr="005B5ADE">
        <w:rPr>
          <w:rFonts w:asciiTheme="majorBidi" w:eastAsia="Calibri" w:hAnsiTheme="majorBidi" w:cstheme="majorBidi"/>
          <w:sz w:val="24"/>
          <w:szCs w:val="24"/>
        </w:rPr>
        <w:t xml:space="preserve">The second null-hypothesis investigates the relationship between Self-confidence and </w:t>
      </w:r>
      <w:r w:rsidR="0003776A">
        <w:rPr>
          <w:rFonts w:asciiTheme="majorBidi" w:eastAsia="Calibri" w:hAnsiTheme="majorBidi" w:cstheme="majorBidi"/>
          <w:sz w:val="24"/>
          <w:szCs w:val="24"/>
        </w:rPr>
        <w:t>oral translation</w:t>
      </w:r>
      <w:r w:rsidRPr="005B5ADE">
        <w:rPr>
          <w:rFonts w:asciiTheme="majorBidi" w:eastAsia="Calibri" w:hAnsiTheme="majorBidi" w:cstheme="majorBidi"/>
          <w:sz w:val="24"/>
          <w:szCs w:val="24"/>
        </w:rPr>
        <w:t xml:space="preserve"> quality. Regarding the normality of the variables, Pearson correlation test is used to test this hypothesis.</w:t>
      </w:r>
    </w:p>
    <w:p w14:paraId="4FE09DB4" w14:textId="77777777" w:rsidR="00B82977" w:rsidRPr="005B5ADE" w:rsidRDefault="00B82977" w:rsidP="00E979B9">
      <w:pPr>
        <w:bidi w:val="0"/>
        <w:spacing w:line="360" w:lineRule="auto"/>
        <w:jc w:val="both"/>
        <w:rPr>
          <w:rFonts w:asciiTheme="majorBidi" w:eastAsia="Calibri" w:hAnsiTheme="majorBidi" w:cstheme="majorBidi"/>
          <w:sz w:val="24"/>
          <w:szCs w:val="24"/>
        </w:rPr>
      </w:pPr>
      <w:r w:rsidRPr="005B5ADE">
        <w:rPr>
          <w:rFonts w:asciiTheme="majorBidi" w:eastAsia="Calibri" w:hAnsiTheme="majorBidi" w:cstheme="majorBidi"/>
          <w:sz w:val="24"/>
          <w:szCs w:val="24"/>
        </w:rPr>
        <w:t>H_0: There is no significant relationship between Self-confidence and speaking quality.</w:t>
      </w:r>
    </w:p>
    <w:p w14:paraId="770EF1E2" w14:textId="77777777" w:rsidR="00B82977" w:rsidRPr="005B5ADE" w:rsidRDefault="00B82977" w:rsidP="00E979B9">
      <w:pPr>
        <w:bidi w:val="0"/>
        <w:spacing w:line="360" w:lineRule="auto"/>
        <w:jc w:val="both"/>
        <w:rPr>
          <w:rFonts w:asciiTheme="majorBidi" w:eastAsia="Calibri" w:hAnsiTheme="majorBidi" w:cstheme="majorBidi"/>
          <w:sz w:val="24"/>
          <w:szCs w:val="24"/>
        </w:rPr>
      </w:pPr>
      <w:r w:rsidRPr="005B5ADE">
        <w:rPr>
          <w:rFonts w:asciiTheme="majorBidi" w:eastAsia="Calibri" w:hAnsiTheme="majorBidi" w:cstheme="majorBidi"/>
          <w:sz w:val="24"/>
          <w:szCs w:val="24"/>
        </w:rPr>
        <w:t>H_1: There is significant relationship between Self-confidence and speaking quality.</w:t>
      </w:r>
    </w:p>
    <w:p w14:paraId="13624FBC" w14:textId="77777777" w:rsidR="0003776A" w:rsidRDefault="00B82977" w:rsidP="00E979B9">
      <w:pPr>
        <w:bidi w:val="0"/>
        <w:spacing w:line="360" w:lineRule="auto"/>
        <w:ind w:firstLine="720"/>
        <w:jc w:val="both"/>
        <w:rPr>
          <w:rFonts w:asciiTheme="majorBidi" w:eastAsia="Calibri" w:hAnsiTheme="majorBidi" w:cstheme="majorBidi"/>
          <w:sz w:val="24"/>
          <w:szCs w:val="24"/>
        </w:rPr>
      </w:pPr>
      <w:r w:rsidRPr="005B5ADE">
        <w:rPr>
          <w:rFonts w:asciiTheme="majorBidi" w:eastAsia="Calibri" w:hAnsiTheme="majorBidi" w:cstheme="majorBidi"/>
          <w:sz w:val="24"/>
          <w:szCs w:val="24"/>
        </w:rPr>
        <w:t>So, the rejection of the null- hypothesis shows that there is a significant relationship between self-confidence and speaking quality. The results of the Pearson correlation test are shown in the table below.</w:t>
      </w:r>
    </w:p>
    <w:p w14:paraId="64CB6365" w14:textId="5E1E270C" w:rsidR="00E979B9" w:rsidRPr="00151ED6" w:rsidRDefault="00B82977" w:rsidP="004B2EE8">
      <w:pPr>
        <w:bidi w:val="0"/>
        <w:spacing w:line="360" w:lineRule="auto"/>
        <w:jc w:val="both"/>
        <w:rPr>
          <w:rFonts w:asciiTheme="majorBidi" w:eastAsia="Calibri" w:hAnsiTheme="majorBidi" w:cstheme="majorBidi"/>
          <w:sz w:val="24"/>
          <w:szCs w:val="24"/>
        </w:rPr>
      </w:pPr>
      <w:r w:rsidRPr="005B5ADE">
        <w:rPr>
          <w:rFonts w:asciiTheme="majorBidi" w:eastAsia="Calibri" w:hAnsiTheme="majorBidi" w:cstheme="majorBidi"/>
          <w:noProof/>
          <w:color w:val="000000"/>
          <w:sz w:val="24"/>
          <w:szCs w:val="24"/>
          <w:lang w:val="en-AU" w:bidi="fa-IR"/>
        </w:rPr>
        <w:lastRenderedPageBreak/>
        <w:t>Table.4</w:t>
      </w:r>
      <w:r w:rsidRPr="00C6391E">
        <w:rPr>
          <w:rFonts w:asciiTheme="majorBidi" w:eastAsia="Calibri" w:hAnsiTheme="majorBidi" w:cstheme="majorBidi"/>
          <w:i/>
          <w:iCs/>
          <w:noProof/>
          <w:color w:val="000000"/>
          <w:sz w:val="24"/>
          <w:szCs w:val="24"/>
          <w:lang w:val="en-AU" w:bidi="fa-IR"/>
        </w:rPr>
        <w:t>:</w:t>
      </w:r>
    </w:p>
    <w:p w14:paraId="69B103CA" w14:textId="77777777" w:rsidR="00B82977" w:rsidRPr="005B5ADE" w:rsidRDefault="00B82977" w:rsidP="00E979B9">
      <w:pPr>
        <w:bidi w:val="0"/>
        <w:spacing w:after="0" w:line="360" w:lineRule="auto"/>
        <w:mirrorIndents/>
        <w:jc w:val="both"/>
        <w:rPr>
          <w:rFonts w:asciiTheme="majorBidi" w:eastAsia="Times New Roman" w:hAnsiTheme="majorBidi" w:cstheme="majorBidi"/>
          <w:noProof/>
          <w:sz w:val="24"/>
          <w:szCs w:val="24"/>
          <w:rtl/>
          <w:lang w:bidi="fa-IR"/>
        </w:rPr>
      </w:pPr>
      <w:r w:rsidRPr="00C6391E">
        <w:rPr>
          <w:rFonts w:asciiTheme="majorBidi" w:eastAsia="Calibri" w:hAnsiTheme="majorBidi" w:cstheme="majorBidi"/>
          <w:i/>
          <w:iCs/>
          <w:noProof/>
          <w:color w:val="000000"/>
          <w:sz w:val="24"/>
          <w:szCs w:val="24"/>
          <w:lang w:val="en-AU" w:bidi="fa-IR"/>
        </w:rPr>
        <w:t xml:space="preserve"> Correlations</w:t>
      </w:r>
      <w:r w:rsidRPr="00C6391E">
        <w:rPr>
          <w:rFonts w:asciiTheme="majorBidi" w:eastAsia="Calibri" w:hAnsiTheme="majorBidi" w:cstheme="majorBidi"/>
          <w:i/>
          <w:iCs/>
          <w:noProof/>
          <w:sz w:val="24"/>
          <w:szCs w:val="24"/>
          <w:lang w:bidi="fa-IR"/>
        </w:rPr>
        <w:t xml:space="preserve"> </w:t>
      </w:r>
      <w:r w:rsidRPr="00C6391E">
        <w:rPr>
          <w:rFonts w:asciiTheme="majorBidi" w:eastAsia="Times New Roman" w:hAnsiTheme="majorBidi" w:cstheme="majorBidi"/>
          <w:i/>
          <w:iCs/>
          <w:noProof/>
          <w:sz w:val="24"/>
          <w:szCs w:val="24"/>
          <w:lang w:bidi="fa-IR"/>
        </w:rPr>
        <w:t>between</w:t>
      </w:r>
      <w:r w:rsidRPr="00C6391E">
        <w:rPr>
          <w:rFonts w:asciiTheme="majorBidi" w:eastAsia="Times New Roman" w:hAnsiTheme="majorBidi" w:cstheme="majorBidi"/>
          <w:i/>
          <w:iCs/>
          <w:noProof/>
          <w:sz w:val="24"/>
          <w:szCs w:val="24"/>
          <w:rtl/>
          <w:lang w:bidi="fa-IR"/>
        </w:rPr>
        <w:t xml:space="preserve"> </w:t>
      </w:r>
      <w:r w:rsidR="0003776A" w:rsidRPr="00C6391E">
        <w:rPr>
          <w:rFonts w:asciiTheme="majorBidi" w:eastAsia="Times New Roman" w:hAnsiTheme="majorBidi" w:cstheme="majorBidi"/>
          <w:i/>
          <w:iCs/>
          <w:noProof/>
          <w:sz w:val="24"/>
          <w:szCs w:val="24"/>
          <w:lang w:bidi="fa-IR"/>
        </w:rPr>
        <w:t>oral translation</w:t>
      </w:r>
      <w:r w:rsidRPr="00C6391E">
        <w:rPr>
          <w:rFonts w:asciiTheme="majorBidi" w:eastAsia="Times New Roman" w:hAnsiTheme="majorBidi" w:cstheme="majorBidi"/>
          <w:i/>
          <w:iCs/>
          <w:noProof/>
          <w:sz w:val="24"/>
          <w:szCs w:val="24"/>
          <w:lang w:bidi="fa-IR"/>
        </w:rPr>
        <w:t xml:space="preserve"> quality and Self-confidence</w:t>
      </w:r>
    </w:p>
    <w:tbl>
      <w:tblPr>
        <w:tblW w:w="0" w:type="auto"/>
        <w:tblInd w:w="3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30" w:type="dxa"/>
          <w:right w:w="30" w:type="dxa"/>
        </w:tblCellMar>
        <w:tblLook w:val="0000" w:firstRow="0" w:lastRow="0" w:firstColumn="0" w:lastColumn="0" w:noHBand="0" w:noVBand="0"/>
      </w:tblPr>
      <w:tblGrid>
        <w:gridCol w:w="2552"/>
        <w:gridCol w:w="2977"/>
        <w:gridCol w:w="3260"/>
      </w:tblGrid>
      <w:tr w:rsidR="00B82977" w:rsidRPr="005B5ADE" w14:paraId="09AC3943" w14:textId="77777777" w:rsidTr="004F730F">
        <w:trPr>
          <w:cantSplit/>
          <w:tblHeader/>
        </w:trPr>
        <w:tc>
          <w:tcPr>
            <w:tcW w:w="5529" w:type="dxa"/>
            <w:gridSpan w:val="2"/>
            <w:tcBorders>
              <w:bottom w:val="single" w:sz="12" w:space="0" w:color="auto"/>
              <w:right w:val="single" w:sz="12" w:space="0" w:color="auto"/>
            </w:tcBorders>
            <w:shd w:val="clear" w:color="auto" w:fill="F2F2F2" w:themeFill="background1" w:themeFillShade="F2"/>
            <w:tcMar>
              <w:top w:w="30" w:type="dxa"/>
              <w:left w:w="30" w:type="dxa"/>
              <w:bottom w:w="30" w:type="dxa"/>
              <w:right w:w="30" w:type="dxa"/>
            </w:tcMar>
          </w:tcPr>
          <w:p w14:paraId="46EB3E04" w14:textId="77777777" w:rsidR="00B82977" w:rsidRPr="005B5ADE" w:rsidRDefault="00B82977" w:rsidP="00E979B9">
            <w:pPr>
              <w:autoSpaceDE w:val="0"/>
              <w:autoSpaceDN w:val="0"/>
              <w:adjustRightInd w:val="0"/>
              <w:spacing w:after="0" w:line="360" w:lineRule="auto"/>
              <w:jc w:val="both"/>
              <w:rPr>
                <w:rFonts w:asciiTheme="majorBidi" w:eastAsia="Calibri" w:hAnsiTheme="majorBidi" w:cstheme="majorBidi"/>
                <w:noProof/>
                <w:sz w:val="24"/>
                <w:szCs w:val="24"/>
                <w:lang w:bidi="ar-IQ"/>
              </w:rPr>
            </w:pPr>
          </w:p>
        </w:tc>
        <w:tc>
          <w:tcPr>
            <w:tcW w:w="3260" w:type="dxa"/>
            <w:tcBorders>
              <w:left w:val="single" w:sz="12" w:space="0" w:color="auto"/>
              <w:bottom w:val="single" w:sz="12" w:space="0" w:color="auto"/>
            </w:tcBorders>
            <w:shd w:val="clear" w:color="auto" w:fill="F2F2F2" w:themeFill="background1" w:themeFillShade="F2"/>
            <w:tcMar>
              <w:top w:w="30" w:type="dxa"/>
              <w:left w:w="30" w:type="dxa"/>
              <w:bottom w:w="30" w:type="dxa"/>
              <w:right w:w="30" w:type="dxa"/>
            </w:tcMar>
            <w:vAlign w:val="bottom"/>
          </w:tcPr>
          <w:p w14:paraId="49B6ECEE"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b/>
                <w:bCs/>
                <w:noProof/>
                <w:color w:val="000000"/>
                <w:sz w:val="24"/>
                <w:szCs w:val="24"/>
                <w:lang w:bidi="fa-IR"/>
              </w:rPr>
            </w:pPr>
            <w:r w:rsidRPr="005B5ADE">
              <w:rPr>
                <w:rFonts w:asciiTheme="majorBidi" w:eastAsia="Calibri" w:hAnsiTheme="majorBidi" w:cstheme="majorBidi"/>
                <w:b/>
                <w:bCs/>
                <w:noProof/>
                <w:sz w:val="24"/>
                <w:szCs w:val="24"/>
                <w:lang w:bidi="fa-IR"/>
              </w:rPr>
              <w:t>Self-confidence</w:t>
            </w:r>
          </w:p>
        </w:tc>
      </w:tr>
      <w:tr w:rsidR="00B82977" w:rsidRPr="005B5ADE" w14:paraId="4CE4B3E0" w14:textId="77777777" w:rsidTr="004F730F">
        <w:trPr>
          <w:cantSplit/>
          <w:tblHeader/>
        </w:trPr>
        <w:tc>
          <w:tcPr>
            <w:tcW w:w="2552" w:type="dxa"/>
            <w:vMerge w:val="restart"/>
            <w:tcBorders>
              <w:top w:val="single" w:sz="12" w:space="0" w:color="auto"/>
              <w:right w:val="single" w:sz="12" w:space="0" w:color="auto"/>
            </w:tcBorders>
            <w:shd w:val="clear" w:color="auto" w:fill="F2F2F2" w:themeFill="background1" w:themeFillShade="F2"/>
            <w:tcMar>
              <w:top w:w="30" w:type="dxa"/>
              <w:left w:w="30" w:type="dxa"/>
              <w:bottom w:w="30" w:type="dxa"/>
              <w:right w:w="30" w:type="dxa"/>
            </w:tcMar>
            <w:vAlign w:val="center"/>
          </w:tcPr>
          <w:p w14:paraId="2F1D67CD" w14:textId="77777777" w:rsidR="00B82977" w:rsidRPr="005B5ADE" w:rsidRDefault="0003776A" w:rsidP="00E979B9">
            <w:pPr>
              <w:autoSpaceDE w:val="0"/>
              <w:autoSpaceDN w:val="0"/>
              <w:adjustRightInd w:val="0"/>
              <w:spacing w:after="0" w:line="360" w:lineRule="auto"/>
              <w:jc w:val="center"/>
              <w:rPr>
                <w:rFonts w:asciiTheme="majorBidi" w:eastAsia="Calibri" w:hAnsiTheme="majorBidi" w:cstheme="majorBidi"/>
                <w:b/>
                <w:bCs/>
                <w:noProof/>
                <w:color w:val="000000"/>
                <w:sz w:val="24"/>
                <w:szCs w:val="24"/>
                <w:lang w:bidi="fa-IR"/>
              </w:rPr>
            </w:pPr>
            <w:r>
              <w:rPr>
                <w:rFonts w:asciiTheme="majorBidi" w:eastAsia="Calibri" w:hAnsiTheme="majorBidi" w:cstheme="majorBidi"/>
                <w:b/>
                <w:bCs/>
                <w:noProof/>
                <w:color w:val="000000"/>
                <w:sz w:val="24"/>
                <w:szCs w:val="24"/>
                <w:lang w:bidi="fa-IR"/>
              </w:rPr>
              <w:t>Oral translation</w:t>
            </w:r>
            <w:r w:rsidR="00B82977" w:rsidRPr="005B5ADE">
              <w:rPr>
                <w:rFonts w:asciiTheme="majorBidi" w:eastAsia="Calibri" w:hAnsiTheme="majorBidi" w:cstheme="majorBidi"/>
                <w:b/>
                <w:bCs/>
                <w:noProof/>
                <w:color w:val="000000"/>
                <w:sz w:val="24"/>
                <w:szCs w:val="24"/>
                <w:lang w:bidi="fa-IR"/>
              </w:rPr>
              <w:t xml:space="preserve"> quality</w:t>
            </w:r>
          </w:p>
        </w:tc>
        <w:tc>
          <w:tcPr>
            <w:tcW w:w="2977" w:type="dxa"/>
            <w:tcBorders>
              <w:top w:val="single" w:sz="12" w:space="0" w:color="auto"/>
              <w:left w:val="single" w:sz="12" w:space="0" w:color="auto"/>
              <w:right w:val="single" w:sz="12" w:space="0" w:color="auto"/>
            </w:tcBorders>
            <w:shd w:val="clear" w:color="auto" w:fill="F2F2F2" w:themeFill="background1" w:themeFillShade="F2"/>
            <w:tcMar>
              <w:top w:w="30" w:type="dxa"/>
              <w:left w:w="30" w:type="dxa"/>
              <w:bottom w:w="30" w:type="dxa"/>
              <w:right w:w="30" w:type="dxa"/>
            </w:tcMar>
          </w:tcPr>
          <w:p w14:paraId="1624009D"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b/>
                <w:bCs/>
                <w:noProof/>
                <w:color w:val="000000"/>
                <w:sz w:val="24"/>
                <w:szCs w:val="24"/>
                <w:lang w:bidi="fa-IR"/>
              </w:rPr>
            </w:pPr>
            <w:r w:rsidRPr="005B5ADE">
              <w:rPr>
                <w:rFonts w:asciiTheme="majorBidi" w:eastAsia="Calibri" w:hAnsiTheme="majorBidi" w:cstheme="majorBidi"/>
                <w:b/>
                <w:bCs/>
                <w:noProof/>
                <w:color w:val="000000"/>
                <w:sz w:val="24"/>
                <w:szCs w:val="24"/>
                <w:lang w:bidi="fa-IR"/>
              </w:rPr>
              <w:t>Pearson Correlation</w:t>
            </w:r>
          </w:p>
        </w:tc>
        <w:tc>
          <w:tcPr>
            <w:tcW w:w="3260" w:type="dxa"/>
            <w:tcBorders>
              <w:top w:val="single" w:sz="12" w:space="0" w:color="auto"/>
              <w:left w:val="single" w:sz="12" w:space="0" w:color="auto"/>
            </w:tcBorders>
            <w:shd w:val="clear" w:color="auto" w:fill="FFFFFF"/>
            <w:tcMar>
              <w:top w:w="30" w:type="dxa"/>
              <w:left w:w="30" w:type="dxa"/>
              <w:bottom w:w="30" w:type="dxa"/>
              <w:right w:w="30" w:type="dxa"/>
            </w:tcMar>
            <w:vAlign w:val="center"/>
          </w:tcPr>
          <w:p w14:paraId="7E38320A" w14:textId="77777777" w:rsidR="00B82977" w:rsidRPr="005B5ADE" w:rsidRDefault="00B82977" w:rsidP="00E979B9">
            <w:pPr>
              <w:spacing w:after="0" w:line="360" w:lineRule="auto"/>
              <w:mirrorIndents/>
              <w:jc w:val="center"/>
              <w:rPr>
                <w:rFonts w:asciiTheme="majorBidi" w:eastAsia="Calibri" w:hAnsiTheme="majorBidi" w:cstheme="majorBidi"/>
                <w:noProof/>
                <w:color w:val="000000"/>
                <w:sz w:val="24"/>
                <w:szCs w:val="24"/>
                <w:lang w:val="en-AU" w:bidi="fa-IR"/>
              </w:rPr>
            </w:pPr>
            <w:r w:rsidRPr="005B5ADE">
              <w:rPr>
                <w:rFonts w:asciiTheme="majorBidi" w:eastAsia="Calibri" w:hAnsiTheme="majorBidi" w:cstheme="majorBidi"/>
                <w:noProof/>
                <w:color w:val="000000"/>
                <w:sz w:val="24"/>
                <w:szCs w:val="24"/>
                <w:lang w:val="en-AU" w:bidi="fa-IR"/>
              </w:rPr>
              <w:t>.509*</w:t>
            </w:r>
          </w:p>
        </w:tc>
      </w:tr>
      <w:tr w:rsidR="00B82977" w:rsidRPr="005B5ADE" w14:paraId="18951C0F" w14:textId="77777777" w:rsidTr="004F730F">
        <w:trPr>
          <w:cantSplit/>
          <w:tblHeader/>
        </w:trPr>
        <w:tc>
          <w:tcPr>
            <w:tcW w:w="2552" w:type="dxa"/>
            <w:vMerge/>
            <w:tcBorders>
              <w:right w:val="single" w:sz="12" w:space="0" w:color="auto"/>
            </w:tcBorders>
            <w:shd w:val="clear" w:color="auto" w:fill="F2F2F2" w:themeFill="background1" w:themeFillShade="F2"/>
            <w:tcMar>
              <w:top w:w="30" w:type="dxa"/>
              <w:left w:w="30" w:type="dxa"/>
              <w:bottom w:w="30" w:type="dxa"/>
              <w:right w:w="30" w:type="dxa"/>
            </w:tcMar>
            <w:vAlign w:val="center"/>
          </w:tcPr>
          <w:p w14:paraId="7CD57728"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b/>
                <w:bCs/>
                <w:noProof/>
                <w:color w:val="000000"/>
                <w:sz w:val="24"/>
                <w:szCs w:val="24"/>
                <w:lang w:bidi="fa-IR"/>
              </w:rPr>
            </w:pPr>
          </w:p>
        </w:tc>
        <w:tc>
          <w:tcPr>
            <w:tcW w:w="2977" w:type="dxa"/>
            <w:tcBorders>
              <w:left w:val="single" w:sz="12" w:space="0" w:color="auto"/>
              <w:right w:val="single" w:sz="12" w:space="0" w:color="auto"/>
            </w:tcBorders>
            <w:shd w:val="clear" w:color="auto" w:fill="F2F2F2" w:themeFill="background1" w:themeFillShade="F2"/>
            <w:tcMar>
              <w:top w:w="30" w:type="dxa"/>
              <w:left w:w="30" w:type="dxa"/>
              <w:bottom w:w="30" w:type="dxa"/>
              <w:right w:w="30" w:type="dxa"/>
            </w:tcMar>
          </w:tcPr>
          <w:p w14:paraId="2449311E"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b/>
                <w:bCs/>
                <w:noProof/>
                <w:color w:val="000000"/>
                <w:sz w:val="24"/>
                <w:szCs w:val="24"/>
                <w:lang w:bidi="fa-IR"/>
              </w:rPr>
            </w:pPr>
            <w:r w:rsidRPr="005B5ADE">
              <w:rPr>
                <w:rFonts w:asciiTheme="majorBidi" w:eastAsia="Calibri" w:hAnsiTheme="majorBidi" w:cstheme="majorBidi"/>
                <w:b/>
                <w:bCs/>
                <w:noProof/>
                <w:color w:val="000000"/>
                <w:sz w:val="24"/>
                <w:szCs w:val="24"/>
                <w:lang w:bidi="fa-IR"/>
              </w:rPr>
              <w:t>Sig. (2-tailed)</w:t>
            </w:r>
          </w:p>
        </w:tc>
        <w:tc>
          <w:tcPr>
            <w:tcW w:w="3260" w:type="dxa"/>
            <w:tcBorders>
              <w:left w:val="single" w:sz="12" w:space="0" w:color="auto"/>
            </w:tcBorders>
            <w:shd w:val="clear" w:color="auto" w:fill="FFFFFF"/>
            <w:tcMar>
              <w:top w:w="30" w:type="dxa"/>
              <w:left w:w="30" w:type="dxa"/>
              <w:bottom w:w="30" w:type="dxa"/>
              <w:right w:w="30" w:type="dxa"/>
            </w:tcMar>
            <w:vAlign w:val="center"/>
          </w:tcPr>
          <w:p w14:paraId="26EE21D8" w14:textId="77777777" w:rsidR="00B82977" w:rsidRPr="005B5ADE" w:rsidRDefault="00B82977" w:rsidP="00E979B9">
            <w:pPr>
              <w:spacing w:after="0" w:line="360" w:lineRule="auto"/>
              <w:mirrorIndents/>
              <w:jc w:val="center"/>
              <w:rPr>
                <w:rFonts w:asciiTheme="majorBidi" w:eastAsia="Calibri" w:hAnsiTheme="majorBidi" w:cstheme="majorBidi"/>
                <w:noProof/>
                <w:color w:val="000000"/>
                <w:sz w:val="24"/>
                <w:szCs w:val="24"/>
                <w:lang w:val="en-AU" w:bidi="fa-IR"/>
              </w:rPr>
            </w:pPr>
            <w:r w:rsidRPr="005B5ADE">
              <w:rPr>
                <w:rFonts w:asciiTheme="majorBidi" w:eastAsia="Calibri" w:hAnsiTheme="majorBidi" w:cstheme="majorBidi"/>
                <w:noProof/>
                <w:color w:val="000000"/>
                <w:sz w:val="24"/>
                <w:szCs w:val="24"/>
                <w:lang w:val="en-AU" w:bidi="fa-IR"/>
              </w:rPr>
              <w:t>.000</w:t>
            </w:r>
          </w:p>
        </w:tc>
      </w:tr>
      <w:tr w:rsidR="00B82977" w:rsidRPr="005B5ADE" w14:paraId="3A3C19EB" w14:textId="77777777" w:rsidTr="004F730F">
        <w:trPr>
          <w:cantSplit/>
          <w:tblHeader/>
        </w:trPr>
        <w:tc>
          <w:tcPr>
            <w:tcW w:w="2552" w:type="dxa"/>
            <w:vMerge/>
            <w:tcBorders>
              <w:right w:val="single" w:sz="12" w:space="0" w:color="auto"/>
            </w:tcBorders>
            <w:shd w:val="clear" w:color="auto" w:fill="F2F2F2" w:themeFill="background1" w:themeFillShade="F2"/>
            <w:tcMar>
              <w:top w:w="30" w:type="dxa"/>
              <w:left w:w="30" w:type="dxa"/>
              <w:bottom w:w="30" w:type="dxa"/>
              <w:right w:w="30" w:type="dxa"/>
            </w:tcMar>
            <w:vAlign w:val="center"/>
          </w:tcPr>
          <w:p w14:paraId="2B6234F5"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b/>
                <w:bCs/>
                <w:noProof/>
                <w:color w:val="000000"/>
                <w:sz w:val="24"/>
                <w:szCs w:val="24"/>
                <w:lang w:bidi="fa-IR"/>
              </w:rPr>
            </w:pPr>
          </w:p>
        </w:tc>
        <w:tc>
          <w:tcPr>
            <w:tcW w:w="2977" w:type="dxa"/>
            <w:tcBorders>
              <w:left w:val="single" w:sz="12" w:space="0" w:color="auto"/>
              <w:right w:val="single" w:sz="12" w:space="0" w:color="auto"/>
            </w:tcBorders>
            <w:shd w:val="clear" w:color="auto" w:fill="F2F2F2" w:themeFill="background1" w:themeFillShade="F2"/>
            <w:tcMar>
              <w:top w:w="30" w:type="dxa"/>
              <w:left w:w="30" w:type="dxa"/>
              <w:bottom w:w="30" w:type="dxa"/>
              <w:right w:w="30" w:type="dxa"/>
            </w:tcMar>
          </w:tcPr>
          <w:p w14:paraId="719655BF" w14:textId="77777777" w:rsidR="00B82977" w:rsidRPr="005B5ADE" w:rsidRDefault="00B82977" w:rsidP="00E979B9">
            <w:pPr>
              <w:autoSpaceDE w:val="0"/>
              <w:autoSpaceDN w:val="0"/>
              <w:adjustRightInd w:val="0"/>
              <w:spacing w:after="0" w:line="360" w:lineRule="auto"/>
              <w:jc w:val="center"/>
              <w:rPr>
                <w:rFonts w:asciiTheme="majorBidi" w:eastAsia="Calibri" w:hAnsiTheme="majorBidi" w:cstheme="majorBidi"/>
                <w:b/>
                <w:bCs/>
                <w:noProof/>
                <w:color w:val="000000"/>
                <w:sz w:val="24"/>
                <w:szCs w:val="24"/>
                <w:lang w:bidi="fa-IR"/>
              </w:rPr>
            </w:pPr>
            <w:r w:rsidRPr="005B5ADE">
              <w:rPr>
                <w:rFonts w:asciiTheme="majorBidi" w:eastAsia="Calibri" w:hAnsiTheme="majorBidi" w:cstheme="majorBidi"/>
                <w:b/>
                <w:bCs/>
                <w:noProof/>
                <w:color w:val="000000"/>
                <w:sz w:val="24"/>
                <w:szCs w:val="24"/>
                <w:lang w:bidi="fa-IR"/>
              </w:rPr>
              <w:t>N</w:t>
            </w:r>
          </w:p>
        </w:tc>
        <w:tc>
          <w:tcPr>
            <w:tcW w:w="3260" w:type="dxa"/>
            <w:tcBorders>
              <w:left w:val="single" w:sz="12" w:space="0" w:color="auto"/>
            </w:tcBorders>
            <w:shd w:val="clear" w:color="auto" w:fill="FFFFFF"/>
            <w:tcMar>
              <w:top w:w="30" w:type="dxa"/>
              <w:left w:w="30" w:type="dxa"/>
              <w:bottom w:w="30" w:type="dxa"/>
              <w:right w:w="30" w:type="dxa"/>
            </w:tcMar>
            <w:vAlign w:val="center"/>
          </w:tcPr>
          <w:p w14:paraId="2F6469D0" w14:textId="77777777" w:rsidR="00B82977" w:rsidRPr="005B5ADE" w:rsidRDefault="00B82977" w:rsidP="00E979B9">
            <w:pPr>
              <w:spacing w:after="0" w:line="360" w:lineRule="auto"/>
              <w:mirrorIndents/>
              <w:jc w:val="center"/>
              <w:rPr>
                <w:rFonts w:asciiTheme="majorBidi" w:eastAsia="Calibri" w:hAnsiTheme="majorBidi" w:cstheme="majorBidi"/>
                <w:noProof/>
                <w:color w:val="000000"/>
                <w:sz w:val="24"/>
                <w:szCs w:val="24"/>
                <w:lang w:val="en-AU" w:bidi="fa-IR"/>
              </w:rPr>
            </w:pPr>
            <w:r w:rsidRPr="005B5ADE">
              <w:rPr>
                <w:rFonts w:asciiTheme="majorBidi" w:eastAsia="Calibri" w:hAnsiTheme="majorBidi" w:cstheme="majorBidi"/>
                <w:noProof/>
                <w:color w:val="000000"/>
                <w:sz w:val="24"/>
                <w:szCs w:val="24"/>
                <w:lang w:val="en-AU" w:bidi="fa-IR"/>
              </w:rPr>
              <w:t>100</w:t>
            </w:r>
          </w:p>
        </w:tc>
      </w:tr>
    </w:tbl>
    <w:p w14:paraId="2EBB1F8B" w14:textId="77777777" w:rsidR="00B82977" w:rsidRPr="005B5ADE" w:rsidRDefault="00B82977" w:rsidP="00E979B9">
      <w:pPr>
        <w:bidi w:val="0"/>
        <w:spacing w:after="0" w:line="360" w:lineRule="auto"/>
        <w:mirrorIndents/>
        <w:jc w:val="both"/>
        <w:rPr>
          <w:rFonts w:asciiTheme="majorBidi" w:eastAsia="Calibri" w:hAnsiTheme="majorBidi" w:cstheme="majorBidi"/>
          <w:noProof/>
          <w:color w:val="000000"/>
          <w:sz w:val="24"/>
          <w:szCs w:val="24"/>
          <w:rtl/>
          <w:lang w:bidi="fa-IR"/>
        </w:rPr>
      </w:pPr>
      <w:r w:rsidRPr="005B5ADE">
        <w:rPr>
          <w:rFonts w:asciiTheme="majorBidi" w:eastAsia="Calibri" w:hAnsiTheme="majorBidi" w:cstheme="majorBidi"/>
          <w:color w:val="000000"/>
          <w:sz w:val="24"/>
          <w:szCs w:val="24"/>
        </w:rPr>
        <w:t>*. Correlation is significant at the 0.05 level (2-tailed).</w:t>
      </w:r>
    </w:p>
    <w:p w14:paraId="5BB5E2CC" w14:textId="77777777" w:rsidR="00B82977" w:rsidRPr="005B5ADE" w:rsidRDefault="00B82977" w:rsidP="00E979B9">
      <w:pPr>
        <w:bidi w:val="0"/>
        <w:spacing w:line="360" w:lineRule="auto"/>
        <w:ind w:firstLine="720"/>
        <w:jc w:val="both"/>
        <w:rPr>
          <w:rFonts w:asciiTheme="majorBidi" w:eastAsia="Calibri" w:hAnsiTheme="majorBidi" w:cstheme="majorBidi"/>
          <w:sz w:val="24"/>
          <w:szCs w:val="24"/>
          <w:lang w:bidi="fa-IR"/>
        </w:rPr>
      </w:pPr>
    </w:p>
    <w:p w14:paraId="3A358B39" w14:textId="77777777" w:rsidR="00151ED6" w:rsidRDefault="00B82977" w:rsidP="00151ED6">
      <w:pPr>
        <w:bidi w:val="0"/>
        <w:spacing w:line="360" w:lineRule="auto"/>
        <w:ind w:firstLine="720"/>
        <w:jc w:val="both"/>
        <w:rPr>
          <w:rFonts w:asciiTheme="majorBidi" w:eastAsia="Calibri" w:hAnsiTheme="majorBidi" w:cstheme="majorBidi"/>
          <w:sz w:val="24"/>
          <w:szCs w:val="24"/>
        </w:rPr>
      </w:pPr>
      <w:r w:rsidRPr="005B5ADE">
        <w:rPr>
          <w:rFonts w:asciiTheme="majorBidi" w:eastAsia="Calibri" w:hAnsiTheme="majorBidi" w:cstheme="majorBidi"/>
          <w:sz w:val="24"/>
          <w:szCs w:val="24"/>
        </w:rPr>
        <w:t xml:space="preserve">Based on the above table, Pearson correlation coefficient between self-confidence and </w:t>
      </w:r>
      <w:r w:rsidR="0003776A">
        <w:rPr>
          <w:rFonts w:asciiTheme="majorBidi" w:eastAsia="Calibri" w:hAnsiTheme="majorBidi" w:cstheme="majorBidi"/>
          <w:sz w:val="24"/>
          <w:szCs w:val="24"/>
        </w:rPr>
        <w:t>oral translation</w:t>
      </w:r>
      <w:r w:rsidRPr="005B5ADE">
        <w:rPr>
          <w:rFonts w:asciiTheme="majorBidi" w:eastAsia="Calibri" w:hAnsiTheme="majorBidi" w:cstheme="majorBidi"/>
          <w:sz w:val="24"/>
          <w:szCs w:val="24"/>
        </w:rPr>
        <w:t xml:space="preserve"> quality is 0.509, which is close to +1, indicating a strong and positive correlation between the two variables. Also, the significance level of the test is 0.000 which is less than 0.05 (Sig = .000 &lt;0.05). Therefore, with 95% confidence, the null-hypothesis is rejected and it can be said that there is a significant relationship the correlation coefficient between self-confidence and </w:t>
      </w:r>
      <w:r w:rsidR="0003776A">
        <w:rPr>
          <w:rFonts w:asciiTheme="majorBidi" w:eastAsia="Calibri" w:hAnsiTheme="majorBidi" w:cstheme="majorBidi"/>
          <w:sz w:val="24"/>
          <w:szCs w:val="24"/>
        </w:rPr>
        <w:t>oral translation</w:t>
      </w:r>
      <w:r w:rsidRPr="005B5ADE">
        <w:rPr>
          <w:rFonts w:asciiTheme="majorBidi" w:eastAsia="Calibri" w:hAnsiTheme="majorBidi" w:cstheme="majorBidi"/>
          <w:sz w:val="24"/>
          <w:szCs w:val="24"/>
        </w:rPr>
        <w:t xml:space="preserve"> quality.</w:t>
      </w:r>
    </w:p>
    <w:p w14:paraId="13D79A33" w14:textId="7B911E4F" w:rsidR="00B82977" w:rsidRPr="00151ED6" w:rsidRDefault="00151ED6" w:rsidP="00151ED6">
      <w:pPr>
        <w:bidi w:val="0"/>
        <w:spacing w:line="360" w:lineRule="auto"/>
        <w:jc w:val="both"/>
        <w:rPr>
          <w:rFonts w:asciiTheme="majorBidi" w:eastAsia="Calibri" w:hAnsiTheme="majorBidi" w:cstheme="majorBidi"/>
          <w:sz w:val="24"/>
          <w:szCs w:val="24"/>
        </w:rPr>
      </w:pPr>
      <w:r>
        <w:rPr>
          <w:rFonts w:asciiTheme="majorBidi" w:eastAsia="Calibri" w:hAnsiTheme="majorBidi" w:cstheme="majorBidi"/>
          <w:b/>
          <w:bCs/>
          <w:sz w:val="24"/>
          <w:szCs w:val="24"/>
        </w:rPr>
        <w:t xml:space="preserve">   </w:t>
      </w:r>
      <w:r w:rsidRPr="00151ED6">
        <w:rPr>
          <w:rFonts w:asciiTheme="majorBidi" w:eastAsia="Calibri" w:hAnsiTheme="majorBidi" w:cstheme="majorBidi"/>
          <w:b/>
          <w:bCs/>
          <w:sz w:val="24"/>
          <w:szCs w:val="24"/>
        </w:rPr>
        <w:t>8.</w:t>
      </w:r>
      <w:r>
        <w:rPr>
          <w:rFonts w:asciiTheme="majorBidi" w:eastAsia="Calibri" w:hAnsiTheme="majorBidi" w:cstheme="majorBidi"/>
          <w:sz w:val="24"/>
          <w:szCs w:val="24"/>
        </w:rPr>
        <w:t xml:space="preserve"> </w:t>
      </w:r>
      <w:r w:rsidR="00B82977" w:rsidRPr="00151ED6">
        <w:rPr>
          <w:rFonts w:asciiTheme="majorBidi" w:hAnsiTheme="majorBidi" w:cstheme="majorBidi"/>
          <w:b/>
          <w:bCs/>
          <w:color w:val="000000" w:themeColor="text1"/>
          <w:sz w:val="24"/>
          <w:szCs w:val="24"/>
          <w:lang w:val="en-GB"/>
        </w:rPr>
        <w:t>Discussion</w:t>
      </w:r>
    </w:p>
    <w:p w14:paraId="51433FAA" w14:textId="60C8AAFC" w:rsidR="00B82977" w:rsidRPr="005B5ADE" w:rsidRDefault="00151ED6" w:rsidP="00A1459E">
      <w:pPr>
        <w:bidi w:val="0"/>
        <w:spacing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  </w:t>
      </w:r>
      <w:r w:rsidR="00B82977" w:rsidRPr="005B5ADE">
        <w:rPr>
          <w:rFonts w:asciiTheme="majorBidi" w:eastAsia="Calibri" w:hAnsiTheme="majorBidi" w:cstheme="majorBidi"/>
          <w:sz w:val="24"/>
          <w:szCs w:val="24"/>
        </w:rPr>
        <w:t>This study investigate</w:t>
      </w:r>
      <w:r w:rsidR="00B90AA4">
        <w:rPr>
          <w:rFonts w:asciiTheme="majorBidi" w:eastAsia="Calibri" w:hAnsiTheme="majorBidi" w:cstheme="majorBidi"/>
          <w:sz w:val="24"/>
          <w:szCs w:val="24"/>
        </w:rPr>
        <w:t>d</w:t>
      </w:r>
      <w:r w:rsidR="00B82977" w:rsidRPr="005B5ADE">
        <w:rPr>
          <w:rFonts w:asciiTheme="majorBidi" w:eastAsia="Calibri" w:hAnsiTheme="majorBidi" w:cstheme="majorBidi"/>
          <w:sz w:val="24"/>
          <w:szCs w:val="24"/>
        </w:rPr>
        <w:t xml:space="preserve"> the effect of the self-confidence and motivation on oral translation quality. In order to be aware of this relationship, a self-confidence questionnaire, motivational scale and oral translation test were used and 100 male students of English department from two different universities of Kufa and Karblaa were participated in this study. First, the students answered the questionnaires then their oral translation quality were assessed by five raters. All the stages were done simultaneously in the class hours.</w:t>
      </w:r>
    </w:p>
    <w:p w14:paraId="1BEE2BE2" w14:textId="0944B08B" w:rsidR="00B82977" w:rsidRPr="005B5ADE" w:rsidRDefault="00151ED6" w:rsidP="00151ED6">
      <w:pPr>
        <w:bidi w:val="0"/>
        <w:spacing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    </w:t>
      </w:r>
      <w:r w:rsidR="00B82977" w:rsidRPr="005B5ADE">
        <w:rPr>
          <w:rFonts w:asciiTheme="majorBidi" w:eastAsia="Calibri" w:hAnsiTheme="majorBidi" w:cstheme="majorBidi"/>
          <w:sz w:val="24"/>
          <w:szCs w:val="24"/>
        </w:rPr>
        <w:t>As stated in the overview, this study sought to find the relationship between these three variables: oral translation test, motivation and self-confidence questionnaires which were collected from the male students of English departments.</w:t>
      </w:r>
    </w:p>
    <w:p w14:paraId="1B164FC0" w14:textId="02466330" w:rsidR="00B82977" w:rsidRPr="005B5ADE" w:rsidRDefault="00151ED6" w:rsidP="00A1459E">
      <w:pPr>
        <w:bidi w:val="0"/>
        <w:spacing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   </w:t>
      </w:r>
      <w:r w:rsidR="00B82977" w:rsidRPr="005B5ADE">
        <w:rPr>
          <w:rFonts w:asciiTheme="majorBidi" w:eastAsia="Calibri" w:hAnsiTheme="majorBidi" w:cstheme="majorBidi"/>
          <w:sz w:val="24"/>
          <w:szCs w:val="24"/>
        </w:rPr>
        <w:t xml:space="preserve">According to the results, the hypotheses were rejected. Moreover, the research makes clear that there was a significant relationship between the motivation, self-confidence and the oral translation quality of translation students. </w:t>
      </w:r>
      <w:r w:rsidR="00A1459E">
        <w:rPr>
          <w:rFonts w:asciiTheme="majorBidi" w:eastAsia="Calibri" w:hAnsiTheme="majorBidi" w:cstheme="majorBidi"/>
          <w:sz w:val="24"/>
          <w:szCs w:val="24"/>
        </w:rPr>
        <w:t>It</w:t>
      </w:r>
      <w:r w:rsidR="0003776A">
        <w:rPr>
          <w:rFonts w:asciiTheme="majorBidi" w:eastAsia="Calibri" w:hAnsiTheme="majorBidi" w:cstheme="majorBidi"/>
          <w:sz w:val="24"/>
          <w:szCs w:val="24"/>
        </w:rPr>
        <w:t xml:space="preserve"> </w:t>
      </w:r>
      <w:r w:rsidR="00B82977" w:rsidRPr="005B5ADE">
        <w:rPr>
          <w:rFonts w:asciiTheme="majorBidi" w:eastAsia="Calibri" w:hAnsiTheme="majorBidi" w:cstheme="majorBidi"/>
          <w:sz w:val="24"/>
          <w:szCs w:val="24"/>
        </w:rPr>
        <w:t>can</w:t>
      </w:r>
      <w:r w:rsidR="0003776A">
        <w:rPr>
          <w:rFonts w:asciiTheme="majorBidi" w:eastAsia="Calibri" w:hAnsiTheme="majorBidi" w:cstheme="majorBidi"/>
          <w:sz w:val="24"/>
          <w:szCs w:val="24"/>
        </w:rPr>
        <w:t xml:space="preserve"> be said</w:t>
      </w:r>
      <w:r w:rsidR="00B82977" w:rsidRPr="005B5ADE">
        <w:rPr>
          <w:rFonts w:asciiTheme="majorBidi" w:eastAsia="Calibri" w:hAnsiTheme="majorBidi" w:cstheme="majorBidi"/>
          <w:sz w:val="24"/>
          <w:szCs w:val="24"/>
        </w:rPr>
        <w:t xml:space="preserve"> that the higher the student’s self-confidence and motivation, the better their oral translation quality.</w:t>
      </w:r>
    </w:p>
    <w:p w14:paraId="41FE39A3" w14:textId="7F3A6ECA" w:rsidR="00B82977" w:rsidRPr="005B5ADE" w:rsidRDefault="00151ED6" w:rsidP="00151ED6">
      <w:pPr>
        <w:bidi w:val="0"/>
        <w:spacing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lastRenderedPageBreak/>
        <w:t xml:space="preserve">   </w:t>
      </w:r>
      <w:r w:rsidR="00B82977" w:rsidRPr="005B5ADE">
        <w:rPr>
          <w:rFonts w:asciiTheme="majorBidi" w:eastAsia="Calibri" w:hAnsiTheme="majorBidi" w:cstheme="majorBidi"/>
          <w:sz w:val="24"/>
          <w:szCs w:val="24"/>
        </w:rPr>
        <w:t>Self-confidence in oral production is a factor that may influence the performance of</w:t>
      </w:r>
      <w:r w:rsidR="0003776A">
        <w:rPr>
          <w:rFonts w:asciiTheme="majorBidi" w:eastAsia="Calibri" w:hAnsiTheme="majorBidi" w:cstheme="majorBidi"/>
          <w:sz w:val="24"/>
          <w:szCs w:val="24"/>
        </w:rPr>
        <w:t xml:space="preserve"> the </w:t>
      </w:r>
      <w:r w:rsidR="00B82977" w:rsidRPr="005B5ADE">
        <w:rPr>
          <w:rFonts w:asciiTheme="majorBidi" w:eastAsia="Calibri" w:hAnsiTheme="majorBidi" w:cstheme="majorBidi"/>
          <w:sz w:val="24"/>
          <w:szCs w:val="24"/>
        </w:rPr>
        <w:t>students</w:t>
      </w:r>
      <w:r w:rsidR="0003776A">
        <w:rPr>
          <w:rFonts w:asciiTheme="majorBidi" w:eastAsia="Calibri" w:hAnsiTheme="majorBidi" w:cstheme="majorBidi"/>
          <w:sz w:val="24"/>
          <w:szCs w:val="24"/>
        </w:rPr>
        <w:t>'</w:t>
      </w:r>
      <w:r w:rsidR="00B82977" w:rsidRPr="005B5ADE">
        <w:rPr>
          <w:rFonts w:asciiTheme="majorBidi" w:eastAsia="Calibri" w:hAnsiTheme="majorBidi" w:cstheme="majorBidi"/>
          <w:sz w:val="24"/>
          <w:szCs w:val="24"/>
        </w:rPr>
        <w:t xml:space="preserve"> production. It could be the case that lack of confidence and fear of making mistakes are related to language performance barriers</w:t>
      </w:r>
      <w:r w:rsidR="0003776A">
        <w:rPr>
          <w:rFonts w:asciiTheme="majorBidi" w:eastAsia="Calibri" w:hAnsiTheme="majorBidi" w:cstheme="majorBidi"/>
          <w:sz w:val="24"/>
          <w:szCs w:val="24"/>
        </w:rPr>
        <w:t>.</w:t>
      </w:r>
      <w:r w:rsidR="0003776A" w:rsidRPr="005B5ADE">
        <w:rPr>
          <w:rFonts w:asciiTheme="majorBidi" w:eastAsia="Calibri" w:hAnsiTheme="majorBidi" w:cstheme="majorBidi"/>
          <w:sz w:val="24"/>
          <w:szCs w:val="24"/>
        </w:rPr>
        <w:t xml:space="preserve"> </w:t>
      </w:r>
      <w:r w:rsidR="00B82977" w:rsidRPr="005B5ADE">
        <w:rPr>
          <w:rFonts w:asciiTheme="majorBidi" w:eastAsia="Calibri" w:hAnsiTheme="majorBidi" w:cstheme="majorBidi"/>
          <w:sz w:val="24"/>
          <w:szCs w:val="24"/>
        </w:rPr>
        <w:t>Besides, if we analyze the fact that when students perform an oral production task, students are the focus of the attention of the whole classroom and as a result, students could experience fear or language anxiety that may affect performance. The situation that students can experience may depe</w:t>
      </w:r>
      <w:r>
        <w:rPr>
          <w:rFonts w:asciiTheme="majorBidi" w:eastAsia="Calibri" w:hAnsiTheme="majorBidi" w:cstheme="majorBidi"/>
          <w:sz w:val="24"/>
          <w:szCs w:val="24"/>
        </w:rPr>
        <w:t xml:space="preserve">nd on self-confidence. The term self-confidence </w:t>
      </w:r>
      <w:r w:rsidR="00B82977" w:rsidRPr="005B5ADE">
        <w:rPr>
          <w:rFonts w:asciiTheme="majorBidi" w:eastAsia="Calibri" w:hAnsiTheme="majorBidi" w:cstheme="majorBidi"/>
          <w:sz w:val="24"/>
          <w:szCs w:val="24"/>
        </w:rPr>
        <w:t>includes certain attributes: emotional intelligence/emotional competence, resilience, confidence, attitude, trust, intuition, cognitive ability, doubt, depression, narcissism and uncertainty. In accordance with Abraham (2004) these attributes can positively or negatively affect self-confidence. Above all, in the language learning process there’s an attribute that clearly affects self-confidence in students: emotional intelligence. In self-confidence emotional intelligence is a positive attribute because its influences and empowers performance.</w:t>
      </w:r>
    </w:p>
    <w:p w14:paraId="50F60798" w14:textId="6DA866C2" w:rsidR="00A1459E" w:rsidRDefault="00151ED6" w:rsidP="00A1459E">
      <w:pPr>
        <w:bidi w:val="0"/>
        <w:spacing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    </w:t>
      </w:r>
      <w:r w:rsidR="00913318" w:rsidRPr="005B5ADE">
        <w:rPr>
          <w:rFonts w:asciiTheme="majorBidi" w:eastAsia="Calibri" w:hAnsiTheme="majorBidi" w:cstheme="majorBidi"/>
          <w:sz w:val="24"/>
          <w:szCs w:val="24"/>
        </w:rPr>
        <w:t>Learner’s</w:t>
      </w:r>
      <w:r w:rsidR="00B82977" w:rsidRPr="005B5ADE">
        <w:rPr>
          <w:rFonts w:asciiTheme="majorBidi" w:eastAsia="Calibri" w:hAnsiTheme="majorBidi" w:cstheme="majorBidi"/>
          <w:sz w:val="24"/>
          <w:szCs w:val="24"/>
        </w:rPr>
        <w:t xml:space="preserve"> motivation is an important variable to consider when developing, monitoring, and assessing instructional effectiveness in education. Defining motivation is an elusive process, as difficult to do as grasping a slippery fish in a dark cave. Motivation is a hypothetical construct. It cannot be directly and scientifically measured. Psychologists concerned with learning and instruction use the term motivation to describe those processes that can energize and give direction or purpose to behavior (Wlodkowski, 1989).  It is highly unpredictable and changeable, subject to many influences beyond the control of teachers and designers (Keller, 1987). </w:t>
      </w:r>
    </w:p>
    <w:p w14:paraId="707B11FE" w14:textId="77777777" w:rsidR="00A1459E" w:rsidRDefault="00A1459E">
      <w:pPr>
        <w:bidi w:val="0"/>
        <w:rPr>
          <w:rFonts w:asciiTheme="majorBidi" w:eastAsia="Calibri" w:hAnsiTheme="majorBidi" w:cstheme="majorBidi"/>
          <w:sz w:val="24"/>
          <w:szCs w:val="24"/>
        </w:rPr>
      </w:pPr>
      <w:r>
        <w:rPr>
          <w:rFonts w:asciiTheme="majorBidi" w:eastAsia="Calibri" w:hAnsiTheme="majorBidi" w:cstheme="majorBidi"/>
          <w:sz w:val="24"/>
          <w:szCs w:val="24"/>
        </w:rPr>
        <w:br w:type="page"/>
      </w:r>
    </w:p>
    <w:p w14:paraId="071246F5" w14:textId="77777777" w:rsidR="00D72F91" w:rsidRPr="00155ED3" w:rsidRDefault="00D72F91" w:rsidP="00D72F91">
      <w:pPr>
        <w:bidi w:val="0"/>
        <w:spacing w:line="360" w:lineRule="auto"/>
        <w:jc w:val="both"/>
        <w:rPr>
          <w:rFonts w:asciiTheme="majorBidi" w:eastAsia="Calibri" w:hAnsiTheme="majorBidi" w:cstheme="majorBidi"/>
          <w:b/>
          <w:bCs/>
          <w:sz w:val="24"/>
          <w:szCs w:val="24"/>
        </w:rPr>
      </w:pPr>
      <w:r w:rsidRPr="00155ED3">
        <w:rPr>
          <w:rFonts w:asciiTheme="majorBidi" w:eastAsia="Calibri" w:hAnsiTheme="majorBidi" w:cstheme="majorBidi"/>
          <w:b/>
          <w:bCs/>
          <w:sz w:val="24"/>
          <w:szCs w:val="24"/>
        </w:rPr>
        <w:lastRenderedPageBreak/>
        <w:t>References</w:t>
      </w:r>
    </w:p>
    <w:p w14:paraId="6338D5A1" w14:textId="77777777" w:rsidR="00D72F91" w:rsidRPr="00250284" w:rsidRDefault="00D72F91" w:rsidP="00D72F91">
      <w:pPr>
        <w:autoSpaceDE w:val="0"/>
        <w:autoSpaceDN w:val="0"/>
        <w:bidi w:val="0"/>
        <w:adjustRightInd w:val="0"/>
        <w:spacing w:line="240" w:lineRule="auto"/>
        <w:jc w:val="both"/>
        <w:rPr>
          <w:rFonts w:asciiTheme="majorBidi" w:hAnsiTheme="majorBidi" w:cstheme="majorBidi"/>
          <w:sz w:val="24"/>
          <w:szCs w:val="24"/>
        </w:rPr>
      </w:pPr>
      <w:r w:rsidRPr="00D72F91">
        <w:rPr>
          <w:rFonts w:asciiTheme="majorBidi" w:hAnsiTheme="majorBidi" w:cstheme="majorBidi"/>
          <w:sz w:val="24"/>
          <w:szCs w:val="24"/>
        </w:rPr>
        <w:t xml:space="preserve"> </w:t>
      </w:r>
      <w:r w:rsidRPr="00250284">
        <w:rPr>
          <w:rFonts w:asciiTheme="majorBidi" w:hAnsiTheme="majorBidi" w:cstheme="majorBidi"/>
          <w:sz w:val="24"/>
          <w:szCs w:val="24"/>
        </w:rPr>
        <w:t xml:space="preserve">Bandura A (1977). Self-efficacy: Toward a unifying theory of behavioral change. </w:t>
      </w:r>
      <w:r w:rsidRPr="00250284">
        <w:rPr>
          <w:rFonts w:asciiTheme="majorBidi" w:hAnsiTheme="majorBidi" w:cstheme="majorBidi"/>
          <w:sz w:val="24"/>
          <w:szCs w:val="24"/>
        </w:rPr>
        <w:tab/>
      </w:r>
      <w:r w:rsidRPr="00250284">
        <w:rPr>
          <w:rFonts w:asciiTheme="majorBidi" w:hAnsiTheme="majorBidi" w:cstheme="majorBidi"/>
          <w:i/>
          <w:iCs/>
          <w:sz w:val="24"/>
          <w:szCs w:val="24"/>
        </w:rPr>
        <w:t>Psychological Review. 84</w:t>
      </w:r>
      <w:r w:rsidRPr="00250284">
        <w:rPr>
          <w:rFonts w:asciiTheme="majorBidi" w:hAnsiTheme="majorBidi" w:cstheme="majorBidi"/>
          <w:sz w:val="24"/>
          <w:szCs w:val="24"/>
        </w:rPr>
        <w:t>(2), 191–215.</w:t>
      </w:r>
      <w:r w:rsidRPr="00250284">
        <w:rPr>
          <w:rFonts w:asciiTheme="majorBidi" w:hAnsiTheme="majorBidi" w:cstheme="majorBidi"/>
          <w:sz w:val="24"/>
          <w:szCs w:val="24"/>
        </w:rPr>
        <w:tab/>
      </w:r>
    </w:p>
    <w:p w14:paraId="16687D46" w14:textId="77777777" w:rsidR="00D72F91" w:rsidRPr="00250284" w:rsidRDefault="00D72F91" w:rsidP="00D72F91">
      <w:pPr>
        <w:autoSpaceDE w:val="0"/>
        <w:autoSpaceDN w:val="0"/>
        <w:bidi w:val="0"/>
        <w:adjustRightInd w:val="0"/>
        <w:spacing w:line="240" w:lineRule="auto"/>
        <w:jc w:val="both"/>
        <w:rPr>
          <w:rFonts w:asciiTheme="majorBidi" w:hAnsiTheme="majorBidi" w:cstheme="majorBidi"/>
          <w:sz w:val="24"/>
          <w:szCs w:val="24"/>
        </w:rPr>
      </w:pPr>
      <w:r w:rsidRPr="00250284">
        <w:rPr>
          <w:rFonts w:asciiTheme="majorBidi" w:hAnsiTheme="majorBidi" w:cstheme="majorBidi"/>
          <w:sz w:val="24"/>
          <w:szCs w:val="24"/>
        </w:rPr>
        <w:t xml:space="preserve">Bandura A (1997). </w:t>
      </w:r>
      <w:r w:rsidRPr="00250284">
        <w:rPr>
          <w:rFonts w:asciiTheme="majorBidi" w:hAnsiTheme="majorBidi" w:cstheme="majorBidi"/>
          <w:i/>
          <w:iCs/>
          <w:sz w:val="24"/>
          <w:szCs w:val="24"/>
        </w:rPr>
        <w:t>Self-Efficacy: The exercise of control</w:t>
      </w:r>
      <w:r w:rsidRPr="00250284">
        <w:rPr>
          <w:rFonts w:asciiTheme="majorBidi" w:hAnsiTheme="majorBidi" w:cstheme="majorBidi"/>
          <w:sz w:val="24"/>
          <w:szCs w:val="24"/>
        </w:rPr>
        <w:t xml:space="preserve">. New York: Freeman. </w:t>
      </w:r>
    </w:p>
    <w:p w14:paraId="419A9C9A" w14:textId="77777777" w:rsidR="00D72F91" w:rsidRPr="00250284" w:rsidRDefault="00D72F91" w:rsidP="00D72F91">
      <w:pPr>
        <w:autoSpaceDE w:val="0"/>
        <w:autoSpaceDN w:val="0"/>
        <w:bidi w:val="0"/>
        <w:adjustRightInd w:val="0"/>
        <w:spacing w:line="240" w:lineRule="auto"/>
        <w:ind w:left="540" w:hanging="540"/>
        <w:jc w:val="both"/>
        <w:rPr>
          <w:rFonts w:asciiTheme="majorBidi" w:hAnsiTheme="majorBidi" w:cstheme="majorBidi"/>
          <w:sz w:val="24"/>
          <w:szCs w:val="24"/>
        </w:rPr>
      </w:pPr>
      <w:r w:rsidRPr="00250284">
        <w:rPr>
          <w:rFonts w:asciiTheme="majorBidi" w:hAnsiTheme="majorBidi" w:cstheme="majorBidi"/>
          <w:sz w:val="24"/>
          <w:szCs w:val="24"/>
        </w:rPr>
        <w:t xml:space="preserve">Broussard, S. C., &amp; Garrison, M. E. B. (2004). The relationship between classroom motivation and academic achievement in elementary school-aged children. </w:t>
      </w:r>
      <w:r w:rsidRPr="00250284">
        <w:rPr>
          <w:rFonts w:asciiTheme="majorBidi" w:hAnsiTheme="majorBidi" w:cstheme="majorBidi"/>
          <w:i/>
          <w:iCs/>
          <w:sz w:val="24"/>
          <w:szCs w:val="24"/>
        </w:rPr>
        <w:t>Family and Consumer Sciences Research Journal</w:t>
      </w:r>
      <w:r w:rsidRPr="00250284">
        <w:rPr>
          <w:rFonts w:asciiTheme="majorBidi" w:hAnsiTheme="majorBidi" w:cstheme="majorBidi"/>
          <w:sz w:val="24"/>
          <w:szCs w:val="24"/>
        </w:rPr>
        <w:t xml:space="preserve">. </w:t>
      </w:r>
      <w:r w:rsidRPr="00250284">
        <w:rPr>
          <w:rFonts w:asciiTheme="majorBidi" w:hAnsiTheme="majorBidi" w:cstheme="majorBidi"/>
          <w:i/>
          <w:iCs/>
          <w:sz w:val="24"/>
          <w:szCs w:val="24"/>
        </w:rPr>
        <w:t>33</w:t>
      </w:r>
      <w:r w:rsidRPr="00250284">
        <w:rPr>
          <w:rFonts w:asciiTheme="majorBidi" w:hAnsiTheme="majorBidi" w:cstheme="majorBidi"/>
          <w:sz w:val="24"/>
          <w:szCs w:val="24"/>
        </w:rPr>
        <w:t>(2), 106–120.</w:t>
      </w:r>
    </w:p>
    <w:p w14:paraId="6376A64C" w14:textId="77777777" w:rsidR="00D72F91" w:rsidRPr="00250284" w:rsidRDefault="00D72F91" w:rsidP="00D72F91">
      <w:pPr>
        <w:autoSpaceDE w:val="0"/>
        <w:autoSpaceDN w:val="0"/>
        <w:bidi w:val="0"/>
        <w:adjustRightInd w:val="0"/>
        <w:spacing w:line="240" w:lineRule="auto"/>
        <w:ind w:left="540" w:hanging="540"/>
        <w:jc w:val="both"/>
        <w:rPr>
          <w:rFonts w:asciiTheme="majorBidi" w:hAnsiTheme="majorBidi" w:cstheme="majorBidi"/>
          <w:sz w:val="24"/>
          <w:szCs w:val="24"/>
        </w:rPr>
      </w:pPr>
      <w:r w:rsidRPr="00250284">
        <w:rPr>
          <w:rFonts w:asciiTheme="majorBidi" w:hAnsiTheme="majorBidi" w:cstheme="majorBidi"/>
          <w:sz w:val="24"/>
          <w:szCs w:val="24"/>
        </w:rPr>
        <w:t xml:space="preserve">Cross, D. R., &amp; Paris, S. G. (1988). Developmental and instructional analyses of children’s metacognition and reading comprehension. </w:t>
      </w:r>
      <w:r w:rsidRPr="00250284">
        <w:rPr>
          <w:rFonts w:asciiTheme="majorBidi" w:hAnsiTheme="majorBidi" w:cstheme="majorBidi"/>
          <w:i/>
          <w:iCs/>
          <w:sz w:val="24"/>
          <w:szCs w:val="24"/>
        </w:rPr>
        <w:t>Journal of Educational Psychology</w:t>
      </w:r>
      <w:r w:rsidRPr="00250284">
        <w:rPr>
          <w:rFonts w:asciiTheme="majorBidi" w:hAnsiTheme="majorBidi" w:cstheme="majorBidi"/>
          <w:sz w:val="24"/>
          <w:szCs w:val="24"/>
        </w:rPr>
        <w:t xml:space="preserve">. </w:t>
      </w:r>
      <w:r w:rsidRPr="00250284">
        <w:rPr>
          <w:rFonts w:asciiTheme="majorBidi" w:hAnsiTheme="majorBidi" w:cstheme="majorBidi"/>
          <w:i/>
          <w:iCs/>
          <w:sz w:val="24"/>
          <w:szCs w:val="24"/>
        </w:rPr>
        <w:t>80</w:t>
      </w:r>
      <w:r w:rsidRPr="00250284">
        <w:rPr>
          <w:rFonts w:asciiTheme="majorBidi" w:hAnsiTheme="majorBidi" w:cstheme="majorBidi"/>
          <w:sz w:val="24"/>
          <w:szCs w:val="24"/>
        </w:rPr>
        <w:t>(2), 131–142.</w:t>
      </w:r>
    </w:p>
    <w:p w14:paraId="59D69018" w14:textId="77777777" w:rsidR="00D72F91" w:rsidRPr="00250284" w:rsidRDefault="00D72F91" w:rsidP="00D72F91">
      <w:pPr>
        <w:autoSpaceDE w:val="0"/>
        <w:autoSpaceDN w:val="0"/>
        <w:bidi w:val="0"/>
        <w:adjustRightInd w:val="0"/>
        <w:spacing w:line="240" w:lineRule="auto"/>
        <w:ind w:left="540" w:hanging="540"/>
        <w:jc w:val="both"/>
        <w:rPr>
          <w:rFonts w:asciiTheme="majorBidi" w:hAnsiTheme="majorBidi" w:cstheme="majorBidi"/>
          <w:sz w:val="24"/>
          <w:szCs w:val="24"/>
        </w:rPr>
      </w:pPr>
      <w:r w:rsidRPr="00250284">
        <w:rPr>
          <w:rFonts w:asciiTheme="majorBidi" w:hAnsiTheme="majorBidi" w:cstheme="majorBidi"/>
          <w:sz w:val="24"/>
          <w:szCs w:val="24"/>
        </w:rPr>
        <w:t>Deci, E. L., Koestner, R., &amp; Ryan, R. M. (1999). A meta-analytic review of experiments</w:t>
      </w:r>
      <w:r w:rsidRPr="00250284">
        <w:rPr>
          <w:rFonts w:asciiTheme="majorBidi" w:hAnsiTheme="majorBidi" w:cstheme="majorBidi"/>
          <w:sz w:val="24"/>
          <w:szCs w:val="24"/>
        </w:rPr>
        <w:tab/>
        <w:t xml:space="preserve">examining the effects of extrinsic rewards on intrinsic motivation. </w:t>
      </w:r>
      <w:r w:rsidRPr="00250284">
        <w:rPr>
          <w:rFonts w:asciiTheme="majorBidi" w:hAnsiTheme="majorBidi" w:cstheme="majorBidi"/>
          <w:i/>
          <w:iCs/>
          <w:sz w:val="24"/>
          <w:szCs w:val="24"/>
        </w:rPr>
        <w:t>Psychological Bulletin</w:t>
      </w:r>
      <w:r w:rsidRPr="00250284">
        <w:rPr>
          <w:rFonts w:asciiTheme="majorBidi" w:hAnsiTheme="majorBidi" w:cstheme="majorBidi"/>
          <w:sz w:val="24"/>
          <w:szCs w:val="24"/>
        </w:rPr>
        <w:t xml:space="preserve">. </w:t>
      </w:r>
      <w:r w:rsidRPr="00250284">
        <w:rPr>
          <w:rFonts w:asciiTheme="majorBidi" w:hAnsiTheme="majorBidi" w:cstheme="majorBidi"/>
          <w:i/>
          <w:iCs/>
          <w:sz w:val="24"/>
          <w:szCs w:val="24"/>
        </w:rPr>
        <w:t>125</w:t>
      </w:r>
      <w:r w:rsidRPr="00250284">
        <w:rPr>
          <w:rFonts w:asciiTheme="majorBidi" w:hAnsiTheme="majorBidi" w:cstheme="majorBidi"/>
          <w:sz w:val="24"/>
          <w:szCs w:val="24"/>
        </w:rPr>
        <w:t>(6), 627–668.</w:t>
      </w:r>
    </w:p>
    <w:p w14:paraId="1762C46F" w14:textId="77777777" w:rsidR="00D72F91" w:rsidRPr="00250284" w:rsidRDefault="00D72F91" w:rsidP="00D72F91">
      <w:pPr>
        <w:tabs>
          <w:tab w:val="left" w:pos="8294"/>
        </w:tabs>
        <w:autoSpaceDE w:val="0"/>
        <w:autoSpaceDN w:val="0"/>
        <w:bidi w:val="0"/>
        <w:adjustRightInd w:val="0"/>
        <w:spacing w:line="240" w:lineRule="auto"/>
        <w:jc w:val="both"/>
        <w:rPr>
          <w:rFonts w:asciiTheme="majorBidi" w:hAnsiTheme="majorBidi" w:cstheme="majorBidi"/>
          <w:sz w:val="24"/>
          <w:szCs w:val="24"/>
        </w:rPr>
      </w:pPr>
      <w:r w:rsidRPr="00250284">
        <w:rPr>
          <w:rFonts w:asciiTheme="majorBidi" w:hAnsiTheme="majorBidi" w:cstheme="majorBidi"/>
          <w:sz w:val="24"/>
          <w:szCs w:val="24"/>
        </w:rPr>
        <w:t>Franken, R. (1994). Human motivation. Pacific Grove, CA: Brooks/Cole.</w:t>
      </w:r>
      <w:r>
        <w:rPr>
          <w:rFonts w:asciiTheme="majorBidi" w:hAnsiTheme="majorBidi" w:cstheme="majorBidi"/>
          <w:sz w:val="24"/>
          <w:szCs w:val="24"/>
        </w:rPr>
        <w:tab/>
      </w:r>
    </w:p>
    <w:p w14:paraId="43169663" w14:textId="77777777" w:rsidR="00B5521B" w:rsidRDefault="00D72F91" w:rsidP="00C6391E">
      <w:pPr>
        <w:autoSpaceDE w:val="0"/>
        <w:autoSpaceDN w:val="0"/>
        <w:bidi w:val="0"/>
        <w:adjustRightInd w:val="0"/>
        <w:spacing w:line="240" w:lineRule="auto"/>
        <w:rPr>
          <w:rFonts w:asciiTheme="majorBidi" w:hAnsiTheme="majorBidi" w:cstheme="majorBidi"/>
          <w:sz w:val="24"/>
          <w:szCs w:val="24"/>
        </w:rPr>
      </w:pPr>
      <w:r w:rsidRPr="00250284">
        <w:rPr>
          <w:rFonts w:asciiTheme="majorBidi" w:hAnsiTheme="majorBidi" w:cstheme="majorBidi"/>
          <w:sz w:val="24"/>
          <w:szCs w:val="24"/>
        </w:rPr>
        <w:t xml:space="preserve">Frey, B. S. (1997). On the relationship between intrinsic and extrinsic work </w:t>
      </w:r>
      <w:r w:rsidRPr="00250284">
        <w:rPr>
          <w:rFonts w:asciiTheme="majorBidi" w:hAnsiTheme="majorBidi" w:cstheme="majorBidi"/>
          <w:sz w:val="24"/>
          <w:szCs w:val="24"/>
        </w:rPr>
        <w:tab/>
        <w:t>motivation. </w:t>
      </w:r>
      <w:r w:rsidRPr="00250284">
        <w:rPr>
          <w:rFonts w:asciiTheme="majorBidi" w:hAnsiTheme="majorBidi" w:cstheme="majorBidi"/>
          <w:i/>
          <w:iCs/>
          <w:sz w:val="24"/>
          <w:szCs w:val="24"/>
        </w:rPr>
        <w:t>International journal of industrial organization</w:t>
      </w:r>
      <w:r w:rsidRPr="00250284">
        <w:rPr>
          <w:rFonts w:asciiTheme="majorBidi" w:hAnsiTheme="majorBidi" w:cstheme="majorBidi"/>
          <w:sz w:val="24"/>
          <w:szCs w:val="24"/>
        </w:rPr>
        <w:t>, </w:t>
      </w:r>
      <w:r w:rsidRPr="00250284">
        <w:rPr>
          <w:rFonts w:asciiTheme="majorBidi" w:hAnsiTheme="majorBidi" w:cstheme="majorBidi"/>
          <w:i/>
          <w:iCs/>
          <w:sz w:val="24"/>
          <w:szCs w:val="24"/>
        </w:rPr>
        <w:t>15</w:t>
      </w:r>
      <w:r w:rsidR="00C6391E">
        <w:rPr>
          <w:rFonts w:asciiTheme="majorBidi" w:hAnsiTheme="majorBidi" w:cstheme="majorBidi"/>
          <w:sz w:val="24"/>
          <w:szCs w:val="24"/>
        </w:rPr>
        <w:t xml:space="preserve">(4), 427-439. </w:t>
      </w:r>
    </w:p>
    <w:p w14:paraId="5494396B" w14:textId="77777777" w:rsidR="00D72F91" w:rsidRPr="00250284" w:rsidRDefault="00D72F91" w:rsidP="00B5521B">
      <w:pPr>
        <w:autoSpaceDE w:val="0"/>
        <w:autoSpaceDN w:val="0"/>
        <w:bidi w:val="0"/>
        <w:adjustRightInd w:val="0"/>
        <w:spacing w:line="240" w:lineRule="auto"/>
        <w:rPr>
          <w:rFonts w:asciiTheme="majorBidi" w:hAnsiTheme="majorBidi" w:cstheme="majorBidi"/>
          <w:sz w:val="24"/>
          <w:szCs w:val="24"/>
          <w:rtl/>
        </w:rPr>
      </w:pPr>
      <w:r w:rsidRPr="00250284">
        <w:rPr>
          <w:rFonts w:asciiTheme="majorBidi" w:hAnsiTheme="majorBidi" w:cstheme="majorBidi"/>
          <w:sz w:val="24"/>
          <w:szCs w:val="24"/>
        </w:rPr>
        <w:t xml:space="preserve">Gile, D. (1995). </w:t>
      </w:r>
      <w:r w:rsidRPr="00250284">
        <w:rPr>
          <w:rFonts w:asciiTheme="majorBidi" w:hAnsiTheme="majorBidi" w:cstheme="majorBidi"/>
          <w:i/>
          <w:iCs/>
          <w:sz w:val="24"/>
          <w:szCs w:val="24"/>
        </w:rPr>
        <w:t>Basic concepts and models for translator and interpreter</w:t>
      </w:r>
      <w:r w:rsidR="00C6391E">
        <w:rPr>
          <w:rFonts w:asciiTheme="majorBidi" w:hAnsiTheme="majorBidi" w:cstheme="majorBidi"/>
          <w:i/>
          <w:iCs/>
          <w:sz w:val="24"/>
          <w:szCs w:val="24"/>
        </w:rPr>
        <w:t xml:space="preserve">   </w:t>
      </w:r>
      <w:r w:rsidRPr="00250284">
        <w:rPr>
          <w:rFonts w:asciiTheme="majorBidi" w:hAnsiTheme="majorBidi" w:cstheme="majorBidi"/>
          <w:i/>
          <w:iCs/>
          <w:sz w:val="24"/>
          <w:szCs w:val="24"/>
        </w:rPr>
        <w:t xml:space="preserve"> </w:t>
      </w:r>
      <w:r w:rsidR="00C6391E">
        <w:rPr>
          <w:rFonts w:asciiTheme="majorBidi" w:hAnsiTheme="majorBidi" w:cstheme="majorBidi"/>
          <w:i/>
          <w:iCs/>
          <w:sz w:val="24"/>
          <w:szCs w:val="24"/>
        </w:rPr>
        <w:t xml:space="preserve">        </w:t>
      </w:r>
      <w:r w:rsidR="00B5521B">
        <w:rPr>
          <w:rFonts w:asciiTheme="majorBidi" w:hAnsiTheme="majorBidi" w:cstheme="majorBidi"/>
          <w:i/>
          <w:iCs/>
          <w:sz w:val="24"/>
          <w:szCs w:val="24"/>
        </w:rPr>
        <w:t xml:space="preserve">   </w:t>
      </w:r>
      <w:r w:rsidR="00B5521B">
        <w:rPr>
          <w:rFonts w:asciiTheme="majorBidi" w:hAnsiTheme="majorBidi" w:cstheme="majorBidi" w:hint="cs"/>
          <w:i/>
          <w:iCs/>
          <w:sz w:val="24"/>
          <w:szCs w:val="24"/>
          <w:rtl/>
        </w:rPr>
        <w:t xml:space="preserve">                 </w:t>
      </w:r>
      <w:r w:rsidRPr="00250284">
        <w:rPr>
          <w:rFonts w:asciiTheme="majorBidi" w:hAnsiTheme="majorBidi" w:cstheme="majorBidi"/>
          <w:i/>
          <w:iCs/>
          <w:sz w:val="24"/>
          <w:szCs w:val="24"/>
        </w:rPr>
        <w:t>training</w:t>
      </w:r>
      <w:r w:rsidRPr="00250284">
        <w:rPr>
          <w:rFonts w:asciiTheme="majorBidi" w:hAnsiTheme="majorBidi" w:cstheme="majorBidi"/>
          <w:sz w:val="24"/>
          <w:szCs w:val="24"/>
        </w:rPr>
        <w:t xml:space="preserve">. Amsterdam </w:t>
      </w:r>
      <w:r w:rsidRPr="00250284">
        <w:rPr>
          <w:rFonts w:asciiTheme="majorBidi" w:hAnsiTheme="majorBidi" w:cstheme="majorBidi"/>
          <w:sz w:val="24"/>
          <w:szCs w:val="24"/>
        </w:rPr>
        <w:tab/>
        <w:t>Filadelfia: John Benjamins Publishing Company.</w:t>
      </w:r>
    </w:p>
    <w:p w14:paraId="556B9576" w14:textId="77777777" w:rsidR="00D72F91" w:rsidRPr="00250284" w:rsidRDefault="00D72F91" w:rsidP="00D72F91">
      <w:pPr>
        <w:bidi w:val="0"/>
        <w:ind w:left="720" w:hanging="720"/>
        <w:jc w:val="both"/>
        <w:rPr>
          <w:rFonts w:asciiTheme="majorBidi" w:hAnsiTheme="majorBidi" w:cstheme="majorBidi"/>
          <w:sz w:val="24"/>
          <w:szCs w:val="24"/>
        </w:rPr>
      </w:pPr>
      <w:r w:rsidRPr="00250284">
        <w:rPr>
          <w:rFonts w:asciiTheme="majorBidi" w:hAnsiTheme="majorBidi" w:cstheme="majorBidi"/>
          <w:sz w:val="24"/>
          <w:szCs w:val="24"/>
        </w:rPr>
        <w:t xml:space="preserve">Gile, Daniel, Helle Vronning Dam, Friedel Dubslaff, Bodil Martinsen &amp; Anne Schjoldager, (2001). </w:t>
      </w:r>
      <w:r w:rsidRPr="00250284">
        <w:rPr>
          <w:rFonts w:asciiTheme="majorBidi" w:hAnsiTheme="majorBidi" w:cstheme="majorBidi"/>
          <w:i/>
          <w:iCs/>
          <w:sz w:val="24"/>
          <w:szCs w:val="24"/>
        </w:rPr>
        <w:t>Getting Started in Interpreting Research. Methodological Reflections, Personal Accounts and Advice for Beginners</w:t>
      </w:r>
      <w:r w:rsidRPr="00250284">
        <w:rPr>
          <w:rFonts w:asciiTheme="majorBidi" w:hAnsiTheme="majorBidi" w:cstheme="majorBidi"/>
          <w:sz w:val="24"/>
          <w:szCs w:val="24"/>
        </w:rPr>
        <w:t>. Amsterdam: John Benjamins.</w:t>
      </w:r>
    </w:p>
    <w:p w14:paraId="1B51B6AC" w14:textId="77777777" w:rsidR="00D72F91" w:rsidRDefault="00D72F91" w:rsidP="00D72F91">
      <w:pPr>
        <w:bidi w:val="0"/>
        <w:ind w:left="720" w:hanging="720"/>
        <w:jc w:val="both"/>
        <w:rPr>
          <w:rFonts w:asciiTheme="majorBidi" w:hAnsiTheme="majorBidi" w:cstheme="majorBidi"/>
          <w:sz w:val="24"/>
          <w:szCs w:val="24"/>
        </w:rPr>
      </w:pPr>
      <w:r w:rsidRPr="00250284">
        <w:rPr>
          <w:rFonts w:asciiTheme="majorBidi" w:hAnsiTheme="majorBidi" w:cstheme="majorBidi"/>
          <w:sz w:val="24"/>
          <w:szCs w:val="24"/>
        </w:rPr>
        <w:t>Guay, F., Chanal, J., Ratelle, C. F., Marsh, H. W., Larose, S., &amp; Boivin, M. (2010). Intrinsic, identified, and controlled types of motivation for school subjects in young elementary school children</w:t>
      </w:r>
      <w:r w:rsidRPr="00250284">
        <w:rPr>
          <w:rFonts w:asciiTheme="majorBidi" w:hAnsiTheme="majorBidi" w:cstheme="majorBidi"/>
          <w:i/>
          <w:iCs/>
          <w:sz w:val="24"/>
          <w:szCs w:val="24"/>
        </w:rPr>
        <w:t>. British Journal of Educational Psychology</w:t>
      </w:r>
      <w:r w:rsidRPr="00250284">
        <w:rPr>
          <w:rFonts w:asciiTheme="majorBidi" w:hAnsiTheme="majorBidi" w:cstheme="majorBidi"/>
          <w:sz w:val="24"/>
          <w:szCs w:val="24"/>
        </w:rPr>
        <w:t xml:space="preserve">. </w:t>
      </w:r>
      <w:r w:rsidR="00C6391E">
        <w:rPr>
          <w:rFonts w:asciiTheme="majorBidi" w:hAnsiTheme="majorBidi" w:cstheme="majorBidi"/>
          <w:sz w:val="24"/>
          <w:szCs w:val="24"/>
        </w:rPr>
        <w:t xml:space="preserve">  </w:t>
      </w:r>
      <w:r w:rsidRPr="00250284">
        <w:rPr>
          <w:rFonts w:asciiTheme="majorBidi" w:hAnsiTheme="majorBidi" w:cstheme="majorBidi"/>
          <w:sz w:val="24"/>
          <w:szCs w:val="24"/>
        </w:rPr>
        <w:t>80(4), 711–735.</w:t>
      </w:r>
    </w:p>
    <w:p w14:paraId="28D9A00E" w14:textId="77777777" w:rsidR="00D72F91" w:rsidRDefault="00D72F91" w:rsidP="00D72F91">
      <w:pPr>
        <w:bidi w:val="0"/>
        <w:ind w:left="720" w:hanging="720"/>
        <w:jc w:val="both"/>
        <w:rPr>
          <w:rFonts w:asciiTheme="majorBidi" w:hAnsiTheme="majorBidi" w:cstheme="majorBidi"/>
          <w:sz w:val="24"/>
          <w:szCs w:val="24"/>
        </w:rPr>
      </w:pPr>
      <w:r w:rsidRPr="00250284">
        <w:rPr>
          <w:rFonts w:asciiTheme="majorBidi" w:hAnsiTheme="majorBidi" w:cstheme="majorBidi"/>
          <w:sz w:val="24"/>
          <w:szCs w:val="24"/>
        </w:rPr>
        <w:t xml:space="preserve">Heckhausen, H. (1991). </w:t>
      </w:r>
      <w:r w:rsidRPr="00250284">
        <w:rPr>
          <w:rFonts w:asciiTheme="majorBidi" w:hAnsiTheme="majorBidi" w:cstheme="majorBidi"/>
          <w:i/>
          <w:iCs/>
          <w:sz w:val="24"/>
          <w:szCs w:val="24"/>
        </w:rPr>
        <w:t xml:space="preserve">Motivation and action </w:t>
      </w:r>
      <w:r w:rsidRPr="00250284">
        <w:rPr>
          <w:rFonts w:asciiTheme="majorBidi" w:hAnsiTheme="majorBidi" w:cstheme="majorBidi"/>
          <w:sz w:val="24"/>
          <w:szCs w:val="24"/>
        </w:rPr>
        <w:t>(2nd ed.). Berlin, Germany: Springer Verlag</w:t>
      </w:r>
      <w:r>
        <w:rPr>
          <w:rFonts w:asciiTheme="majorBidi" w:hAnsiTheme="majorBidi" w:cstheme="majorBidi"/>
          <w:sz w:val="24"/>
          <w:szCs w:val="24"/>
        </w:rPr>
        <w:t>.</w:t>
      </w:r>
    </w:p>
    <w:p w14:paraId="3FDDFC12" w14:textId="77777777" w:rsidR="00D72F91" w:rsidRPr="00250284" w:rsidRDefault="00D72F91" w:rsidP="00D72F91">
      <w:pPr>
        <w:bidi w:val="0"/>
        <w:spacing w:after="0"/>
        <w:jc w:val="both"/>
        <w:rPr>
          <w:rFonts w:asciiTheme="majorBidi" w:hAnsiTheme="majorBidi" w:cstheme="majorBidi"/>
          <w:sz w:val="24"/>
          <w:szCs w:val="24"/>
        </w:rPr>
      </w:pPr>
      <w:r w:rsidRPr="00250284">
        <w:rPr>
          <w:rFonts w:asciiTheme="majorBidi" w:hAnsiTheme="majorBidi" w:cstheme="majorBidi"/>
          <w:sz w:val="24"/>
          <w:szCs w:val="24"/>
        </w:rPr>
        <w:t>Keller, J. (1987). Development and use of the ARCS model in instructional design.</w:t>
      </w:r>
    </w:p>
    <w:p w14:paraId="421C2737" w14:textId="77777777" w:rsidR="00D72F91" w:rsidRPr="00250284" w:rsidRDefault="00D72F91" w:rsidP="00D72F91">
      <w:pPr>
        <w:bidi w:val="0"/>
        <w:jc w:val="both"/>
        <w:rPr>
          <w:rFonts w:asciiTheme="majorBidi" w:hAnsiTheme="majorBidi" w:cstheme="majorBidi"/>
          <w:sz w:val="24"/>
          <w:szCs w:val="24"/>
        </w:rPr>
      </w:pPr>
      <w:r w:rsidRPr="00250284">
        <w:rPr>
          <w:rFonts w:asciiTheme="majorBidi" w:hAnsiTheme="majorBidi" w:cstheme="majorBidi"/>
          <w:i/>
          <w:iCs/>
          <w:sz w:val="24"/>
          <w:szCs w:val="24"/>
        </w:rPr>
        <w:t xml:space="preserve">           Journal of Instructional Development</w:t>
      </w:r>
      <w:r w:rsidRPr="00250284">
        <w:rPr>
          <w:rFonts w:asciiTheme="majorBidi" w:hAnsiTheme="majorBidi" w:cstheme="majorBidi"/>
          <w:sz w:val="24"/>
          <w:szCs w:val="24"/>
        </w:rPr>
        <w:t>. 10 (3), 2-10.</w:t>
      </w:r>
    </w:p>
    <w:p w14:paraId="4D19394E" w14:textId="77777777" w:rsidR="00D72F91" w:rsidRPr="00250284" w:rsidRDefault="00D72F91" w:rsidP="00C6391E">
      <w:pPr>
        <w:bidi w:val="0"/>
        <w:rPr>
          <w:rFonts w:asciiTheme="majorBidi" w:hAnsiTheme="majorBidi" w:cstheme="majorBidi"/>
          <w:color w:val="FF0000"/>
          <w:sz w:val="24"/>
          <w:szCs w:val="24"/>
          <w:lang w:bidi="ar-IQ"/>
        </w:rPr>
      </w:pPr>
      <w:r w:rsidRPr="00250284">
        <w:rPr>
          <w:rFonts w:asciiTheme="majorBidi" w:hAnsiTheme="majorBidi" w:cstheme="majorBidi"/>
          <w:sz w:val="24"/>
          <w:szCs w:val="24"/>
          <w:lang w:bidi="ar-IQ"/>
        </w:rPr>
        <w:t xml:space="preserve">Rainof, A. (1980). How best to use an interpreter in court. </w:t>
      </w:r>
      <w:r w:rsidRPr="00250284">
        <w:rPr>
          <w:rFonts w:asciiTheme="majorBidi" w:hAnsiTheme="majorBidi" w:cstheme="majorBidi"/>
          <w:i/>
          <w:iCs/>
          <w:sz w:val="24"/>
          <w:szCs w:val="24"/>
          <w:lang w:bidi="ar-IQ"/>
        </w:rPr>
        <w:t xml:space="preserve">California State Bar </w:t>
      </w:r>
      <w:r w:rsidR="00C6391E">
        <w:rPr>
          <w:rFonts w:asciiTheme="majorBidi" w:hAnsiTheme="majorBidi" w:cstheme="majorBidi"/>
          <w:i/>
          <w:iCs/>
          <w:sz w:val="24"/>
          <w:szCs w:val="24"/>
          <w:lang w:bidi="ar-IQ"/>
        </w:rPr>
        <w:t xml:space="preserve">      </w:t>
      </w:r>
      <w:r w:rsidR="00C6391E">
        <w:rPr>
          <w:rFonts w:asciiTheme="majorBidi" w:hAnsiTheme="majorBidi" w:cstheme="majorBidi"/>
          <w:i/>
          <w:iCs/>
          <w:sz w:val="24"/>
          <w:szCs w:val="24"/>
        </w:rPr>
        <w:t xml:space="preserve">  </w:t>
      </w:r>
      <w:r w:rsidR="00C6391E">
        <w:rPr>
          <w:rFonts w:asciiTheme="majorBidi" w:hAnsiTheme="majorBidi" w:cstheme="majorBidi" w:hint="cs"/>
          <w:i/>
          <w:iCs/>
          <w:sz w:val="24"/>
          <w:szCs w:val="24"/>
          <w:rtl/>
        </w:rPr>
        <w:t xml:space="preserve">          </w:t>
      </w:r>
      <w:r w:rsidRPr="00250284">
        <w:rPr>
          <w:rFonts w:asciiTheme="majorBidi" w:hAnsiTheme="majorBidi" w:cstheme="majorBidi"/>
          <w:i/>
          <w:iCs/>
          <w:sz w:val="24"/>
          <w:szCs w:val="24"/>
          <w:lang w:bidi="ar-IQ"/>
        </w:rPr>
        <w:t>Journal</w:t>
      </w:r>
      <w:r w:rsidR="00C6391E">
        <w:rPr>
          <w:rFonts w:asciiTheme="majorBidi" w:hAnsiTheme="majorBidi" w:cstheme="majorBidi"/>
          <w:sz w:val="24"/>
          <w:szCs w:val="24"/>
          <w:lang w:bidi="ar-IQ"/>
        </w:rPr>
        <w:t xml:space="preserve"> </w:t>
      </w:r>
      <w:r w:rsidRPr="00250284">
        <w:rPr>
          <w:rFonts w:asciiTheme="majorBidi" w:hAnsiTheme="majorBidi" w:cstheme="majorBidi"/>
          <w:sz w:val="24"/>
          <w:szCs w:val="24"/>
          <w:lang w:bidi="ar-IQ"/>
        </w:rPr>
        <w:t>55(5), 196.</w:t>
      </w:r>
    </w:p>
    <w:p w14:paraId="5BB83462" w14:textId="77777777" w:rsidR="00EC2C8D" w:rsidRDefault="00D72F91" w:rsidP="00EC2C8D">
      <w:pPr>
        <w:bidi w:val="0"/>
        <w:jc w:val="both"/>
        <w:rPr>
          <w:rFonts w:asciiTheme="majorBidi" w:hAnsiTheme="majorBidi" w:cstheme="majorBidi"/>
          <w:sz w:val="24"/>
          <w:szCs w:val="24"/>
          <w:lang w:bidi="ar-IQ"/>
        </w:rPr>
      </w:pPr>
      <w:r w:rsidRPr="00250284">
        <w:rPr>
          <w:rFonts w:asciiTheme="majorBidi" w:hAnsiTheme="majorBidi" w:cstheme="majorBidi"/>
          <w:sz w:val="24"/>
          <w:szCs w:val="24"/>
          <w:lang w:bidi="ar-IQ"/>
        </w:rPr>
        <w:t xml:space="preserve">Rollnick S, Mason P, Butler C (2000). </w:t>
      </w:r>
      <w:r w:rsidRPr="00250284">
        <w:rPr>
          <w:rFonts w:asciiTheme="majorBidi" w:hAnsiTheme="majorBidi" w:cstheme="majorBidi"/>
          <w:i/>
          <w:iCs/>
          <w:sz w:val="24"/>
          <w:szCs w:val="24"/>
          <w:lang w:bidi="ar-IQ"/>
        </w:rPr>
        <w:t xml:space="preserve">Health Behavior Change: A guide for </w:t>
      </w:r>
      <w:r w:rsidR="00C6391E">
        <w:rPr>
          <w:rFonts w:asciiTheme="majorBidi" w:hAnsiTheme="majorBidi" w:cstheme="majorBidi" w:hint="cs"/>
          <w:i/>
          <w:iCs/>
          <w:sz w:val="24"/>
          <w:szCs w:val="24"/>
          <w:rtl/>
        </w:rPr>
        <w:t xml:space="preserve">        </w:t>
      </w:r>
      <w:r w:rsidR="00C6391E">
        <w:rPr>
          <w:rFonts w:asciiTheme="majorBidi" w:hAnsiTheme="majorBidi" w:cstheme="majorBidi"/>
          <w:i/>
          <w:iCs/>
          <w:sz w:val="24"/>
          <w:szCs w:val="24"/>
          <w:lang w:bidi="ar-IQ"/>
        </w:rPr>
        <w:t xml:space="preserve">  </w:t>
      </w:r>
      <w:r w:rsidR="00C6391E">
        <w:rPr>
          <w:rFonts w:asciiTheme="majorBidi" w:hAnsiTheme="majorBidi" w:cstheme="majorBidi"/>
          <w:i/>
          <w:iCs/>
          <w:sz w:val="24"/>
          <w:szCs w:val="24"/>
        </w:rPr>
        <w:t xml:space="preserve">      </w:t>
      </w:r>
      <w:r w:rsidR="00C6391E">
        <w:rPr>
          <w:rFonts w:asciiTheme="majorBidi" w:hAnsiTheme="majorBidi" w:cstheme="majorBidi" w:hint="cs"/>
          <w:i/>
          <w:iCs/>
          <w:sz w:val="24"/>
          <w:szCs w:val="24"/>
          <w:rtl/>
        </w:rPr>
        <w:t xml:space="preserve">         </w:t>
      </w:r>
      <w:r w:rsidRPr="00250284">
        <w:rPr>
          <w:rFonts w:asciiTheme="majorBidi" w:hAnsiTheme="majorBidi" w:cstheme="majorBidi"/>
          <w:i/>
          <w:iCs/>
          <w:sz w:val="24"/>
          <w:szCs w:val="24"/>
          <w:lang w:bidi="ar-IQ"/>
        </w:rPr>
        <w:t>practitioners</w:t>
      </w:r>
      <w:r w:rsidR="00C6391E">
        <w:rPr>
          <w:rFonts w:asciiTheme="majorBidi" w:hAnsiTheme="majorBidi" w:cstheme="majorBidi"/>
          <w:sz w:val="24"/>
          <w:szCs w:val="24"/>
          <w:lang w:bidi="ar-IQ"/>
        </w:rPr>
        <w:t>.</w:t>
      </w:r>
      <w:r>
        <w:rPr>
          <w:rFonts w:asciiTheme="majorBidi" w:hAnsiTheme="majorBidi" w:cstheme="majorBidi"/>
          <w:sz w:val="24"/>
          <w:szCs w:val="24"/>
          <w:lang w:bidi="ar-IQ"/>
        </w:rPr>
        <w:t xml:space="preserve">London: Churchill </w:t>
      </w:r>
      <w:r w:rsidRPr="00250284">
        <w:rPr>
          <w:rFonts w:asciiTheme="majorBidi" w:hAnsiTheme="majorBidi" w:cstheme="majorBidi"/>
          <w:sz w:val="24"/>
          <w:szCs w:val="24"/>
          <w:lang w:bidi="ar-IQ"/>
        </w:rPr>
        <w:t>Livingstone.</w:t>
      </w:r>
      <w:r w:rsidRPr="00250284">
        <w:rPr>
          <w:rFonts w:asciiTheme="majorBidi" w:hAnsiTheme="majorBidi" w:cstheme="majorBidi"/>
          <w:sz w:val="24"/>
          <w:szCs w:val="24"/>
          <w:lang w:bidi="ar-IQ"/>
        </w:rPr>
        <w:tab/>
        <w:t xml:space="preserve">       </w:t>
      </w:r>
    </w:p>
    <w:p w14:paraId="44BE85A4" w14:textId="77777777" w:rsidR="00D72F91" w:rsidRPr="00250284" w:rsidRDefault="00D72F91" w:rsidP="00EC2C8D">
      <w:pPr>
        <w:bidi w:val="0"/>
        <w:jc w:val="both"/>
        <w:rPr>
          <w:rFonts w:asciiTheme="majorBidi" w:hAnsiTheme="majorBidi" w:cstheme="majorBidi"/>
          <w:sz w:val="24"/>
          <w:szCs w:val="24"/>
          <w:lang w:bidi="ar-IQ"/>
        </w:rPr>
      </w:pPr>
      <w:r w:rsidRPr="00250284">
        <w:rPr>
          <w:rFonts w:asciiTheme="majorBidi" w:hAnsiTheme="majorBidi" w:cstheme="majorBidi"/>
          <w:sz w:val="24"/>
          <w:szCs w:val="24"/>
          <w:lang w:bidi="ar-IQ"/>
        </w:rPr>
        <w:t xml:space="preserve">Wlodkowski, R. J. (1989). </w:t>
      </w:r>
      <w:r w:rsidRPr="0058691D">
        <w:rPr>
          <w:rFonts w:asciiTheme="majorBidi" w:hAnsiTheme="majorBidi" w:cstheme="majorBidi"/>
          <w:sz w:val="24"/>
          <w:szCs w:val="24"/>
          <w:lang w:bidi="ar-IQ"/>
        </w:rPr>
        <w:t>Instructional design and learner motiva</w:t>
      </w:r>
      <w:r w:rsidRPr="00250284">
        <w:rPr>
          <w:rFonts w:asciiTheme="majorBidi" w:hAnsiTheme="majorBidi" w:cstheme="majorBidi"/>
          <w:i/>
          <w:iCs/>
          <w:sz w:val="24"/>
          <w:szCs w:val="24"/>
          <w:lang w:bidi="ar-IQ"/>
        </w:rPr>
        <w:t>tion</w:t>
      </w:r>
      <w:r w:rsidRPr="00250284">
        <w:rPr>
          <w:rFonts w:asciiTheme="majorBidi" w:hAnsiTheme="majorBidi" w:cstheme="majorBidi"/>
          <w:sz w:val="24"/>
          <w:szCs w:val="24"/>
          <w:lang w:bidi="ar-IQ"/>
        </w:rPr>
        <w:t xml:space="preserve">. In K. A. </w:t>
      </w:r>
      <w:r w:rsidR="00C6391E">
        <w:rPr>
          <w:rFonts w:asciiTheme="majorBidi" w:hAnsiTheme="majorBidi" w:cstheme="majorBidi"/>
          <w:sz w:val="24"/>
          <w:szCs w:val="24"/>
          <w:lang w:bidi="ar-IQ"/>
        </w:rPr>
        <w:t xml:space="preserve">  </w:t>
      </w:r>
      <w:r w:rsidR="00C6391E">
        <w:rPr>
          <w:rFonts w:asciiTheme="majorBidi" w:hAnsiTheme="majorBidi" w:cstheme="majorBidi"/>
          <w:sz w:val="24"/>
          <w:szCs w:val="24"/>
        </w:rPr>
        <w:t xml:space="preserve">      </w:t>
      </w:r>
      <w:r w:rsidR="00C6391E">
        <w:rPr>
          <w:rFonts w:asciiTheme="majorBidi" w:hAnsiTheme="majorBidi" w:cstheme="majorBidi" w:hint="cs"/>
          <w:sz w:val="24"/>
          <w:szCs w:val="24"/>
          <w:rtl/>
        </w:rPr>
        <w:t xml:space="preserve">            </w:t>
      </w:r>
      <w:r w:rsidRPr="00250284">
        <w:rPr>
          <w:rFonts w:asciiTheme="majorBidi" w:hAnsiTheme="majorBidi" w:cstheme="majorBidi"/>
          <w:sz w:val="24"/>
          <w:szCs w:val="24"/>
          <w:lang w:bidi="ar-IQ"/>
        </w:rPr>
        <w:t>Johnson</w:t>
      </w:r>
      <w:r w:rsidR="0058691D">
        <w:rPr>
          <w:rFonts w:asciiTheme="majorBidi" w:hAnsiTheme="majorBidi" w:cstheme="majorBidi"/>
          <w:sz w:val="24"/>
          <w:szCs w:val="24"/>
          <w:lang w:bidi="ar-IQ"/>
        </w:rPr>
        <w:t xml:space="preserve"> </w:t>
      </w:r>
      <w:r w:rsidRPr="00250284">
        <w:rPr>
          <w:rFonts w:asciiTheme="majorBidi" w:hAnsiTheme="majorBidi" w:cstheme="majorBidi"/>
          <w:sz w:val="24"/>
          <w:szCs w:val="24"/>
          <w:lang w:bidi="ar-IQ"/>
        </w:rPr>
        <w:t>&amp; L.</w:t>
      </w:r>
      <w:r w:rsidR="00C6391E" w:rsidRPr="00250284">
        <w:rPr>
          <w:rFonts w:asciiTheme="majorBidi" w:hAnsiTheme="majorBidi" w:cstheme="majorBidi"/>
          <w:sz w:val="24"/>
          <w:szCs w:val="24"/>
          <w:lang w:bidi="ar-IQ"/>
        </w:rPr>
        <w:t xml:space="preserve"> </w:t>
      </w:r>
      <w:r w:rsidRPr="00250284">
        <w:rPr>
          <w:rFonts w:asciiTheme="majorBidi" w:hAnsiTheme="majorBidi" w:cstheme="majorBidi"/>
          <w:sz w:val="24"/>
          <w:szCs w:val="24"/>
          <w:lang w:bidi="ar-IQ"/>
        </w:rPr>
        <w:t xml:space="preserve">J. Foa (Eds.), </w:t>
      </w:r>
      <w:r w:rsidRPr="0058691D">
        <w:rPr>
          <w:rFonts w:asciiTheme="majorBidi" w:hAnsiTheme="majorBidi" w:cstheme="majorBidi"/>
          <w:i/>
          <w:iCs/>
          <w:sz w:val="24"/>
          <w:szCs w:val="24"/>
          <w:lang w:bidi="ar-IQ"/>
        </w:rPr>
        <w:t xml:space="preserve">Instructional design: New alternatives for effective </w:t>
      </w:r>
      <w:r w:rsidR="00C6391E">
        <w:rPr>
          <w:rFonts w:asciiTheme="majorBidi" w:hAnsiTheme="majorBidi" w:cstheme="majorBidi"/>
          <w:i/>
          <w:iCs/>
          <w:sz w:val="24"/>
          <w:szCs w:val="24"/>
          <w:lang w:bidi="ar-IQ"/>
        </w:rPr>
        <w:t xml:space="preserve">     </w:t>
      </w:r>
      <w:r w:rsidR="00C6391E">
        <w:rPr>
          <w:rFonts w:asciiTheme="majorBidi" w:hAnsiTheme="majorBidi" w:cstheme="majorBidi" w:hint="cs"/>
          <w:i/>
          <w:iCs/>
          <w:sz w:val="24"/>
          <w:szCs w:val="24"/>
          <w:rtl/>
        </w:rPr>
        <w:t xml:space="preserve">          </w:t>
      </w:r>
      <w:r w:rsidRPr="0058691D">
        <w:rPr>
          <w:rFonts w:asciiTheme="majorBidi" w:hAnsiTheme="majorBidi" w:cstheme="majorBidi"/>
          <w:i/>
          <w:iCs/>
          <w:sz w:val="24"/>
          <w:szCs w:val="24"/>
          <w:lang w:bidi="ar-IQ"/>
        </w:rPr>
        <w:t xml:space="preserve">education and </w:t>
      </w:r>
      <w:r w:rsidRPr="0058691D">
        <w:rPr>
          <w:rFonts w:asciiTheme="majorBidi" w:hAnsiTheme="majorBidi" w:cstheme="majorBidi"/>
          <w:i/>
          <w:iCs/>
          <w:sz w:val="24"/>
          <w:szCs w:val="24"/>
          <w:lang w:bidi="ar-IQ"/>
        </w:rPr>
        <w:tab/>
        <w:t>training</w:t>
      </w:r>
      <w:r w:rsidRPr="00250284">
        <w:rPr>
          <w:rFonts w:asciiTheme="majorBidi" w:hAnsiTheme="majorBidi" w:cstheme="majorBidi"/>
          <w:sz w:val="24"/>
          <w:szCs w:val="24"/>
          <w:lang w:bidi="ar-IQ"/>
        </w:rPr>
        <w:t>. New York: McMillan.</w:t>
      </w:r>
    </w:p>
    <w:p w14:paraId="1CD1D84E" w14:textId="601B82ED" w:rsidR="00067E72" w:rsidRPr="00250284" w:rsidRDefault="004F4ACE" w:rsidP="004F4ACE">
      <w:pPr>
        <w:tabs>
          <w:tab w:val="right" w:pos="2970"/>
          <w:tab w:val="right" w:pos="8306"/>
        </w:tabs>
        <w:spacing w:after="0"/>
        <w:jc w:val="both"/>
        <w:rPr>
          <w:rFonts w:asciiTheme="majorBidi" w:hAnsiTheme="majorBidi" w:cstheme="majorBidi"/>
          <w:sz w:val="24"/>
          <w:szCs w:val="24"/>
          <w:rtl/>
          <w:lang w:bidi="fa-IR"/>
        </w:rPr>
      </w:pPr>
      <w:r>
        <w:rPr>
          <w:rFonts w:asciiTheme="majorBidi" w:hAnsiTheme="majorBidi" w:cstheme="majorBidi"/>
          <w:sz w:val="24"/>
          <w:szCs w:val="24"/>
          <w:lang w:bidi="ar-IQ"/>
        </w:rPr>
        <w:tab/>
      </w:r>
      <w:bookmarkStart w:id="15" w:name="_GoBack"/>
      <w:bookmarkEnd w:id="15"/>
    </w:p>
    <w:sectPr w:rsidR="00067E72" w:rsidRPr="00250284" w:rsidSect="00A1459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A0863" w14:textId="77777777" w:rsidR="00364ED2" w:rsidRDefault="00364ED2" w:rsidP="00A603B2">
      <w:pPr>
        <w:spacing w:after="0" w:line="240" w:lineRule="auto"/>
      </w:pPr>
      <w:r>
        <w:separator/>
      </w:r>
    </w:p>
  </w:endnote>
  <w:endnote w:type="continuationSeparator" w:id="0">
    <w:p w14:paraId="05FA06EA" w14:textId="77777777" w:rsidR="00364ED2" w:rsidRDefault="00364ED2" w:rsidP="00A6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F646F" w14:textId="77777777" w:rsidR="00067E72" w:rsidRDefault="00067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C7916" w14:textId="77777777" w:rsidR="00A603B2" w:rsidRDefault="00A603B2" w:rsidP="00067E72">
    <w:pPr>
      <w:pStyle w:val="Footer"/>
      <w:bidi w:val="0"/>
      <w:jc w:val="center"/>
    </w:pPr>
  </w:p>
  <w:p w14:paraId="33EE1E21" w14:textId="77777777" w:rsidR="00A603B2" w:rsidRDefault="00A60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8EDD4" w14:textId="77777777" w:rsidR="00067E72" w:rsidRDefault="00067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642E8" w14:textId="77777777" w:rsidR="00364ED2" w:rsidRDefault="00364ED2" w:rsidP="00A603B2">
      <w:pPr>
        <w:spacing w:after="0" w:line="240" w:lineRule="auto"/>
      </w:pPr>
      <w:r>
        <w:separator/>
      </w:r>
    </w:p>
  </w:footnote>
  <w:footnote w:type="continuationSeparator" w:id="0">
    <w:p w14:paraId="3D962D36" w14:textId="77777777" w:rsidR="00364ED2" w:rsidRDefault="00364ED2" w:rsidP="00A60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C8BA" w14:textId="77777777" w:rsidR="00067E72" w:rsidRDefault="00067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89489391"/>
      <w:docPartObj>
        <w:docPartGallery w:val="Page Numbers (Top of Page)"/>
        <w:docPartUnique/>
      </w:docPartObj>
    </w:sdtPr>
    <w:sdtEndPr/>
    <w:sdtContent>
      <w:p w14:paraId="7218E8C3" w14:textId="17B60777" w:rsidR="00067E72" w:rsidRDefault="00CA1B51">
        <w:pPr>
          <w:pStyle w:val="Header"/>
        </w:pPr>
        <w:r>
          <w:fldChar w:fldCharType="begin"/>
        </w:r>
        <w:r w:rsidR="00067E72">
          <w:instrText>PAGE   \* MERGEFORMAT</w:instrText>
        </w:r>
        <w:r>
          <w:fldChar w:fldCharType="separate"/>
        </w:r>
        <w:r w:rsidR="00BD1ACD" w:rsidRPr="00BD1ACD">
          <w:rPr>
            <w:rFonts w:cs="Calibri"/>
            <w:noProof/>
            <w:rtl/>
            <w:lang w:val="ar-SA"/>
          </w:rPr>
          <w:t>13</w:t>
        </w:r>
        <w:r>
          <w:fldChar w:fldCharType="end"/>
        </w:r>
      </w:p>
    </w:sdtContent>
  </w:sdt>
  <w:p w14:paraId="40A66BC3" w14:textId="77777777" w:rsidR="0044008B" w:rsidRDefault="00440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124E" w14:textId="77777777" w:rsidR="00067E72" w:rsidRDefault="00067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04DF8"/>
    <w:multiLevelType w:val="hybridMultilevel"/>
    <w:tmpl w:val="06DEC92E"/>
    <w:lvl w:ilvl="0" w:tplc="8D56BF9A">
      <w:start w:val="3"/>
      <w:numFmt w:val="decimal"/>
      <w:lvlText w:val="%1."/>
      <w:lvlJc w:val="left"/>
      <w:pPr>
        <w:ind w:left="927" w:hanging="360"/>
      </w:pPr>
      <w:rPr>
        <w:b/>
        <w:sz w:val="28"/>
      </w:rPr>
    </w:lvl>
    <w:lvl w:ilvl="1" w:tplc="08090019">
      <w:start w:val="1"/>
      <w:numFmt w:val="lowerLetter"/>
      <w:lvlText w:val="%2."/>
      <w:lvlJc w:val="left"/>
      <w:pPr>
        <w:ind w:left="1221" w:hanging="360"/>
      </w:pPr>
    </w:lvl>
    <w:lvl w:ilvl="2" w:tplc="0809001B">
      <w:start w:val="1"/>
      <w:numFmt w:val="lowerRoman"/>
      <w:lvlText w:val="%3."/>
      <w:lvlJc w:val="right"/>
      <w:pPr>
        <w:ind w:left="1941" w:hanging="180"/>
      </w:pPr>
    </w:lvl>
    <w:lvl w:ilvl="3" w:tplc="0809000F">
      <w:start w:val="1"/>
      <w:numFmt w:val="decimal"/>
      <w:lvlText w:val="%4."/>
      <w:lvlJc w:val="left"/>
      <w:pPr>
        <w:ind w:left="2661" w:hanging="360"/>
      </w:pPr>
    </w:lvl>
    <w:lvl w:ilvl="4" w:tplc="08090019">
      <w:start w:val="1"/>
      <w:numFmt w:val="lowerLetter"/>
      <w:lvlText w:val="%5."/>
      <w:lvlJc w:val="left"/>
      <w:pPr>
        <w:ind w:left="3381" w:hanging="360"/>
      </w:pPr>
    </w:lvl>
    <w:lvl w:ilvl="5" w:tplc="0809001B">
      <w:start w:val="1"/>
      <w:numFmt w:val="lowerRoman"/>
      <w:lvlText w:val="%6."/>
      <w:lvlJc w:val="right"/>
      <w:pPr>
        <w:ind w:left="4101" w:hanging="180"/>
      </w:pPr>
    </w:lvl>
    <w:lvl w:ilvl="6" w:tplc="0809000F">
      <w:start w:val="1"/>
      <w:numFmt w:val="decimal"/>
      <w:lvlText w:val="%7."/>
      <w:lvlJc w:val="left"/>
      <w:pPr>
        <w:ind w:left="4821" w:hanging="360"/>
      </w:pPr>
    </w:lvl>
    <w:lvl w:ilvl="7" w:tplc="08090019">
      <w:start w:val="1"/>
      <w:numFmt w:val="lowerLetter"/>
      <w:lvlText w:val="%8."/>
      <w:lvlJc w:val="left"/>
      <w:pPr>
        <w:ind w:left="5541" w:hanging="360"/>
      </w:pPr>
    </w:lvl>
    <w:lvl w:ilvl="8" w:tplc="0809001B">
      <w:start w:val="1"/>
      <w:numFmt w:val="lowerRoman"/>
      <w:lvlText w:val="%9."/>
      <w:lvlJc w:val="right"/>
      <w:pPr>
        <w:ind w:left="6261" w:hanging="180"/>
      </w:pPr>
    </w:lvl>
  </w:abstractNum>
  <w:abstractNum w:abstractNumId="1" w15:restartNumberingAfterBreak="0">
    <w:nsid w:val="5E6346CD"/>
    <w:multiLevelType w:val="hybridMultilevel"/>
    <w:tmpl w:val="567AE294"/>
    <w:lvl w:ilvl="0" w:tplc="E44021D6">
      <w:start w:val="8"/>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05"/>
    <w:rsid w:val="0003776A"/>
    <w:rsid w:val="00067E72"/>
    <w:rsid w:val="0008445D"/>
    <w:rsid w:val="00086008"/>
    <w:rsid w:val="00091571"/>
    <w:rsid w:val="000E6209"/>
    <w:rsid w:val="00107115"/>
    <w:rsid w:val="00130E3E"/>
    <w:rsid w:val="00141E3F"/>
    <w:rsid w:val="00151ED6"/>
    <w:rsid w:val="00155ED3"/>
    <w:rsid w:val="00173F32"/>
    <w:rsid w:val="001A460B"/>
    <w:rsid w:val="001B103A"/>
    <w:rsid w:val="001B6B00"/>
    <w:rsid w:val="002279AF"/>
    <w:rsid w:val="002551D9"/>
    <w:rsid w:val="002712B6"/>
    <w:rsid w:val="002B54A6"/>
    <w:rsid w:val="002C77B1"/>
    <w:rsid w:val="002E32EC"/>
    <w:rsid w:val="002E6C56"/>
    <w:rsid w:val="00303A71"/>
    <w:rsid w:val="00335C0E"/>
    <w:rsid w:val="003453F7"/>
    <w:rsid w:val="00364ED2"/>
    <w:rsid w:val="003B4175"/>
    <w:rsid w:val="003C1BDD"/>
    <w:rsid w:val="003C4B78"/>
    <w:rsid w:val="003E1D25"/>
    <w:rsid w:val="003E348D"/>
    <w:rsid w:val="0044008B"/>
    <w:rsid w:val="004629C0"/>
    <w:rsid w:val="00470779"/>
    <w:rsid w:val="0048125B"/>
    <w:rsid w:val="00494C7C"/>
    <w:rsid w:val="004A0813"/>
    <w:rsid w:val="004B2EE8"/>
    <w:rsid w:val="004F3E36"/>
    <w:rsid w:val="004F4ACE"/>
    <w:rsid w:val="00546C4E"/>
    <w:rsid w:val="00571D5F"/>
    <w:rsid w:val="00574DA5"/>
    <w:rsid w:val="00575AA8"/>
    <w:rsid w:val="0058691D"/>
    <w:rsid w:val="005B3125"/>
    <w:rsid w:val="005B5ADE"/>
    <w:rsid w:val="005D1479"/>
    <w:rsid w:val="006008CC"/>
    <w:rsid w:val="0061451E"/>
    <w:rsid w:val="006424D5"/>
    <w:rsid w:val="00651C76"/>
    <w:rsid w:val="0066435F"/>
    <w:rsid w:val="00674F5E"/>
    <w:rsid w:val="006C7BE3"/>
    <w:rsid w:val="006F6456"/>
    <w:rsid w:val="00712074"/>
    <w:rsid w:val="00757AD4"/>
    <w:rsid w:val="007707CB"/>
    <w:rsid w:val="00790FF9"/>
    <w:rsid w:val="00794F97"/>
    <w:rsid w:val="007A12A5"/>
    <w:rsid w:val="007D302D"/>
    <w:rsid w:val="008504A5"/>
    <w:rsid w:val="00860044"/>
    <w:rsid w:val="00875C10"/>
    <w:rsid w:val="008A2F04"/>
    <w:rsid w:val="008B72EF"/>
    <w:rsid w:val="008E0163"/>
    <w:rsid w:val="008E71B2"/>
    <w:rsid w:val="008F1C91"/>
    <w:rsid w:val="00913318"/>
    <w:rsid w:val="00933738"/>
    <w:rsid w:val="009605E7"/>
    <w:rsid w:val="00975F34"/>
    <w:rsid w:val="00A0193F"/>
    <w:rsid w:val="00A1459E"/>
    <w:rsid w:val="00A17DED"/>
    <w:rsid w:val="00A347BB"/>
    <w:rsid w:val="00A40192"/>
    <w:rsid w:val="00A4030F"/>
    <w:rsid w:val="00A603B2"/>
    <w:rsid w:val="00A6214F"/>
    <w:rsid w:val="00A721A1"/>
    <w:rsid w:val="00A83AAB"/>
    <w:rsid w:val="00AB0492"/>
    <w:rsid w:val="00AD60EB"/>
    <w:rsid w:val="00AF04FF"/>
    <w:rsid w:val="00B537EF"/>
    <w:rsid w:val="00B5521B"/>
    <w:rsid w:val="00B8030B"/>
    <w:rsid w:val="00B82977"/>
    <w:rsid w:val="00B90AA4"/>
    <w:rsid w:val="00BA2333"/>
    <w:rsid w:val="00BB63B2"/>
    <w:rsid w:val="00BC75CF"/>
    <w:rsid w:val="00BD1ACD"/>
    <w:rsid w:val="00BE7E34"/>
    <w:rsid w:val="00C11DF4"/>
    <w:rsid w:val="00C3608C"/>
    <w:rsid w:val="00C55ACD"/>
    <w:rsid w:val="00C56C39"/>
    <w:rsid w:val="00C62F89"/>
    <w:rsid w:val="00C6391E"/>
    <w:rsid w:val="00C7074B"/>
    <w:rsid w:val="00C82925"/>
    <w:rsid w:val="00CA1B51"/>
    <w:rsid w:val="00D06C89"/>
    <w:rsid w:val="00D3724E"/>
    <w:rsid w:val="00D445AD"/>
    <w:rsid w:val="00D72F91"/>
    <w:rsid w:val="00DA060C"/>
    <w:rsid w:val="00DE04E4"/>
    <w:rsid w:val="00DE2E58"/>
    <w:rsid w:val="00E10789"/>
    <w:rsid w:val="00E2223A"/>
    <w:rsid w:val="00E670A7"/>
    <w:rsid w:val="00E83D4E"/>
    <w:rsid w:val="00E86D59"/>
    <w:rsid w:val="00E979B9"/>
    <w:rsid w:val="00E97EC3"/>
    <w:rsid w:val="00EC2C8D"/>
    <w:rsid w:val="00ED5905"/>
    <w:rsid w:val="00F15C65"/>
    <w:rsid w:val="00F237E3"/>
    <w:rsid w:val="00F51F64"/>
    <w:rsid w:val="00F8021F"/>
    <w:rsid w:val="00FC5CDE"/>
    <w:rsid w:val="00FE5FA6"/>
    <w:rsid w:val="00FF4291"/>
    <w:rsid w:val="00FF4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1DB7C"/>
  <w15:docId w15:val="{0C1B5C90-EFAD-4AE4-B77D-77E51270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B5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2977"/>
    <w:rPr>
      <w:sz w:val="16"/>
      <w:szCs w:val="16"/>
    </w:rPr>
  </w:style>
  <w:style w:type="paragraph" w:styleId="CommentText">
    <w:name w:val="annotation text"/>
    <w:basedOn w:val="Normal"/>
    <w:link w:val="CommentTextChar"/>
    <w:uiPriority w:val="99"/>
    <w:semiHidden/>
    <w:unhideWhenUsed/>
    <w:rsid w:val="00B82977"/>
    <w:pPr>
      <w:spacing w:line="240" w:lineRule="auto"/>
    </w:pPr>
    <w:rPr>
      <w:sz w:val="20"/>
      <w:szCs w:val="20"/>
    </w:rPr>
  </w:style>
  <w:style w:type="character" w:customStyle="1" w:styleId="CommentTextChar">
    <w:name w:val="Comment Text Char"/>
    <w:basedOn w:val="DefaultParagraphFont"/>
    <w:link w:val="CommentText"/>
    <w:uiPriority w:val="99"/>
    <w:semiHidden/>
    <w:rsid w:val="00B82977"/>
    <w:rPr>
      <w:sz w:val="20"/>
      <w:szCs w:val="20"/>
    </w:rPr>
  </w:style>
  <w:style w:type="paragraph" w:styleId="ListParagraph">
    <w:name w:val="List Paragraph"/>
    <w:basedOn w:val="Normal"/>
    <w:uiPriority w:val="34"/>
    <w:qFormat/>
    <w:rsid w:val="00B82977"/>
    <w:pPr>
      <w:ind w:left="720"/>
      <w:contextualSpacing/>
    </w:pPr>
    <w:rPr>
      <w:rFonts w:ascii="Calibri" w:eastAsia="Calibri" w:hAnsi="Calibri" w:cs="Arial"/>
      <w:lang w:bidi="ar-IQ"/>
    </w:rPr>
  </w:style>
  <w:style w:type="paragraph" w:styleId="BalloonText">
    <w:name w:val="Balloon Text"/>
    <w:basedOn w:val="Normal"/>
    <w:link w:val="BalloonTextChar"/>
    <w:uiPriority w:val="99"/>
    <w:semiHidden/>
    <w:unhideWhenUsed/>
    <w:rsid w:val="00B82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977"/>
    <w:rPr>
      <w:rFonts w:ascii="Tahoma" w:hAnsi="Tahoma" w:cs="Tahoma"/>
      <w:sz w:val="16"/>
      <w:szCs w:val="16"/>
    </w:rPr>
  </w:style>
  <w:style w:type="character" w:styleId="Hyperlink">
    <w:name w:val="Hyperlink"/>
    <w:basedOn w:val="DefaultParagraphFont"/>
    <w:uiPriority w:val="99"/>
    <w:unhideWhenUsed/>
    <w:rsid w:val="00757AD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B4175"/>
    <w:rPr>
      <w:b/>
      <w:bCs/>
    </w:rPr>
  </w:style>
  <w:style w:type="character" w:customStyle="1" w:styleId="CommentSubjectChar">
    <w:name w:val="Comment Subject Char"/>
    <w:basedOn w:val="CommentTextChar"/>
    <w:link w:val="CommentSubject"/>
    <w:uiPriority w:val="99"/>
    <w:semiHidden/>
    <w:rsid w:val="003B4175"/>
    <w:rPr>
      <w:b/>
      <w:bCs/>
      <w:sz w:val="20"/>
      <w:szCs w:val="20"/>
    </w:rPr>
  </w:style>
  <w:style w:type="paragraph" w:styleId="Header">
    <w:name w:val="header"/>
    <w:basedOn w:val="Normal"/>
    <w:link w:val="HeaderChar"/>
    <w:uiPriority w:val="99"/>
    <w:unhideWhenUsed/>
    <w:rsid w:val="00A60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3B2"/>
  </w:style>
  <w:style w:type="paragraph" w:styleId="Footer">
    <w:name w:val="footer"/>
    <w:basedOn w:val="Normal"/>
    <w:link w:val="FooterChar"/>
    <w:uiPriority w:val="99"/>
    <w:unhideWhenUsed/>
    <w:rsid w:val="00A60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rahi20@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1B67C-2534-42CE-800D-3FB7C0C2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4004</Words>
  <Characters>22823</Characters>
  <Application>Microsoft Office Word</Application>
  <DocSecurity>0</DocSecurity>
  <Lines>190</Lines>
  <Paragraphs>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2</cp:revision>
  <cp:lastPrinted>2017-08-07T08:42:00Z</cp:lastPrinted>
  <dcterms:created xsi:type="dcterms:W3CDTF">2019-04-06T05:16:00Z</dcterms:created>
  <dcterms:modified xsi:type="dcterms:W3CDTF">2019-04-06T05:16:00Z</dcterms:modified>
</cp:coreProperties>
</file>