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8F4" w:rsidRPr="002C45DC" w:rsidRDefault="001C6640" w:rsidP="003D5E6D">
      <w:pPr>
        <w:bidi/>
        <w:jc w:val="center"/>
        <w:rPr>
          <w:rFonts w:cs="B Nazanin"/>
          <w:b/>
          <w:bCs/>
          <w:rtl/>
          <w:lang w:bidi="fa-IR"/>
        </w:rPr>
      </w:pPr>
      <w:r>
        <w:rPr>
          <w:rFonts w:cs="B Nazanin" w:hint="cs"/>
          <w:b/>
          <w:bCs/>
          <w:sz w:val="40"/>
          <w:szCs w:val="40"/>
          <w:rtl/>
          <w:lang w:bidi="fa-IR"/>
        </w:rPr>
        <w:t>ارزیابی شاخص</w:t>
      </w:r>
      <w:r>
        <w:rPr>
          <w:rFonts w:cs="B Nazanin"/>
          <w:b/>
          <w:bCs/>
          <w:sz w:val="40"/>
          <w:szCs w:val="40"/>
          <w:rtl/>
          <w:lang w:bidi="fa-IR"/>
        </w:rPr>
        <w:softHyphen/>
      </w:r>
      <w:r>
        <w:rPr>
          <w:rFonts w:cs="B Nazanin" w:hint="cs"/>
          <w:b/>
          <w:bCs/>
          <w:sz w:val="40"/>
          <w:szCs w:val="40"/>
          <w:rtl/>
          <w:lang w:bidi="fa-IR"/>
        </w:rPr>
        <w:t xml:space="preserve">های رشدی </w:t>
      </w:r>
      <w:r w:rsidR="003D5E6D">
        <w:rPr>
          <w:rFonts w:cs="B Nazanin" w:hint="cs"/>
          <w:b/>
          <w:bCs/>
          <w:sz w:val="40"/>
          <w:szCs w:val="40"/>
          <w:rtl/>
          <w:lang w:bidi="fa-IR"/>
        </w:rPr>
        <w:t>ژنوتیپ</w:t>
      </w:r>
      <w:r w:rsidR="003D5E6D">
        <w:rPr>
          <w:rFonts w:cs="B Nazanin"/>
          <w:b/>
          <w:bCs/>
          <w:sz w:val="40"/>
          <w:szCs w:val="40"/>
          <w:rtl/>
          <w:lang w:bidi="fa-IR"/>
        </w:rPr>
        <w:softHyphen/>
      </w:r>
      <w:r w:rsidR="003D5E6D">
        <w:rPr>
          <w:rFonts w:cs="B Nazanin" w:hint="cs"/>
          <w:b/>
          <w:bCs/>
          <w:sz w:val="40"/>
          <w:szCs w:val="40"/>
          <w:rtl/>
          <w:lang w:bidi="fa-IR"/>
        </w:rPr>
        <w:t>های اسفناج</w:t>
      </w:r>
      <w:r w:rsidR="003D5E6D">
        <w:rPr>
          <w:rFonts w:cs="B Nazanin" w:hint="cs"/>
          <w:b/>
          <w:bCs/>
          <w:sz w:val="40"/>
          <w:szCs w:val="40"/>
          <w:rtl/>
          <w:lang w:bidi="fa-IR"/>
        </w:rPr>
        <w:t xml:space="preserve"> </w:t>
      </w:r>
      <w:r w:rsidR="00677D9A">
        <w:rPr>
          <w:rFonts w:cs="B Nazanin" w:hint="cs"/>
          <w:b/>
          <w:bCs/>
          <w:sz w:val="40"/>
          <w:szCs w:val="40"/>
          <w:rtl/>
          <w:lang w:bidi="fa-IR"/>
        </w:rPr>
        <w:t xml:space="preserve">در تحمل به سطوح مختلف رطوبت خاک </w:t>
      </w:r>
    </w:p>
    <w:p w:rsidR="009E48F4" w:rsidRPr="002C45DC" w:rsidRDefault="009E48F4" w:rsidP="009E48F4">
      <w:pPr>
        <w:bidi/>
        <w:jc w:val="center"/>
        <w:rPr>
          <w:rFonts w:cs="B Nazanin"/>
          <w:b/>
          <w:bCs/>
          <w:rtl/>
          <w:lang w:bidi="ar-AE"/>
        </w:rPr>
      </w:pPr>
      <w:r w:rsidRPr="008D39DF">
        <w:rPr>
          <w:rFonts w:cs="B Nazanin"/>
          <w:b/>
          <w:bCs/>
          <w:rtl/>
          <w:lang w:bidi="ar-AE"/>
        </w:rPr>
        <w:t>مصطف</w:t>
      </w:r>
      <w:r w:rsidRPr="008D39DF">
        <w:rPr>
          <w:rFonts w:cs="B Nazanin" w:hint="cs"/>
          <w:b/>
          <w:bCs/>
          <w:rtl/>
          <w:lang w:bidi="ar-AE"/>
        </w:rPr>
        <w:t>ی</w:t>
      </w:r>
      <w:r w:rsidRPr="008D39DF">
        <w:rPr>
          <w:rFonts w:cs="B Nazanin"/>
          <w:b/>
          <w:bCs/>
          <w:rtl/>
          <w:lang w:bidi="ar-AE"/>
        </w:rPr>
        <w:t xml:space="preserve"> کوهزاد دهمياني</w:t>
      </w:r>
      <w:r>
        <w:rPr>
          <w:rFonts w:cs="B Nazanin" w:hint="cs"/>
          <w:b/>
          <w:bCs/>
          <w:rtl/>
          <w:lang w:bidi="ar-AE"/>
        </w:rPr>
        <w:t xml:space="preserve">، </w:t>
      </w:r>
      <w:r w:rsidRPr="002C45DC">
        <w:rPr>
          <w:rFonts w:cs="B Nazanin" w:hint="cs"/>
          <w:b/>
          <w:bCs/>
          <w:rtl/>
          <w:lang w:bidi="ar-AE"/>
        </w:rPr>
        <w:t xml:space="preserve">بهرام عابدی، </w:t>
      </w:r>
      <w:r>
        <w:rPr>
          <w:rFonts w:cs="B Nazanin" w:hint="cs"/>
          <w:b/>
          <w:bCs/>
          <w:rtl/>
          <w:lang w:bidi="ar-AE"/>
        </w:rPr>
        <w:t xml:space="preserve">سید حسین نعمتی، حسین آرویی، ملیحه مرشدلو، </w:t>
      </w:r>
      <w:r w:rsidRPr="002C45DC">
        <w:rPr>
          <w:rFonts w:cs="B Nazanin" w:hint="cs"/>
          <w:b/>
          <w:bCs/>
          <w:rtl/>
          <w:lang w:bidi="ar-AE"/>
        </w:rPr>
        <w:t>مجتبی صلاحی استاد</w:t>
      </w:r>
    </w:p>
    <w:p w:rsidR="009E48F4" w:rsidRPr="002C45DC" w:rsidRDefault="009E48F4" w:rsidP="009E48F4">
      <w:pPr>
        <w:bidi/>
        <w:jc w:val="center"/>
        <w:rPr>
          <w:rFonts w:cs="B Nazanin"/>
          <w:b/>
          <w:bCs/>
          <w:sz w:val="20"/>
          <w:szCs w:val="20"/>
          <w:rtl/>
          <w:lang w:bidi="fa-IR"/>
        </w:rPr>
      </w:pPr>
      <w:r>
        <w:rPr>
          <w:rFonts w:cs="B Nazanin" w:hint="cs"/>
          <w:b/>
          <w:bCs/>
          <w:sz w:val="20"/>
          <w:szCs w:val="20"/>
          <w:rtl/>
          <w:lang w:bidi="ar-AE"/>
        </w:rPr>
        <w:t>1، 5 و 6</w:t>
      </w:r>
      <w:r w:rsidRPr="002C45DC">
        <w:rPr>
          <w:rFonts w:cs="B Nazanin" w:hint="cs"/>
          <w:b/>
          <w:bCs/>
          <w:sz w:val="20"/>
          <w:szCs w:val="20"/>
          <w:rtl/>
          <w:lang w:bidi="ar-AE"/>
        </w:rPr>
        <w:t>-</w:t>
      </w:r>
      <w:r w:rsidRPr="002C45DC">
        <w:rPr>
          <w:rFonts w:cs="B Nazanin" w:hint="cs"/>
          <w:b/>
          <w:bCs/>
          <w:sz w:val="20"/>
          <w:szCs w:val="20"/>
          <w:rtl/>
          <w:lang w:bidi="fa-IR"/>
        </w:rPr>
        <w:t xml:space="preserve"> دانشجوی سابق کارشناسی ارشد دانشگاه فردوسی مشهد</w:t>
      </w:r>
    </w:p>
    <w:p w:rsidR="009E48F4" w:rsidRDefault="009E48F4" w:rsidP="009E48F4">
      <w:pPr>
        <w:bidi/>
        <w:jc w:val="center"/>
        <w:rPr>
          <w:rFonts w:cs="B Nazanin"/>
          <w:b/>
          <w:bCs/>
          <w:sz w:val="20"/>
          <w:szCs w:val="20"/>
          <w:rtl/>
          <w:lang w:bidi="fa-IR"/>
        </w:rPr>
      </w:pPr>
      <w:r>
        <w:rPr>
          <w:rFonts w:cs="B Nazanin" w:hint="cs"/>
          <w:b/>
          <w:bCs/>
          <w:sz w:val="20"/>
          <w:szCs w:val="20"/>
          <w:rtl/>
          <w:lang w:bidi="fa-IR"/>
        </w:rPr>
        <w:t>2 و 3</w:t>
      </w:r>
      <w:r w:rsidRPr="002C45DC">
        <w:rPr>
          <w:rFonts w:cs="B Nazanin" w:hint="cs"/>
          <w:b/>
          <w:bCs/>
          <w:sz w:val="20"/>
          <w:szCs w:val="20"/>
          <w:rtl/>
          <w:lang w:bidi="fa-IR"/>
        </w:rPr>
        <w:t>- استادیار دانشگاه فردوسی مشهد</w:t>
      </w:r>
    </w:p>
    <w:p w:rsidR="009E48F4" w:rsidRPr="002C45DC" w:rsidRDefault="009E48F4" w:rsidP="009E48F4">
      <w:pPr>
        <w:bidi/>
        <w:jc w:val="center"/>
        <w:rPr>
          <w:rFonts w:cs="B Nazanin"/>
          <w:b/>
          <w:bCs/>
          <w:sz w:val="20"/>
          <w:szCs w:val="20"/>
          <w:rtl/>
          <w:lang w:bidi="fa-IR"/>
        </w:rPr>
      </w:pPr>
      <w:r>
        <w:rPr>
          <w:rFonts w:cs="B Nazanin" w:hint="cs"/>
          <w:b/>
          <w:bCs/>
          <w:sz w:val="20"/>
          <w:szCs w:val="20"/>
          <w:rtl/>
          <w:lang w:bidi="fa-IR"/>
        </w:rPr>
        <w:t xml:space="preserve">4- دانشیار </w:t>
      </w:r>
      <w:r w:rsidRPr="002C45DC">
        <w:rPr>
          <w:rFonts w:cs="B Nazanin" w:hint="cs"/>
          <w:b/>
          <w:bCs/>
          <w:sz w:val="20"/>
          <w:szCs w:val="20"/>
          <w:rtl/>
          <w:lang w:bidi="fa-IR"/>
        </w:rPr>
        <w:t>دانشگاه فردوسی مشهد</w:t>
      </w:r>
    </w:p>
    <w:p w:rsidR="009E48F4" w:rsidRPr="002C45DC" w:rsidRDefault="009E48F4" w:rsidP="009E48F4">
      <w:pPr>
        <w:jc w:val="center"/>
        <w:rPr>
          <w:rFonts w:cs="B Nazanin"/>
          <w:b/>
          <w:bCs/>
          <w:sz w:val="22"/>
          <w:szCs w:val="22"/>
          <w:lang w:bidi="fa-IR"/>
        </w:rPr>
      </w:pPr>
      <w:r w:rsidRPr="002C45DC">
        <w:rPr>
          <w:rFonts w:cs="B Nazanin"/>
          <w:sz w:val="22"/>
          <w:szCs w:val="22"/>
          <w:lang w:bidi="fa-IR"/>
        </w:rPr>
        <w:t>Email</w:t>
      </w:r>
      <w:r w:rsidRPr="002C45DC">
        <w:rPr>
          <w:rFonts w:cs="B Nazanin"/>
          <w:color w:val="000000" w:themeColor="text1"/>
          <w:sz w:val="22"/>
          <w:szCs w:val="22"/>
          <w:lang w:bidi="fa-IR"/>
        </w:rPr>
        <w:t xml:space="preserve">: </w:t>
      </w:r>
      <w:hyperlink r:id="rId8" w:history="1">
        <w:r w:rsidRPr="002C45DC">
          <w:rPr>
            <w:rStyle w:val="Hyperlink"/>
            <w:rFonts w:cs="B Nazanin"/>
            <w:color w:val="000000" w:themeColor="text1"/>
            <w:sz w:val="22"/>
            <w:szCs w:val="22"/>
            <w:u w:val="none"/>
          </w:rPr>
          <w:t>abedy@um.ac.ir</w:t>
        </w:r>
      </w:hyperlink>
      <w:r w:rsidRPr="002C45DC">
        <w:rPr>
          <w:rFonts w:cs="B Nazanin"/>
          <w:color w:val="000000" w:themeColor="text1"/>
          <w:sz w:val="20"/>
          <w:szCs w:val="20"/>
          <w:lang w:bidi="fa-IR"/>
        </w:rPr>
        <w:t xml:space="preserve"> </w:t>
      </w:r>
    </w:p>
    <w:p w:rsidR="007A41CC" w:rsidRPr="002C45DC" w:rsidRDefault="00187F54" w:rsidP="00E27850">
      <w:pPr>
        <w:bidi/>
        <w:rPr>
          <w:rFonts w:cs="B Nazanin"/>
          <w:b/>
          <w:bCs/>
          <w:rtl/>
          <w:lang w:bidi="fa-IR"/>
        </w:rPr>
      </w:pPr>
      <w:r w:rsidRPr="002C45DC">
        <w:rPr>
          <w:rFonts w:cs="B Nazanin" w:hint="cs"/>
          <w:b/>
          <w:bCs/>
          <w:rtl/>
          <w:lang w:bidi="fa-IR"/>
        </w:rPr>
        <w:t>چکیده</w:t>
      </w:r>
    </w:p>
    <w:p w:rsidR="00F33D9B" w:rsidRPr="00795768" w:rsidRDefault="00A47E88" w:rsidP="00A47E88">
      <w:pPr>
        <w:bidi/>
        <w:ind w:left="-24" w:firstLine="24"/>
        <w:jc w:val="both"/>
        <w:rPr>
          <w:rFonts w:cs="B Nazanin"/>
          <w:sz w:val="22"/>
          <w:szCs w:val="22"/>
          <w:rtl/>
          <w:lang w:bidi="fa-IR"/>
        </w:rPr>
      </w:pPr>
      <w:r w:rsidRPr="00A47E88">
        <w:rPr>
          <w:rFonts w:cs="B Nazanin"/>
          <w:sz w:val="22"/>
          <w:szCs w:val="22"/>
          <w:rtl/>
          <w:lang w:bidi="fa-IR"/>
        </w:rPr>
        <w:t>خشکسال</w:t>
      </w:r>
      <w:r w:rsidRPr="00A47E88">
        <w:rPr>
          <w:rFonts w:cs="B Nazanin" w:hint="cs"/>
          <w:sz w:val="22"/>
          <w:szCs w:val="22"/>
          <w:rtl/>
          <w:lang w:bidi="fa-IR"/>
        </w:rPr>
        <w:t>ی</w:t>
      </w:r>
      <w:r w:rsidRPr="00A47E88">
        <w:rPr>
          <w:rFonts w:cs="B Nazanin"/>
          <w:sz w:val="22"/>
          <w:szCs w:val="22"/>
          <w:rtl/>
          <w:lang w:bidi="fa-IR"/>
        </w:rPr>
        <w:t xml:space="preserve"> و تنش حاصل از آن </w:t>
      </w:r>
      <w:r w:rsidRPr="00A47E88">
        <w:rPr>
          <w:rFonts w:cs="B Nazanin" w:hint="cs"/>
          <w:sz w:val="22"/>
          <w:szCs w:val="22"/>
          <w:rtl/>
          <w:lang w:bidi="fa-IR"/>
        </w:rPr>
        <w:t>ی</w:t>
      </w:r>
      <w:r w:rsidRPr="00A47E88">
        <w:rPr>
          <w:rFonts w:cs="B Nazanin" w:hint="eastAsia"/>
          <w:sz w:val="22"/>
          <w:szCs w:val="22"/>
          <w:rtl/>
          <w:lang w:bidi="fa-IR"/>
        </w:rPr>
        <w:t>ک</w:t>
      </w:r>
      <w:r w:rsidRPr="00A47E88">
        <w:rPr>
          <w:rFonts w:cs="B Nazanin" w:hint="cs"/>
          <w:sz w:val="22"/>
          <w:szCs w:val="22"/>
          <w:rtl/>
          <w:lang w:bidi="fa-IR"/>
        </w:rPr>
        <w:t>ی</w:t>
      </w:r>
      <w:r w:rsidRPr="00A47E88">
        <w:rPr>
          <w:rFonts w:cs="B Nazanin"/>
          <w:sz w:val="22"/>
          <w:szCs w:val="22"/>
          <w:rtl/>
          <w:lang w:bidi="fa-IR"/>
        </w:rPr>
        <w:t xml:space="preserve"> از مهم تر</w:t>
      </w:r>
      <w:r w:rsidRPr="00A47E88">
        <w:rPr>
          <w:rFonts w:cs="B Nazanin" w:hint="cs"/>
          <w:sz w:val="22"/>
          <w:szCs w:val="22"/>
          <w:rtl/>
          <w:lang w:bidi="fa-IR"/>
        </w:rPr>
        <w:t>ی</w:t>
      </w:r>
      <w:r w:rsidRPr="00A47E88">
        <w:rPr>
          <w:rFonts w:cs="B Nazanin" w:hint="eastAsia"/>
          <w:sz w:val="22"/>
          <w:szCs w:val="22"/>
          <w:rtl/>
          <w:lang w:bidi="fa-IR"/>
        </w:rPr>
        <w:t>ن</w:t>
      </w:r>
      <w:r w:rsidRPr="00A47E88">
        <w:rPr>
          <w:rFonts w:cs="B Nazanin"/>
          <w:sz w:val="22"/>
          <w:szCs w:val="22"/>
          <w:rtl/>
          <w:lang w:bidi="fa-IR"/>
        </w:rPr>
        <w:t xml:space="preserve"> و را</w:t>
      </w:r>
      <w:r w:rsidRPr="00A47E88">
        <w:rPr>
          <w:rFonts w:cs="B Nazanin" w:hint="cs"/>
          <w:sz w:val="22"/>
          <w:szCs w:val="22"/>
          <w:rtl/>
          <w:lang w:bidi="fa-IR"/>
        </w:rPr>
        <w:t>ی</w:t>
      </w:r>
      <w:r w:rsidRPr="00A47E88">
        <w:rPr>
          <w:rFonts w:cs="B Nazanin" w:hint="eastAsia"/>
          <w:sz w:val="22"/>
          <w:szCs w:val="22"/>
          <w:rtl/>
          <w:lang w:bidi="fa-IR"/>
        </w:rPr>
        <w:t>جتر</w:t>
      </w:r>
      <w:r w:rsidRPr="00A47E88">
        <w:rPr>
          <w:rFonts w:cs="B Nazanin" w:hint="cs"/>
          <w:sz w:val="22"/>
          <w:szCs w:val="22"/>
          <w:rtl/>
          <w:lang w:bidi="fa-IR"/>
        </w:rPr>
        <w:t>ی</w:t>
      </w:r>
      <w:r w:rsidRPr="00A47E88">
        <w:rPr>
          <w:rFonts w:cs="B Nazanin" w:hint="eastAsia"/>
          <w:sz w:val="22"/>
          <w:szCs w:val="22"/>
          <w:rtl/>
          <w:lang w:bidi="fa-IR"/>
        </w:rPr>
        <w:t>ن</w:t>
      </w:r>
      <w:r w:rsidRPr="00A47E88">
        <w:rPr>
          <w:rFonts w:cs="B Nazanin"/>
          <w:sz w:val="22"/>
          <w:szCs w:val="22"/>
          <w:rtl/>
          <w:lang w:bidi="fa-IR"/>
        </w:rPr>
        <w:t xml:space="preserve"> تنشهاي مح</w:t>
      </w:r>
      <w:r w:rsidRPr="00A47E88">
        <w:rPr>
          <w:rFonts w:cs="B Nazanin" w:hint="cs"/>
          <w:sz w:val="22"/>
          <w:szCs w:val="22"/>
          <w:rtl/>
          <w:lang w:bidi="fa-IR"/>
        </w:rPr>
        <w:t>ی</w:t>
      </w:r>
      <w:r w:rsidRPr="00A47E88">
        <w:rPr>
          <w:rFonts w:cs="B Nazanin" w:hint="eastAsia"/>
          <w:sz w:val="22"/>
          <w:szCs w:val="22"/>
          <w:rtl/>
          <w:lang w:bidi="fa-IR"/>
        </w:rPr>
        <w:t>ط</w:t>
      </w:r>
      <w:r w:rsidRPr="00A47E88">
        <w:rPr>
          <w:rFonts w:cs="B Nazanin" w:hint="cs"/>
          <w:sz w:val="22"/>
          <w:szCs w:val="22"/>
          <w:rtl/>
          <w:lang w:bidi="fa-IR"/>
        </w:rPr>
        <w:t>ی</w:t>
      </w:r>
      <w:r w:rsidRPr="00A47E88">
        <w:rPr>
          <w:rFonts w:cs="B Nazanin"/>
          <w:sz w:val="22"/>
          <w:szCs w:val="22"/>
          <w:rtl/>
          <w:lang w:bidi="fa-IR"/>
        </w:rPr>
        <w:t xml:space="preserve"> است که تول</w:t>
      </w:r>
      <w:r w:rsidRPr="00A47E88">
        <w:rPr>
          <w:rFonts w:cs="B Nazanin" w:hint="cs"/>
          <w:sz w:val="22"/>
          <w:szCs w:val="22"/>
          <w:rtl/>
          <w:lang w:bidi="fa-IR"/>
        </w:rPr>
        <w:t>ی</w:t>
      </w:r>
      <w:r w:rsidRPr="00A47E88">
        <w:rPr>
          <w:rFonts w:cs="B Nazanin" w:hint="eastAsia"/>
          <w:sz w:val="22"/>
          <w:szCs w:val="22"/>
          <w:rtl/>
          <w:lang w:bidi="fa-IR"/>
        </w:rPr>
        <w:t>دات</w:t>
      </w:r>
      <w:r w:rsidRPr="00A47E88">
        <w:rPr>
          <w:rFonts w:cs="B Nazanin"/>
          <w:sz w:val="22"/>
          <w:szCs w:val="22"/>
          <w:rtl/>
          <w:lang w:bidi="fa-IR"/>
        </w:rPr>
        <w:t xml:space="preserve"> کشاورزي را با محدود</w:t>
      </w:r>
      <w:r w:rsidRPr="00A47E88">
        <w:rPr>
          <w:rFonts w:cs="B Nazanin" w:hint="cs"/>
          <w:sz w:val="22"/>
          <w:szCs w:val="22"/>
          <w:rtl/>
          <w:lang w:bidi="fa-IR"/>
        </w:rPr>
        <w:t>ی</w:t>
      </w:r>
      <w:r w:rsidRPr="00A47E88">
        <w:rPr>
          <w:rFonts w:cs="B Nazanin" w:hint="eastAsia"/>
          <w:sz w:val="22"/>
          <w:szCs w:val="22"/>
          <w:rtl/>
          <w:lang w:bidi="fa-IR"/>
        </w:rPr>
        <w:t>ت</w:t>
      </w:r>
      <w:r>
        <w:rPr>
          <w:rFonts w:cs="B Nazanin" w:hint="cs"/>
          <w:sz w:val="22"/>
          <w:szCs w:val="22"/>
          <w:rtl/>
          <w:lang w:bidi="fa-IR"/>
        </w:rPr>
        <w:t xml:space="preserve"> </w:t>
      </w:r>
      <w:r>
        <w:rPr>
          <w:rFonts w:cs="B Nazanin" w:hint="eastAsia"/>
          <w:sz w:val="22"/>
          <w:szCs w:val="22"/>
          <w:rtl/>
          <w:lang w:bidi="fa-IR"/>
        </w:rPr>
        <w:t>روبر</w:t>
      </w:r>
      <w:r>
        <w:rPr>
          <w:rFonts w:cs="B Nazanin" w:hint="cs"/>
          <w:sz w:val="22"/>
          <w:szCs w:val="22"/>
          <w:rtl/>
          <w:lang w:bidi="fa-IR"/>
        </w:rPr>
        <w:t xml:space="preserve"> </w:t>
      </w:r>
      <w:r w:rsidRPr="00A47E88">
        <w:rPr>
          <w:rFonts w:cs="B Nazanin"/>
          <w:sz w:val="22"/>
          <w:szCs w:val="22"/>
          <w:rtl/>
          <w:lang w:bidi="fa-IR"/>
        </w:rPr>
        <w:t>م</w:t>
      </w:r>
      <w:r w:rsidRPr="00A47E88">
        <w:rPr>
          <w:rFonts w:cs="B Nazanin" w:hint="cs"/>
          <w:sz w:val="22"/>
          <w:szCs w:val="22"/>
          <w:rtl/>
          <w:lang w:bidi="fa-IR"/>
        </w:rPr>
        <w:t>ی</w:t>
      </w:r>
      <w:r>
        <w:rPr>
          <w:rFonts w:cs="B Nazanin"/>
          <w:sz w:val="22"/>
          <w:szCs w:val="22"/>
          <w:rtl/>
          <w:lang w:bidi="fa-IR"/>
        </w:rPr>
        <w:softHyphen/>
      </w:r>
      <w:r>
        <w:rPr>
          <w:rFonts w:cs="B Nazanin" w:hint="eastAsia"/>
          <w:sz w:val="22"/>
          <w:szCs w:val="22"/>
          <w:rtl/>
          <w:lang w:bidi="fa-IR"/>
        </w:rPr>
        <w:t>ساز</w:t>
      </w:r>
      <w:r>
        <w:rPr>
          <w:rFonts w:cs="B Nazanin" w:hint="cs"/>
          <w:sz w:val="22"/>
          <w:szCs w:val="22"/>
          <w:rtl/>
          <w:lang w:bidi="fa-IR"/>
        </w:rPr>
        <w:t>د</w:t>
      </w:r>
      <w:r w:rsidRPr="00A47E88">
        <w:rPr>
          <w:rFonts w:cs="B Nazanin"/>
          <w:sz w:val="22"/>
          <w:szCs w:val="22"/>
          <w:rtl/>
          <w:lang w:bidi="fa-IR"/>
        </w:rPr>
        <w:t>.</w:t>
      </w:r>
      <w:r>
        <w:rPr>
          <w:rFonts w:cs="B Nazanin" w:hint="cs"/>
          <w:sz w:val="22"/>
          <w:szCs w:val="22"/>
          <w:rtl/>
          <w:lang w:bidi="fa-IR"/>
        </w:rPr>
        <w:t xml:space="preserve"> </w:t>
      </w:r>
      <w:r w:rsidR="00461610" w:rsidRPr="0044177D">
        <w:rPr>
          <w:rFonts w:cs="B Nazanin" w:hint="cs"/>
          <w:sz w:val="22"/>
          <w:szCs w:val="22"/>
          <w:rtl/>
          <w:lang w:bidi="fa-IR"/>
        </w:rPr>
        <w:t xml:space="preserve">این </w:t>
      </w:r>
      <w:r w:rsidR="000C7E8C">
        <w:rPr>
          <w:rFonts w:cs="B Nazanin" w:hint="cs"/>
          <w:sz w:val="22"/>
          <w:szCs w:val="22"/>
          <w:rtl/>
          <w:lang w:bidi="fa-IR"/>
        </w:rPr>
        <w:t>پژوهش</w:t>
      </w:r>
      <w:r w:rsidR="00461610" w:rsidRPr="0044177D">
        <w:rPr>
          <w:rFonts w:cs="B Nazanin" w:hint="cs"/>
          <w:sz w:val="22"/>
          <w:szCs w:val="22"/>
          <w:rtl/>
          <w:lang w:bidi="fa-IR"/>
        </w:rPr>
        <w:t xml:space="preserve"> به منظور بررسی </w:t>
      </w:r>
      <w:r w:rsidR="000C7E8C">
        <w:rPr>
          <w:rFonts w:cs="B Nazanin" w:hint="cs"/>
          <w:sz w:val="22"/>
          <w:szCs w:val="22"/>
          <w:rtl/>
          <w:lang w:bidi="fa-IR"/>
        </w:rPr>
        <w:t>شاخص</w:t>
      </w:r>
      <w:r w:rsidR="000C7E8C">
        <w:rPr>
          <w:rFonts w:cs="B Nazanin"/>
          <w:sz w:val="22"/>
          <w:szCs w:val="22"/>
          <w:rtl/>
          <w:lang w:bidi="fa-IR"/>
        </w:rPr>
        <w:softHyphen/>
      </w:r>
      <w:r w:rsidR="000C7E8C">
        <w:rPr>
          <w:rFonts w:cs="B Nazanin" w:hint="cs"/>
          <w:sz w:val="22"/>
          <w:szCs w:val="22"/>
          <w:rtl/>
          <w:lang w:bidi="fa-IR"/>
        </w:rPr>
        <w:t>های رشدی</w:t>
      </w:r>
      <w:r w:rsidR="00E00990" w:rsidRPr="0044177D">
        <w:rPr>
          <w:rFonts w:cs="B Nazanin" w:hint="cs"/>
          <w:sz w:val="22"/>
          <w:szCs w:val="22"/>
          <w:rtl/>
          <w:lang w:bidi="fa-IR"/>
        </w:rPr>
        <w:t xml:space="preserve"> </w:t>
      </w:r>
      <w:r w:rsidR="00461610" w:rsidRPr="0044177D">
        <w:rPr>
          <w:rFonts w:cs="B Nazanin" w:hint="cs"/>
          <w:sz w:val="22"/>
          <w:szCs w:val="22"/>
          <w:rtl/>
          <w:lang w:bidi="fa-IR"/>
        </w:rPr>
        <w:t xml:space="preserve">سه رقم </w:t>
      </w:r>
      <w:r w:rsidR="00E00990" w:rsidRPr="0044177D">
        <w:rPr>
          <w:rFonts w:cs="B Nazanin" w:hint="cs"/>
          <w:sz w:val="22"/>
          <w:szCs w:val="22"/>
          <w:rtl/>
          <w:lang w:bidi="fa-IR"/>
        </w:rPr>
        <w:t xml:space="preserve">اسفناج </w:t>
      </w:r>
      <w:r w:rsidR="000C7E8C">
        <w:rPr>
          <w:rFonts w:cs="B Nazanin" w:hint="cs"/>
          <w:sz w:val="22"/>
          <w:szCs w:val="22"/>
          <w:rtl/>
          <w:lang w:bidi="fa-IR"/>
        </w:rPr>
        <w:t>در سطوح مختلف رطوبت خاک</w:t>
      </w:r>
      <w:r w:rsidR="00E00990" w:rsidRPr="0044177D">
        <w:rPr>
          <w:rFonts w:cs="B Nazanin" w:hint="cs"/>
          <w:sz w:val="22"/>
          <w:szCs w:val="22"/>
          <w:rtl/>
          <w:lang w:bidi="fa-IR"/>
        </w:rPr>
        <w:t xml:space="preserve"> به صورت آزمايش فاكتوريل در قالب طرح كاملا تصادفي </w:t>
      </w:r>
      <w:r w:rsidR="001636E3" w:rsidRPr="0044177D">
        <w:rPr>
          <w:rFonts w:cs="B Nazanin" w:hint="cs"/>
          <w:sz w:val="22"/>
          <w:szCs w:val="22"/>
          <w:rtl/>
          <w:lang w:bidi="fa-IR"/>
        </w:rPr>
        <w:t xml:space="preserve">با 4 تکرار </w:t>
      </w:r>
      <w:r w:rsidR="00E00990" w:rsidRPr="0044177D">
        <w:rPr>
          <w:rFonts w:cs="B Nazanin" w:hint="cs"/>
          <w:sz w:val="22"/>
          <w:szCs w:val="22"/>
          <w:rtl/>
          <w:lang w:bidi="fa-IR"/>
        </w:rPr>
        <w:t>در سال 1391 به اجرا در آمد.</w:t>
      </w:r>
      <w:r w:rsidR="00C00265">
        <w:rPr>
          <w:rFonts w:cs="B Nazanin" w:hint="cs"/>
          <w:sz w:val="22"/>
          <w:szCs w:val="22"/>
          <w:rtl/>
          <w:lang w:bidi="fa-IR"/>
        </w:rPr>
        <w:t xml:space="preserve"> </w:t>
      </w:r>
      <w:r w:rsidR="009A61AC">
        <w:rPr>
          <w:rFonts w:cs="B Nazanin" w:hint="cs"/>
          <w:sz w:val="22"/>
          <w:szCs w:val="22"/>
          <w:rtl/>
          <w:lang w:bidi="fa-IR"/>
        </w:rPr>
        <w:t>تیمار</w:t>
      </w:r>
      <w:r w:rsidR="009A61AC">
        <w:rPr>
          <w:rFonts w:cs="B Nazanin"/>
          <w:sz w:val="22"/>
          <w:szCs w:val="22"/>
          <w:rtl/>
          <w:lang w:bidi="fa-IR"/>
        </w:rPr>
        <w:softHyphen/>
      </w:r>
      <w:r w:rsidR="009A61AC">
        <w:rPr>
          <w:rFonts w:cs="B Nazanin" w:hint="cs"/>
          <w:sz w:val="22"/>
          <w:szCs w:val="22"/>
          <w:rtl/>
          <w:lang w:bidi="fa-IR"/>
        </w:rPr>
        <w:t>های این آزمایش شامل 4</w:t>
      </w:r>
      <w:r w:rsidR="004B6910" w:rsidRPr="0044177D">
        <w:rPr>
          <w:rFonts w:cs="B Nazanin" w:hint="cs"/>
          <w:sz w:val="22"/>
          <w:szCs w:val="22"/>
          <w:rtl/>
          <w:lang w:bidi="fa-IR"/>
        </w:rPr>
        <w:t xml:space="preserve"> سطح رطوبتي (شاهد</w:t>
      </w:r>
      <w:r w:rsidR="00282B7C">
        <w:rPr>
          <w:rFonts w:cs="B Nazanin" w:hint="cs"/>
          <w:sz w:val="22"/>
          <w:szCs w:val="22"/>
          <w:rtl/>
          <w:lang w:bidi="fa-IR"/>
        </w:rPr>
        <w:t xml:space="preserve"> (100%)</w:t>
      </w:r>
      <w:r w:rsidR="004B6910" w:rsidRPr="0044177D">
        <w:rPr>
          <w:rFonts w:cs="B Nazanin" w:hint="cs"/>
          <w:sz w:val="22"/>
          <w:szCs w:val="22"/>
          <w:rtl/>
          <w:lang w:bidi="fa-IR"/>
        </w:rPr>
        <w:t>، 75%، 50% و 25% ظرفیت زراعی)</w:t>
      </w:r>
      <w:r w:rsidR="001636E3" w:rsidRPr="0044177D">
        <w:rPr>
          <w:rFonts w:cs="B Nazanin" w:hint="cs"/>
          <w:sz w:val="22"/>
          <w:szCs w:val="22"/>
          <w:rtl/>
          <w:lang w:bidi="fa-IR"/>
        </w:rPr>
        <w:t xml:space="preserve"> </w:t>
      </w:r>
      <w:r w:rsidR="00C00265">
        <w:rPr>
          <w:rFonts w:cs="B Nazanin" w:hint="cs"/>
          <w:sz w:val="22"/>
          <w:szCs w:val="22"/>
          <w:rtl/>
          <w:lang w:bidi="fa-IR"/>
        </w:rPr>
        <w:t xml:space="preserve"> و </w:t>
      </w:r>
      <w:r w:rsidR="00C00265">
        <w:rPr>
          <w:rFonts w:cs="B Nazanin" w:hint="cs"/>
          <w:sz w:val="22"/>
          <w:szCs w:val="22"/>
          <w:rtl/>
          <w:lang w:bidi="fa-IR"/>
        </w:rPr>
        <w:t>2 رقم از اسفناج</w:t>
      </w:r>
      <w:r w:rsidR="00C00265">
        <w:rPr>
          <w:rFonts w:cs="B Nazanin"/>
          <w:sz w:val="22"/>
          <w:szCs w:val="22"/>
          <w:rtl/>
          <w:lang w:bidi="fa-IR"/>
        </w:rPr>
        <w:softHyphen/>
      </w:r>
      <w:r w:rsidR="00C00265" w:rsidRPr="0044177D">
        <w:rPr>
          <w:rFonts w:cs="B Nazanin" w:hint="cs"/>
          <w:sz w:val="22"/>
          <w:szCs w:val="22"/>
          <w:rtl/>
          <w:lang w:bidi="fa-IR"/>
        </w:rPr>
        <w:t>هاي وارداتي شامل</w:t>
      </w:r>
      <w:r w:rsidR="00C00265" w:rsidRPr="0044177D">
        <w:rPr>
          <w:rFonts w:cs="B Nazanin"/>
          <w:sz w:val="22"/>
          <w:szCs w:val="22"/>
          <w:lang w:bidi="fa-IR"/>
        </w:rPr>
        <w:t xml:space="preserve"> </w:t>
      </w:r>
      <w:r w:rsidR="00C00265" w:rsidRPr="0044177D">
        <w:rPr>
          <w:rFonts w:cs="B Nazanin" w:hint="cs"/>
          <w:sz w:val="22"/>
          <w:szCs w:val="22"/>
          <w:rtl/>
          <w:lang w:bidi="fa-IR"/>
        </w:rPr>
        <w:t xml:space="preserve">رقم اسفناج </w:t>
      </w:r>
      <w:r w:rsidR="00C00265" w:rsidRPr="00466A68">
        <w:rPr>
          <w:rFonts w:cs="B Nazanin"/>
          <w:sz w:val="20"/>
          <w:szCs w:val="20"/>
          <w:lang w:bidi="fa-IR"/>
        </w:rPr>
        <w:t>F</w:t>
      </w:r>
      <w:r w:rsidR="00C00265" w:rsidRPr="00466A68">
        <w:rPr>
          <w:rFonts w:cs="B Nazanin"/>
          <w:sz w:val="20"/>
          <w:szCs w:val="20"/>
          <w:vertAlign w:val="subscript"/>
          <w:lang w:bidi="fa-IR"/>
        </w:rPr>
        <w:t>1</w:t>
      </w:r>
      <w:r w:rsidR="00C00265" w:rsidRPr="0044177D">
        <w:rPr>
          <w:rFonts w:cs="B Nazanin" w:hint="cs"/>
          <w:sz w:val="22"/>
          <w:szCs w:val="22"/>
          <w:rtl/>
          <w:lang w:bidi="fa-IR"/>
        </w:rPr>
        <w:t xml:space="preserve"> هلندي و رقم استاندارد ايتاليايي و توده بومي مشهدي</w:t>
      </w:r>
      <w:r w:rsidR="009A61AC">
        <w:rPr>
          <w:rFonts w:cs="B Nazanin" w:hint="cs"/>
          <w:sz w:val="22"/>
          <w:szCs w:val="22"/>
          <w:rtl/>
          <w:lang w:bidi="fa-IR"/>
        </w:rPr>
        <w:t xml:space="preserve"> بود</w:t>
      </w:r>
      <w:r w:rsidR="001636E3" w:rsidRPr="0044177D">
        <w:rPr>
          <w:rFonts w:cs="B Nazanin" w:hint="cs"/>
          <w:sz w:val="22"/>
          <w:szCs w:val="22"/>
          <w:rtl/>
          <w:lang w:bidi="fa-IR"/>
        </w:rPr>
        <w:t>.</w:t>
      </w:r>
      <w:r w:rsidR="007D488E" w:rsidRPr="0044177D">
        <w:rPr>
          <w:rFonts w:cs="B Nazanin" w:hint="cs"/>
          <w:sz w:val="22"/>
          <w:szCs w:val="22"/>
          <w:rtl/>
          <w:lang w:bidi="fa-IR"/>
        </w:rPr>
        <w:t xml:space="preserve"> جهت اعمال تنش </w:t>
      </w:r>
      <w:r w:rsidR="009A61AC">
        <w:rPr>
          <w:rFonts w:cs="B Nazanin" w:hint="cs"/>
          <w:sz w:val="22"/>
          <w:szCs w:val="22"/>
          <w:rtl/>
          <w:lang w:bidi="fa-IR"/>
        </w:rPr>
        <w:t xml:space="preserve">رطوبتی </w:t>
      </w:r>
      <w:r w:rsidR="007D488E" w:rsidRPr="0044177D">
        <w:rPr>
          <w:rFonts w:cs="B Nazanin" w:hint="cs"/>
          <w:sz w:val="22"/>
          <w:szCs w:val="22"/>
          <w:rtl/>
          <w:lang w:bidi="fa-IR"/>
        </w:rPr>
        <w:t xml:space="preserve">از روش وزني استفاده شد. </w:t>
      </w:r>
      <w:r w:rsidR="00A71519" w:rsidRPr="00A71519">
        <w:rPr>
          <w:rFonts w:cs="B Nazanin" w:hint="cs"/>
          <w:sz w:val="22"/>
          <w:szCs w:val="22"/>
          <w:rtl/>
          <w:lang w:bidi="fa-IR"/>
        </w:rPr>
        <w:t>نتايج اين تحقيق بر روي بخش زير‌زميني ارقام اسفناج نظير وزن تر و خشك ريشه، مجموع طول ريشه نشان مي</w:t>
      </w:r>
      <w:r w:rsidR="00A71519" w:rsidRPr="00A71519">
        <w:rPr>
          <w:rFonts w:cs="B Nazanin"/>
          <w:sz w:val="22"/>
          <w:szCs w:val="22"/>
          <w:rtl/>
          <w:lang w:bidi="fa-IR"/>
        </w:rPr>
        <w:softHyphen/>
      </w:r>
      <w:r w:rsidR="00A71519" w:rsidRPr="00A71519">
        <w:rPr>
          <w:rFonts w:cs="B Nazanin" w:hint="cs"/>
          <w:sz w:val="22"/>
          <w:szCs w:val="22"/>
          <w:rtl/>
          <w:lang w:bidi="fa-IR"/>
        </w:rPr>
        <w:t xml:space="preserve">دهد كه در رقم </w:t>
      </w:r>
      <w:r w:rsidR="00A71519" w:rsidRPr="00A71519">
        <w:rPr>
          <w:sz w:val="20"/>
          <w:szCs w:val="20"/>
          <w:lang w:bidi="fa-IR"/>
        </w:rPr>
        <w:t>F</w:t>
      </w:r>
      <w:r w:rsidR="00A71519" w:rsidRPr="00A71519">
        <w:rPr>
          <w:sz w:val="20"/>
          <w:szCs w:val="20"/>
          <w:vertAlign w:val="subscript"/>
          <w:lang w:bidi="fa-IR"/>
        </w:rPr>
        <w:t>1</w:t>
      </w:r>
      <w:r w:rsidR="00A71519" w:rsidRPr="00A71519">
        <w:rPr>
          <w:rFonts w:cs="B Nazanin" w:hint="cs"/>
          <w:sz w:val="22"/>
          <w:szCs w:val="22"/>
          <w:rtl/>
          <w:lang w:bidi="fa-IR"/>
        </w:rPr>
        <w:t xml:space="preserve"> هلندي با پيشرفت تنش خشكي نسبت به رقم استاندارد ايتاليايي و رقم خاردار بومي افزايش</w:t>
      </w:r>
      <w:r w:rsidR="00A71519" w:rsidRPr="00A71519">
        <w:rPr>
          <w:rFonts w:cs="B Nazanin"/>
          <w:sz w:val="22"/>
          <w:szCs w:val="22"/>
          <w:lang w:bidi="fa-IR"/>
        </w:rPr>
        <w:t xml:space="preserve"> </w:t>
      </w:r>
      <w:r w:rsidR="00A71519" w:rsidRPr="00A71519">
        <w:rPr>
          <w:rFonts w:cs="B Nazanin" w:hint="cs"/>
          <w:sz w:val="22"/>
          <w:szCs w:val="22"/>
          <w:rtl/>
          <w:lang w:bidi="fa-IR"/>
        </w:rPr>
        <w:t>یافت</w:t>
      </w:r>
      <w:r w:rsidR="00A71519" w:rsidRPr="00A71519">
        <w:rPr>
          <w:rFonts w:cs="B Nazanin" w:hint="cs"/>
          <w:sz w:val="22"/>
          <w:szCs w:val="22"/>
          <w:rtl/>
          <w:lang w:bidi="fa-IR"/>
        </w:rPr>
        <w:t>.</w:t>
      </w:r>
      <w:r w:rsidR="000069F3" w:rsidRPr="000069F3">
        <w:rPr>
          <w:rFonts w:cs="B Nazanin" w:hint="cs"/>
          <w:sz w:val="28"/>
          <w:szCs w:val="28"/>
          <w:rtl/>
          <w:lang w:bidi="fa-IR"/>
        </w:rPr>
        <w:t xml:space="preserve"> </w:t>
      </w:r>
      <w:r w:rsidR="000069F3" w:rsidRPr="00795768">
        <w:rPr>
          <w:rFonts w:cs="B Nazanin" w:hint="cs"/>
          <w:sz w:val="22"/>
          <w:szCs w:val="22"/>
          <w:rtl/>
          <w:lang w:bidi="fa-IR"/>
        </w:rPr>
        <w:t>همچنين از لحاظ صفات وزن تر و خشك اندام هوايي، سطح برگ و ارتفاع گياه هر</w:t>
      </w:r>
      <w:r w:rsidR="000069F3" w:rsidRPr="00795768">
        <w:rPr>
          <w:rFonts w:cs="B Nazanin"/>
          <w:sz w:val="22"/>
          <w:szCs w:val="22"/>
          <w:lang w:bidi="fa-IR"/>
        </w:rPr>
        <w:t xml:space="preserve"> </w:t>
      </w:r>
      <w:r w:rsidR="000069F3" w:rsidRPr="00795768">
        <w:rPr>
          <w:rFonts w:cs="B Nazanin" w:hint="cs"/>
          <w:sz w:val="22"/>
          <w:szCs w:val="22"/>
          <w:rtl/>
          <w:lang w:bidi="fa-IR"/>
        </w:rPr>
        <w:t xml:space="preserve">چند اختلافي معني‌داري بين ارقام وجود نداشت ولي با پيشرفت تنش خشكي در رقم </w:t>
      </w:r>
      <w:r w:rsidR="000069F3" w:rsidRPr="00795768">
        <w:rPr>
          <w:sz w:val="20"/>
          <w:szCs w:val="20"/>
          <w:lang w:bidi="fa-IR"/>
        </w:rPr>
        <w:t>F</w:t>
      </w:r>
      <w:r w:rsidR="000069F3" w:rsidRPr="00795768">
        <w:rPr>
          <w:sz w:val="20"/>
          <w:szCs w:val="20"/>
          <w:vertAlign w:val="subscript"/>
          <w:lang w:bidi="fa-IR"/>
        </w:rPr>
        <w:t>1</w:t>
      </w:r>
      <w:r w:rsidR="000069F3" w:rsidRPr="00795768">
        <w:rPr>
          <w:rFonts w:cs="B Nazanin" w:hint="cs"/>
          <w:sz w:val="22"/>
          <w:szCs w:val="22"/>
          <w:rtl/>
          <w:lang w:bidi="fa-IR"/>
        </w:rPr>
        <w:t xml:space="preserve"> هلندي و استاندارد ايتاليايي كاهش بيشتري در این صفات نسبت به رقم خاردار بومي نشان دادند كه اين خود مي تواند يك سازوكار مناسب جهت سازگاري با شرايط تنش خشكي باشد.</w:t>
      </w:r>
    </w:p>
    <w:p w:rsidR="0082321B" w:rsidRPr="002C45DC" w:rsidRDefault="0082321B" w:rsidP="00126247">
      <w:pPr>
        <w:bidi/>
        <w:ind w:left="720" w:hanging="720"/>
        <w:jc w:val="both"/>
        <w:rPr>
          <w:rFonts w:cs="B Nazanin"/>
          <w:b/>
          <w:bCs/>
          <w:sz w:val="22"/>
          <w:szCs w:val="22"/>
          <w:rtl/>
          <w:lang w:bidi="fa-IR"/>
        </w:rPr>
      </w:pPr>
      <w:r w:rsidRPr="002C45DC">
        <w:rPr>
          <w:rFonts w:cs="B Nazanin" w:hint="cs"/>
          <w:b/>
          <w:bCs/>
          <w:rtl/>
          <w:lang w:bidi="fa-IR"/>
        </w:rPr>
        <w:t>کلمات کلیدی:</w:t>
      </w:r>
      <w:r w:rsidR="003E244B" w:rsidRPr="002C45DC">
        <w:rPr>
          <w:rFonts w:cs="B Nazanin" w:hint="cs"/>
          <w:sz w:val="22"/>
          <w:szCs w:val="22"/>
          <w:rtl/>
          <w:lang w:bidi="fa-IR"/>
        </w:rPr>
        <w:t xml:space="preserve"> </w:t>
      </w:r>
      <w:r w:rsidR="00BC07EB" w:rsidRPr="00795768">
        <w:rPr>
          <w:rFonts w:cs="B Nazanin" w:hint="cs"/>
          <w:sz w:val="22"/>
          <w:szCs w:val="22"/>
          <w:rtl/>
          <w:lang w:bidi="fa-IR"/>
        </w:rPr>
        <w:t>تنش خشكي</w:t>
      </w:r>
      <w:r w:rsidR="00BC07EB">
        <w:rPr>
          <w:rFonts w:cs="B Nazanin" w:hint="cs"/>
          <w:sz w:val="22"/>
          <w:szCs w:val="22"/>
          <w:rtl/>
          <w:lang w:bidi="fa-IR"/>
        </w:rPr>
        <w:t>،</w:t>
      </w:r>
      <w:r w:rsidR="00BC07EB" w:rsidRPr="00795768">
        <w:rPr>
          <w:rFonts w:cs="B Nazanin" w:hint="cs"/>
          <w:sz w:val="22"/>
          <w:szCs w:val="22"/>
          <w:rtl/>
          <w:lang w:bidi="fa-IR"/>
        </w:rPr>
        <w:t xml:space="preserve"> </w:t>
      </w:r>
      <w:r w:rsidR="00C0710B">
        <w:rPr>
          <w:rFonts w:cs="B Nazanin" w:hint="cs"/>
          <w:sz w:val="22"/>
          <w:szCs w:val="22"/>
          <w:rtl/>
          <w:lang w:bidi="fa-IR"/>
        </w:rPr>
        <w:t xml:space="preserve">سطح برگ، </w:t>
      </w:r>
      <w:r w:rsidR="00BC07EB" w:rsidRPr="0044177D">
        <w:rPr>
          <w:rFonts w:cs="B Nazanin" w:hint="cs"/>
          <w:sz w:val="22"/>
          <w:szCs w:val="22"/>
          <w:rtl/>
          <w:lang w:bidi="fa-IR"/>
        </w:rPr>
        <w:t>ظرفیت زراعی</w:t>
      </w:r>
      <w:r w:rsidR="00BC07EB">
        <w:rPr>
          <w:rFonts w:cs="B Nazanin" w:hint="cs"/>
          <w:sz w:val="22"/>
          <w:szCs w:val="22"/>
          <w:rtl/>
          <w:lang w:bidi="fa-IR"/>
        </w:rPr>
        <w:t>.</w:t>
      </w:r>
    </w:p>
    <w:p w:rsidR="0082321B" w:rsidRPr="002C45DC" w:rsidRDefault="0082321B" w:rsidP="0082321B">
      <w:pPr>
        <w:bidi/>
        <w:jc w:val="both"/>
        <w:rPr>
          <w:rFonts w:cs="B Nazanin"/>
          <w:sz w:val="22"/>
          <w:szCs w:val="22"/>
          <w:rtl/>
          <w:lang w:bidi="fa-IR"/>
        </w:rPr>
      </w:pPr>
    </w:p>
    <w:p w:rsidR="0082321B" w:rsidRPr="002C45DC" w:rsidRDefault="0082321B" w:rsidP="0082321B">
      <w:pPr>
        <w:bidi/>
        <w:jc w:val="both"/>
        <w:rPr>
          <w:rFonts w:cs="B Nazanin"/>
          <w:sz w:val="22"/>
          <w:szCs w:val="22"/>
          <w:rtl/>
          <w:lang w:bidi="fa-IR"/>
        </w:rPr>
      </w:pPr>
    </w:p>
    <w:p w:rsidR="00793F9A" w:rsidRDefault="00AB2B41" w:rsidP="00E27850">
      <w:pPr>
        <w:bidi/>
        <w:jc w:val="both"/>
        <w:rPr>
          <w:rFonts w:cs="B Nazanin"/>
          <w:b/>
          <w:bCs/>
          <w:rtl/>
        </w:rPr>
      </w:pPr>
      <w:r w:rsidRPr="002C45DC">
        <w:rPr>
          <w:rFonts w:cs="B Nazanin" w:hint="cs"/>
          <w:b/>
          <w:bCs/>
          <w:rtl/>
        </w:rPr>
        <w:t xml:space="preserve">1- </w:t>
      </w:r>
      <w:r w:rsidR="00793F9A" w:rsidRPr="002C45DC">
        <w:rPr>
          <w:rFonts w:cs="B Nazanin" w:hint="cs"/>
          <w:b/>
          <w:bCs/>
          <w:rtl/>
        </w:rPr>
        <w:t>مقدمه</w:t>
      </w:r>
    </w:p>
    <w:p w:rsidR="00EE0EE3" w:rsidRPr="00BC07EB" w:rsidRDefault="00EE0EE3" w:rsidP="004B0C70">
      <w:pPr>
        <w:bidi/>
        <w:ind w:firstLine="66"/>
        <w:jc w:val="both"/>
        <w:rPr>
          <w:rFonts w:cs="B Nazanin"/>
          <w:sz w:val="28"/>
          <w:szCs w:val="28"/>
          <w:rtl/>
          <w:lang w:bidi="fa-IR"/>
        </w:rPr>
      </w:pPr>
      <w:r w:rsidRPr="00EE0EE3">
        <w:rPr>
          <w:rFonts w:cs="B Nazanin" w:hint="cs"/>
          <w:color w:val="000000" w:themeColor="text1"/>
          <w:sz w:val="22"/>
          <w:szCs w:val="22"/>
          <w:rtl/>
          <w:lang w:bidi="fa-IR"/>
        </w:rPr>
        <w:t>در رقم‌هاي گياهي، سازگاري و تحمل تنش خشكي دو مقوله جدا هستند. از نظر فيزيولوژيكي، تحمل ممكن است با توانايي گياه به رشد همراه با ريسك تحت تنش و تكميل دوره رشد، همراه باشد. از طرف ديگر ممكن است بعضي از گياهان يك روش سازگاري را نشان دهند كه به موجب آن رشد خود را تحت شرايط تنش محدود كنند، در حالي كه كمبود رطوبت در منطقه ريشه هنوز وجود دارد. يكي از اولين نشانه‌هاي كمبود آب كاهش تورژسانس و در نتيجه رشد و توسعه سلول بويژه در ساقه و برگ‌ها است. با كاهش رشد سلول اندازه اندام هوايي محدود مي شود و به همين دليل است كه اولين اثر محسوس كم‌آبي برروي گياهان را مي توان از اندازه‌ی كوچك‌تر برگ‌ها يا ارتفاع گياه تشخيص داد. به علاوه در شرايط كم‌آبي جذب آب و عناصر غذايي كاهش يافته و بنابراين رشد و توسعه برگ‌ها كاهش مي يابد و بديهي است كه با محدود شدن فرآورده‌هاي فتوسنتزي در شرايط كمبود آب، رشد گياه و در نهايت عملكرد آن دچار نقصان مي شود (</w:t>
      </w:r>
      <w:bookmarkStart w:id="0" w:name="حسنیوامیدبیگی1381"/>
      <w:r w:rsidRPr="00EE0EE3">
        <w:rPr>
          <w:rFonts w:cs="B Nazanin"/>
          <w:color w:val="000000" w:themeColor="text1"/>
          <w:sz w:val="22"/>
          <w:szCs w:val="22"/>
          <w:rtl/>
          <w:lang w:bidi="fa-IR"/>
        </w:rPr>
        <w:fldChar w:fldCharType="begin"/>
      </w:r>
      <w:r w:rsidRPr="00EE0EE3">
        <w:rPr>
          <w:rFonts w:cs="B Nazanin"/>
          <w:color w:val="000000" w:themeColor="text1"/>
          <w:sz w:val="22"/>
          <w:szCs w:val="22"/>
          <w:rtl/>
          <w:lang w:bidi="fa-IR"/>
        </w:rPr>
        <w:instrText xml:space="preserve"> </w:instrText>
      </w:r>
      <w:r w:rsidRPr="00EE0EE3">
        <w:rPr>
          <w:rFonts w:cs="B Nazanin"/>
          <w:color w:val="000000" w:themeColor="text1"/>
          <w:sz w:val="22"/>
          <w:szCs w:val="22"/>
          <w:lang w:bidi="fa-IR"/>
        </w:rPr>
        <w:instrText>HYPERLINK</w:instrText>
      </w:r>
      <w:r w:rsidRPr="00EE0EE3">
        <w:rPr>
          <w:rFonts w:cs="B Nazanin"/>
          <w:color w:val="000000" w:themeColor="text1"/>
          <w:sz w:val="22"/>
          <w:szCs w:val="22"/>
          <w:rtl/>
          <w:lang w:bidi="fa-IR"/>
        </w:rPr>
        <w:instrText xml:space="preserve">  \</w:instrText>
      </w:r>
      <w:r w:rsidRPr="00EE0EE3">
        <w:rPr>
          <w:rFonts w:cs="B Nazanin"/>
          <w:color w:val="000000" w:themeColor="text1"/>
          <w:sz w:val="22"/>
          <w:szCs w:val="22"/>
          <w:lang w:bidi="fa-IR"/>
        </w:rPr>
        <w:instrText>l</w:instrText>
      </w:r>
      <w:r w:rsidRPr="00EE0EE3">
        <w:rPr>
          <w:rFonts w:cs="B Nazanin"/>
          <w:color w:val="000000" w:themeColor="text1"/>
          <w:sz w:val="22"/>
          <w:szCs w:val="22"/>
          <w:rtl/>
          <w:lang w:bidi="fa-IR"/>
        </w:rPr>
        <w:instrText xml:space="preserve"> "</w:instrText>
      </w:r>
      <w:r w:rsidRPr="00EE0EE3">
        <w:rPr>
          <w:rFonts w:cs="B Nazanin" w:hint="cs"/>
          <w:color w:val="000000" w:themeColor="text1"/>
          <w:sz w:val="22"/>
          <w:szCs w:val="22"/>
          <w:rtl/>
          <w:lang w:bidi="fa-IR"/>
        </w:rPr>
        <w:instrText>حسنیوامیدبیگی</w:instrText>
      </w:r>
      <w:r w:rsidRPr="00EE0EE3">
        <w:rPr>
          <w:rFonts w:cs="B Nazanin"/>
          <w:color w:val="000000" w:themeColor="text1"/>
          <w:sz w:val="22"/>
          <w:szCs w:val="22"/>
          <w:rtl/>
          <w:lang w:bidi="fa-IR"/>
        </w:rPr>
        <w:instrText xml:space="preserve">11111381" </w:instrText>
      </w:r>
      <w:r w:rsidRPr="00EE0EE3">
        <w:rPr>
          <w:rFonts w:cs="B Nazanin"/>
          <w:color w:val="000000" w:themeColor="text1"/>
          <w:sz w:val="22"/>
          <w:szCs w:val="22"/>
          <w:rtl/>
          <w:lang w:bidi="fa-IR"/>
        </w:rPr>
        <w:fldChar w:fldCharType="separate"/>
      </w:r>
      <w:r w:rsidRPr="00EE0EE3">
        <w:rPr>
          <w:rStyle w:val="Hyperlink"/>
          <w:rFonts w:cs="B Nazanin" w:hint="cs"/>
          <w:color w:val="000000" w:themeColor="text1"/>
          <w:sz w:val="22"/>
          <w:szCs w:val="22"/>
          <w:u w:val="none"/>
          <w:rtl/>
          <w:lang w:bidi="fa-IR"/>
        </w:rPr>
        <w:t>حسنی و امیدبیگی، 1381).</w:t>
      </w:r>
      <w:r w:rsidRPr="00EE0EE3">
        <w:rPr>
          <w:rFonts w:cs="B Nazanin"/>
          <w:color w:val="000000" w:themeColor="text1"/>
          <w:sz w:val="22"/>
          <w:szCs w:val="22"/>
          <w:rtl/>
          <w:lang w:bidi="fa-IR"/>
        </w:rPr>
        <w:fldChar w:fldCharType="end"/>
      </w:r>
      <w:bookmarkEnd w:id="0"/>
      <w:r>
        <w:rPr>
          <w:rFonts w:cs="B Nazanin" w:hint="cs"/>
          <w:color w:val="000000" w:themeColor="text1"/>
          <w:sz w:val="22"/>
          <w:szCs w:val="22"/>
          <w:rtl/>
          <w:lang w:bidi="fa-IR"/>
        </w:rPr>
        <w:t xml:space="preserve"> </w:t>
      </w:r>
      <w:r w:rsidRPr="00EE0EE3">
        <w:rPr>
          <w:rFonts w:cs="B Nazanin" w:hint="cs"/>
          <w:color w:val="000000" w:themeColor="text1"/>
          <w:sz w:val="22"/>
          <w:szCs w:val="22"/>
          <w:rtl/>
          <w:lang w:bidi="fa-IR"/>
        </w:rPr>
        <w:t>رشد برگ تحت شرايط تنش شوري و خشكي محدود مي شود. تنش خشكي باعث ايجاد تغييرات در خصوصيات ساختماني برگ گياه مي شود. سطح برگ، اندازه سلول‌ها، حجم منافذ بين‌سلولي معمولا" كاهش مي يابد. نتيجه اين وضعيت ضخامت نسبتا" زياد، چرمي شدن و كوتيني شدن شاخ و برگ است كه از خصوصيات گياهان مقاوم به خشكي مي باشد. تعداد برگ و سطح برگ در گياه نقش مهم و حياتي در زندگي گياه ايفا مي كنند. تحقيقات نشان داده است كه اين دو فاكتور هر چند به ژنوتيپ گياه مربوط مي باشند، در عين حال به درجات مختلفي تحت تأثير تنش خشكي قرار مي گيرند. كاهش سطح برگ نيز يكي از واكنش‌هاي گياه نسبت به تنش كمبود آب است. اين امر مي تواند ناشي از كاهش تقسيم سلولي باشد. با كاهش سطح برگ، تعداد روزنه‌ها كاهش يافته و از خروج آب موجود در گياه جلوگيري مي شود (</w:t>
      </w:r>
      <w:bookmarkStart w:id="1" w:name="لوونومن1999"/>
      <w:r w:rsidRPr="00EE0EE3">
        <w:rPr>
          <w:rFonts w:cs="B Nazanin"/>
          <w:color w:val="000000" w:themeColor="text1"/>
          <w:sz w:val="22"/>
          <w:szCs w:val="22"/>
          <w:rtl/>
          <w:lang w:bidi="fa-IR"/>
        </w:rPr>
        <w:fldChar w:fldCharType="begin"/>
      </w:r>
      <w:r w:rsidRPr="00EE0EE3">
        <w:rPr>
          <w:rFonts w:cs="B Nazanin"/>
          <w:color w:val="000000" w:themeColor="text1"/>
          <w:sz w:val="22"/>
          <w:szCs w:val="22"/>
          <w:rtl/>
          <w:lang w:bidi="fa-IR"/>
        </w:rPr>
        <w:instrText xml:space="preserve"> </w:instrText>
      </w:r>
      <w:r w:rsidRPr="00EE0EE3">
        <w:rPr>
          <w:rFonts w:cs="B Nazanin"/>
          <w:color w:val="000000" w:themeColor="text1"/>
          <w:sz w:val="22"/>
          <w:szCs w:val="22"/>
          <w:lang w:bidi="fa-IR"/>
        </w:rPr>
        <w:instrText>HYPERLINK</w:instrText>
      </w:r>
      <w:r w:rsidRPr="00EE0EE3">
        <w:rPr>
          <w:rFonts w:cs="B Nazanin"/>
          <w:color w:val="000000" w:themeColor="text1"/>
          <w:sz w:val="22"/>
          <w:szCs w:val="22"/>
          <w:rtl/>
          <w:lang w:bidi="fa-IR"/>
        </w:rPr>
        <w:instrText xml:space="preserve">  \</w:instrText>
      </w:r>
      <w:r w:rsidRPr="00EE0EE3">
        <w:rPr>
          <w:rFonts w:cs="B Nazanin"/>
          <w:color w:val="000000" w:themeColor="text1"/>
          <w:sz w:val="22"/>
          <w:szCs w:val="22"/>
          <w:lang w:bidi="fa-IR"/>
        </w:rPr>
        <w:instrText>l</w:instrText>
      </w:r>
      <w:r w:rsidRPr="00EE0EE3">
        <w:rPr>
          <w:rFonts w:cs="B Nazanin"/>
          <w:color w:val="000000" w:themeColor="text1"/>
          <w:sz w:val="22"/>
          <w:szCs w:val="22"/>
          <w:rtl/>
          <w:lang w:bidi="fa-IR"/>
        </w:rPr>
        <w:instrText xml:space="preserve"> "</w:instrText>
      </w:r>
      <w:r w:rsidRPr="00EE0EE3">
        <w:rPr>
          <w:rFonts w:cs="B Nazanin" w:hint="cs"/>
          <w:color w:val="000000" w:themeColor="text1"/>
          <w:sz w:val="22"/>
          <w:szCs w:val="22"/>
          <w:rtl/>
          <w:lang w:bidi="fa-IR"/>
        </w:rPr>
        <w:instrText>لوونومن</w:instrText>
      </w:r>
      <w:r w:rsidRPr="00EE0EE3">
        <w:rPr>
          <w:rFonts w:cs="B Nazanin"/>
          <w:color w:val="000000" w:themeColor="text1"/>
          <w:sz w:val="22"/>
          <w:szCs w:val="22"/>
          <w:rtl/>
          <w:lang w:bidi="fa-IR"/>
        </w:rPr>
        <w:instrText xml:space="preserve">1111111111999" </w:instrText>
      </w:r>
      <w:r w:rsidRPr="00EE0EE3">
        <w:rPr>
          <w:rFonts w:cs="B Nazanin"/>
          <w:color w:val="000000" w:themeColor="text1"/>
          <w:sz w:val="22"/>
          <w:szCs w:val="22"/>
          <w:rtl/>
          <w:lang w:bidi="fa-IR"/>
        </w:rPr>
        <w:fldChar w:fldCharType="separate"/>
      </w:r>
      <w:r w:rsidRPr="00EE0EE3">
        <w:rPr>
          <w:rStyle w:val="Hyperlink"/>
          <w:rFonts w:cs="B Nazanin" w:hint="cs"/>
          <w:color w:val="000000" w:themeColor="text1"/>
          <w:sz w:val="22"/>
          <w:szCs w:val="22"/>
          <w:u w:val="none"/>
          <w:rtl/>
          <w:lang w:bidi="fa-IR"/>
        </w:rPr>
        <w:t>لو و نومن، 1999).</w:t>
      </w:r>
      <w:r w:rsidRPr="00EE0EE3">
        <w:rPr>
          <w:rFonts w:cs="B Nazanin"/>
          <w:color w:val="000000" w:themeColor="text1"/>
          <w:sz w:val="22"/>
          <w:szCs w:val="22"/>
          <w:rtl/>
          <w:lang w:bidi="fa-IR"/>
        </w:rPr>
        <w:fldChar w:fldCharType="end"/>
      </w:r>
      <w:r w:rsidR="00EC6302" w:rsidRPr="00EC6302">
        <w:rPr>
          <w:rFonts w:cs="B Nazanin" w:hint="cs"/>
          <w:sz w:val="28"/>
          <w:szCs w:val="28"/>
          <w:rtl/>
          <w:lang w:bidi="fa-IR"/>
        </w:rPr>
        <w:t xml:space="preserve"> </w:t>
      </w:r>
      <w:r w:rsidR="00EC6302" w:rsidRPr="00EC6302">
        <w:rPr>
          <w:rFonts w:cs="B Nazanin" w:hint="cs"/>
          <w:sz w:val="22"/>
          <w:szCs w:val="22"/>
          <w:rtl/>
          <w:lang w:bidi="fa-IR"/>
        </w:rPr>
        <w:t xml:space="preserve">سيستم ريشه‌اي هر چقدر كه فعال‌تر و توسعه يافته‌تر باشد باعث مي گردد كه ميزان آبي كه در كل در دسترس گياه و اندام‌هاي آن قرار مي گيرد، افزايش يابد و به همين خاطر است وقتي گياهان تحت شرايط تنش قرار مي گيرند نسبت وزن خشك ريشه به ساقه افزايش مي يابدكه علت اين پديده بخاطر تخصيص بيشتر ماده خشك به ريشه، جهت دوري گياه از خشكي مي باشد. </w:t>
      </w:r>
      <w:r w:rsidR="00593F2A" w:rsidRPr="00593F2A">
        <w:rPr>
          <w:rFonts w:cs="B Nazanin" w:hint="cs"/>
          <w:sz w:val="22"/>
          <w:szCs w:val="22"/>
          <w:rtl/>
          <w:lang w:bidi="fa-IR"/>
        </w:rPr>
        <w:t>اسفناج (</w:t>
      </w:r>
      <w:r w:rsidR="00593F2A" w:rsidRPr="00593F2A">
        <w:rPr>
          <w:rFonts w:cs="B Nazanin"/>
          <w:i/>
          <w:iCs/>
          <w:sz w:val="20"/>
          <w:szCs w:val="20"/>
          <w:lang w:bidi="fa-IR"/>
        </w:rPr>
        <w:t>Spinacia</w:t>
      </w:r>
      <w:r w:rsidR="00593F2A" w:rsidRPr="00593F2A">
        <w:rPr>
          <w:rFonts w:cs="B Nazanin"/>
          <w:i/>
          <w:iCs/>
          <w:sz w:val="20"/>
          <w:szCs w:val="20"/>
          <w:lang w:bidi="fa-IR"/>
        </w:rPr>
        <w:t xml:space="preserve"> </w:t>
      </w:r>
      <w:r w:rsidR="00593F2A" w:rsidRPr="00593F2A">
        <w:rPr>
          <w:rFonts w:cs="B Nazanin"/>
          <w:i/>
          <w:iCs/>
          <w:sz w:val="20"/>
          <w:szCs w:val="20"/>
          <w:lang w:bidi="fa-IR"/>
        </w:rPr>
        <w:t xml:space="preserve">oleraceae </w:t>
      </w:r>
      <w:r w:rsidR="00593F2A" w:rsidRPr="00593F2A">
        <w:rPr>
          <w:rFonts w:cs="B Nazanin"/>
          <w:sz w:val="20"/>
          <w:szCs w:val="20"/>
          <w:lang w:bidi="fa-IR"/>
        </w:rPr>
        <w:t>L</w:t>
      </w:r>
      <w:r w:rsidR="00593F2A" w:rsidRPr="00593F2A">
        <w:rPr>
          <w:rFonts w:cs="B Nazanin"/>
          <w:i/>
          <w:iCs/>
          <w:sz w:val="20"/>
          <w:szCs w:val="20"/>
          <w:lang w:bidi="fa-IR"/>
        </w:rPr>
        <w:t>.</w:t>
      </w:r>
      <w:r w:rsidR="00593F2A" w:rsidRPr="00593F2A">
        <w:rPr>
          <w:rFonts w:cs="B Nazanin" w:hint="cs"/>
          <w:sz w:val="20"/>
          <w:szCs w:val="20"/>
          <w:rtl/>
          <w:lang w:bidi="fa-IR"/>
        </w:rPr>
        <w:t>)</w:t>
      </w:r>
      <w:r w:rsidR="00593F2A" w:rsidRPr="00593F2A">
        <w:rPr>
          <w:rFonts w:cs="B Nazanin" w:hint="cs"/>
          <w:sz w:val="22"/>
          <w:szCs w:val="22"/>
          <w:rtl/>
          <w:lang w:bidi="fa-IR"/>
        </w:rPr>
        <w:t xml:space="preserve">گياهي از سردسته تيره </w:t>
      </w:r>
      <w:r w:rsidR="00593F2A" w:rsidRPr="00593F2A">
        <w:rPr>
          <w:rFonts w:cs="B Nazanin" w:hint="cs"/>
          <w:sz w:val="22"/>
          <w:szCs w:val="22"/>
          <w:rtl/>
          <w:lang w:bidi="fa-IR"/>
        </w:rPr>
        <w:lastRenderedPageBreak/>
        <w:t>چغندریان، يكساله، جزء دو لپه‌ايها، داراي ساقه راست و شياردار تا ارتفاع 30 تا 80 سانتي‌متر مي</w:t>
      </w:r>
      <w:r w:rsidR="00593F2A" w:rsidRPr="00593F2A">
        <w:rPr>
          <w:rFonts w:ascii="Cambria" w:hAnsi="Cambria" w:cs="Cambria" w:hint="cs"/>
          <w:sz w:val="22"/>
          <w:szCs w:val="22"/>
          <w:rtl/>
          <w:lang w:bidi="fa-IR"/>
        </w:rPr>
        <w:t> </w:t>
      </w:r>
      <w:r w:rsidR="00593F2A" w:rsidRPr="00593F2A">
        <w:rPr>
          <w:rFonts w:cs="B Nazanin" w:hint="cs"/>
          <w:sz w:val="22"/>
          <w:szCs w:val="22"/>
          <w:rtl/>
          <w:lang w:bidi="fa-IR"/>
        </w:rPr>
        <w:t>باشد</w:t>
      </w:r>
      <w:r w:rsidR="004B0C70">
        <w:rPr>
          <w:rFonts w:cs="B Nazanin" w:hint="cs"/>
          <w:sz w:val="22"/>
          <w:szCs w:val="22"/>
          <w:rtl/>
          <w:lang w:bidi="fa-IR"/>
        </w:rPr>
        <w:t>.</w:t>
      </w:r>
      <w:r w:rsidR="00593F2A" w:rsidRPr="00593F2A">
        <w:rPr>
          <w:rFonts w:cs="B Nazanin" w:hint="cs"/>
          <w:sz w:val="22"/>
          <w:szCs w:val="22"/>
          <w:rtl/>
          <w:lang w:bidi="fa-IR"/>
        </w:rPr>
        <w:t xml:space="preserve"> برگهاي پهن و مثلثي‌شكل و منتهي به دمبرگ مشخصي مي باشد. گل‌هاي اين گياه خوشه‌اي، سبزرنگ و كوچك، داراي 5 پرچم و 5 كاسبرگ به هم چسبيده است. گل‌هاي اسفناج كه در فاصله ماه‌هاي خرداد تا شهريور پديد مي آيند به رنگ سبز كمرنگ مي</w:t>
      </w:r>
      <w:r w:rsidR="00593F2A" w:rsidRPr="00593F2A">
        <w:rPr>
          <w:rFonts w:ascii="Cambria" w:hAnsi="Cambria" w:cs="Cambria" w:hint="cs"/>
          <w:sz w:val="22"/>
          <w:szCs w:val="22"/>
          <w:rtl/>
          <w:lang w:bidi="fa-IR"/>
        </w:rPr>
        <w:t> </w:t>
      </w:r>
      <w:r w:rsidR="00593F2A" w:rsidRPr="00593F2A">
        <w:rPr>
          <w:rFonts w:cs="B Nazanin" w:hint="cs"/>
          <w:sz w:val="22"/>
          <w:szCs w:val="22"/>
          <w:rtl/>
          <w:lang w:bidi="fa-IR"/>
        </w:rPr>
        <w:t>باشد.</w:t>
      </w:r>
      <w:r w:rsidR="00A4135F">
        <w:rPr>
          <w:rFonts w:cs="B Nazanin" w:hint="cs"/>
          <w:sz w:val="22"/>
          <w:szCs w:val="22"/>
          <w:rtl/>
          <w:lang w:bidi="fa-IR"/>
        </w:rPr>
        <w:t xml:space="preserve"> هدف از این پژوهش بررسی شاخص</w:t>
      </w:r>
      <w:r w:rsidR="00A4135F">
        <w:rPr>
          <w:rFonts w:cs="B Nazanin"/>
          <w:sz w:val="22"/>
          <w:szCs w:val="22"/>
          <w:rtl/>
          <w:lang w:bidi="fa-IR"/>
        </w:rPr>
        <w:softHyphen/>
      </w:r>
      <w:r w:rsidR="00A4135F">
        <w:rPr>
          <w:rFonts w:cs="B Nazanin" w:hint="cs"/>
          <w:sz w:val="22"/>
          <w:szCs w:val="22"/>
          <w:rtl/>
          <w:lang w:bidi="fa-IR"/>
        </w:rPr>
        <w:t>های رشدی سه رقم اسفناج تحت سطوح مختلف رطوبتی خاک است.</w:t>
      </w:r>
      <w:bookmarkEnd w:id="1"/>
    </w:p>
    <w:p w:rsidR="00C00DD1" w:rsidRPr="002C45DC" w:rsidRDefault="00226806" w:rsidP="00236255">
      <w:pPr>
        <w:bidi/>
        <w:jc w:val="both"/>
        <w:rPr>
          <w:rFonts w:cs="B Nazanin"/>
          <w:b/>
          <w:bCs/>
          <w:rtl/>
          <w:lang w:bidi="fa-IR"/>
        </w:rPr>
      </w:pPr>
      <w:r w:rsidRPr="002C45DC">
        <w:rPr>
          <w:rFonts w:cs="B Nazanin" w:hint="cs"/>
          <w:b/>
          <w:bCs/>
          <w:rtl/>
          <w:lang w:bidi="fa-IR"/>
        </w:rPr>
        <w:t xml:space="preserve">1-1- </w:t>
      </w:r>
      <w:r w:rsidR="00C00DD1" w:rsidRPr="002C45DC">
        <w:rPr>
          <w:rFonts w:cs="B Nazanin" w:hint="cs"/>
          <w:b/>
          <w:bCs/>
          <w:rtl/>
          <w:lang w:bidi="fa-IR"/>
        </w:rPr>
        <w:t>مواد و روش</w:t>
      </w:r>
      <w:r w:rsidR="00C00DD1" w:rsidRPr="002C45DC">
        <w:rPr>
          <w:rFonts w:cs="B Nazanin"/>
          <w:b/>
          <w:bCs/>
          <w:rtl/>
          <w:lang w:bidi="fa-IR"/>
        </w:rPr>
        <w:softHyphen/>
      </w:r>
      <w:r w:rsidR="00C00DD1" w:rsidRPr="002C45DC">
        <w:rPr>
          <w:rFonts w:cs="B Nazanin" w:hint="cs"/>
          <w:b/>
          <w:bCs/>
          <w:rtl/>
          <w:lang w:bidi="fa-IR"/>
        </w:rPr>
        <w:t xml:space="preserve">ها </w:t>
      </w:r>
    </w:p>
    <w:p w:rsidR="001013B5" w:rsidRPr="002C45DC" w:rsidRDefault="001013B5" w:rsidP="001013B5">
      <w:pPr>
        <w:bidi/>
        <w:jc w:val="both"/>
        <w:rPr>
          <w:rFonts w:cs="B Nazanin"/>
          <w:sz w:val="22"/>
          <w:szCs w:val="22"/>
          <w:rtl/>
          <w:lang w:bidi="fa-IR"/>
        </w:rPr>
      </w:pPr>
      <w:r>
        <w:rPr>
          <w:rFonts w:cs="B Nazanin" w:hint="cs"/>
          <w:sz w:val="22"/>
          <w:szCs w:val="22"/>
          <w:rtl/>
        </w:rPr>
        <w:t>به منظور بررسی شاخص</w:t>
      </w:r>
      <w:r>
        <w:rPr>
          <w:rFonts w:cs="B Nazanin"/>
          <w:sz w:val="22"/>
          <w:szCs w:val="22"/>
          <w:rtl/>
        </w:rPr>
        <w:softHyphen/>
      </w:r>
      <w:r>
        <w:rPr>
          <w:rFonts w:cs="B Nazanin" w:hint="cs"/>
          <w:sz w:val="22"/>
          <w:szCs w:val="22"/>
          <w:rtl/>
        </w:rPr>
        <w:t xml:space="preserve">های رشدی سه رقم اسفناج تحت سطوح مختلف خاک </w:t>
      </w:r>
      <w:r w:rsidR="00616B87" w:rsidRPr="0079525C">
        <w:rPr>
          <w:rFonts w:cs="B Nazanin" w:hint="eastAsia"/>
          <w:sz w:val="22"/>
          <w:szCs w:val="22"/>
          <w:rtl/>
        </w:rPr>
        <w:t>ا</w:t>
      </w:r>
      <w:r w:rsidR="00616B87" w:rsidRPr="0079525C">
        <w:rPr>
          <w:rFonts w:cs="B Nazanin" w:hint="cs"/>
          <w:sz w:val="22"/>
          <w:szCs w:val="22"/>
          <w:rtl/>
        </w:rPr>
        <w:t>ی</w:t>
      </w:r>
      <w:r w:rsidR="00616B87" w:rsidRPr="0079525C">
        <w:rPr>
          <w:rFonts w:cs="B Nazanin" w:hint="eastAsia"/>
          <w:sz w:val="22"/>
          <w:szCs w:val="22"/>
          <w:rtl/>
        </w:rPr>
        <w:t>ن</w:t>
      </w:r>
      <w:r w:rsidR="00616B87" w:rsidRPr="0079525C">
        <w:rPr>
          <w:rFonts w:cs="B Nazanin" w:hint="cs"/>
          <w:sz w:val="22"/>
          <w:szCs w:val="22"/>
          <w:rtl/>
        </w:rPr>
        <w:t xml:space="preserve"> پژوهش </w:t>
      </w:r>
      <w:r w:rsidR="001A62F5" w:rsidRPr="0079525C">
        <w:rPr>
          <w:rFonts w:cs="B Nazanin" w:hint="cs"/>
          <w:sz w:val="22"/>
          <w:szCs w:val="22"/>
          <w:rtl/>
        </w:rPr>
        <w:t>به صورت آزمايش فاكتوريل در قالب طرح كاملا تصادفي با 4 تکرار در دانشگاه فردوسی مشهد در سال 1391 به اجرا در آمد.</w:t>
      </w:r>
      <w:r w:rsidR="008D6307" w:rsidRPr="0079525C">
        <w:rPr>
          <w:rFonts w:cs="B Nazanin" w:hint="cs"/>
          <w:color w:val="000000" w:themeColor="text1"/>
          <w:sz w:val="22"/>
          <w:szCs w:val="22"/>
          <w:rtl/>
        </w:rPr>
        <w:t xml:space="preserve"> کشت بذور در اواخر بهمن‌ماه سال 1391 صورت پذيرفت، دوره استقرار تحت آبیاری کامل تا اواخر اسفندماه و شروع تنش خشکی از اواخر اسفندماه انجام گرفت. اواخر فروردین‌ماه گیاهان جمع‌آوری گردیده و کلیه آزمایشات مربوط به اندازه‌گیری صفات نیز در آزمایشگاه‌های گروه باغبانی، زراعت دانشکده کشاورزی انجام پذیرفت.</w:t>
      </w:r>
      <w:r w:rsidR="00AD1869" w:rsidRPr="0079525C">
        <w:rPr>
          <w:rFonts w:cs="B Nazanin" w:hint="cs"/>
          <w:color w:val="000000" w:themeColor="text1"/>
          <w:sz w:val="22"/>
          <w:szCs w:val="22"/>
          <w:rtl/>
        </w:rPr>
        <w:t xml:space="preserve"> دما در شب 18 و در روز 22 درجه سانتی</w:t>
      </w:r>
      <w:r w:rsidR="000367A6">
        <w:rPr>
          <w:rFonts w:cs="B Nazanin"/>
          <w:color w:val="000000" w:themeColor="text1"/>
          <w:sz w:val="22"/>
          <w:szCs w:val="22"/>
          <w:rtl/>
        </w:rPr>
        <w:softHyphen/>
      </w:r>
      <w:r w:rsidR="00AD1869" w:rsidRPr="0079525C">
        <w:rPr>
          <w:rFonts w:cs="B Nazanin" w:hint="cs"/>
          <w:color w:val="000000" w:themeColor="text1"/>
          <w:sz w:val="22"/>
          <w:szCs w:val="22"/>
          <w:rtl/>
        </w:rPr>
        <w:t>گراد تعین و رطوبت نسبی در محدوده 40% حفظ شد. مدت و شدت تابش نور هم با استفاده از پرده‌هایی که در سقف گلخانه تعبیه شده و همچنین لامپ‌های بخار سدیم 400 واتی قابل کنترل بود. به صورتی که در طی دوره انجام این آزمایش طول دوره روشنایی 16 ساعت و تاریکی 8 ساعت تنظیم گردید.</w:t>
      </w:r>
      <w:r w:rsidR="004C4B5A" w:rsidRPr="0079525C">
        <w:rPr>
          <w:rFonts w:cs="B Nazanin" w:hint="cs"/>
          <w:color w:val="000000" w:themeColor="text1"/>
          <w:sz w:val="22"/>
          <w:szCs w:val="22"/>
          <w:rtl/>
        </w:rPr>
        <w:t xml:space="preserve"> </w:t>
      </w:r>
      <w:r w:rsidR="002B7B69" w:rsidRPr="0079525C">
        <w:rPr>
          <w:rFonts w:cs="B Nazanin" w:hint="cs"/>
          <w:sz w:val="22"/>
          <w:szCs w:val="22"/>
          <w:rtl/>
          <w:lang w:bidi="fa-IR"/>
        </w:rPr>
        <w:t>تیمار</w:t>
      </w:r>
      <w:r w:rsidR="002B7B69" w:rsidRPr="0079525C">
        <w:rPr>
          <w:rFonts w:cs="B Nazanin"/>
          <w:sz w:val="22"/>
          <w:szCs w:val="22"/>
          <w:rtl/>
          <w:lang w:bidi="fa-IR"/>
        </w:rPr>
        <w:softHyphen/>
      </w:r>
      <w:r w:rsidR="002B7B69" w:rsidRPr="0079525C">
        <w:rPr>
          <w:rFonts w:cs="B Nazanin" w:hint="cs"/>
          <w:sz w:val="22"/>
          <w:szCs w:val="22"/>
          <w:rtl/>
          <w:lang w:bidi="fa-IR"/>
        </w:rPr>
        <w:t>های این آزمایش شامل 4 سطح رطوبتي (شاهد (100%)، 75%، 50% و 25% ظرفیت زراعی)  و 2 رقم از اسفناج</w:t>
      </w:r>
      <w:r w:rsidR="002B7B69" w:rsidRPr="0079525C">
        <w:rPr>
          <w:rFonts w:cs="B Nazanin"/>
          <w:sz w:val="22"/>
          <w:szCs w:val="22"/>
          <w:rtl/>
          <w:lang w:bidi="fa-IR"/>
        </w:rPr>
        <w:softHyphen/>
      </w:r>
      <w:r w:rsidR="002B7B69" w:rsidRPr="0079525C">
        <w:rPr>
          <w:rFonts w:cs="B Nazanin" w:hint="cs"/>
          <w:sz w:val="22"/>
          <w:szCs w:val="22"/>
          <w:rtl/>
          <w:lang w:bidi="fa-IR"/>
        </w:rPr>
        <w:t>هاي وارداتي شامل</w:t>
      </w:r>
      <w:r w:rsidR="002B7B69" w:rsidRPr="0079525C">
        <w:rPr>
          <w:rFonts w:cs="B Nazanin"/>
          <w:sz w:val="22"/>
          <w:szCs w:val="22"/>
          <w:lang w:bidi="fa-IR"/>
        </w:rPr>
        <w:t xml:space="preserve"> </w:t>
      </w:r>
      <w:r w:rsidR="002B7B69" w:rsidRPr="0079525C">
        <w:rPr>
          <w:rFonts w:cs="B Nazanin" w:hint="cs"/>
          <w:sz w:val="22"/>
          <w:szCs w:val="22"/>
          <w:rtl/>
          <w:lang w:bidi="fa-IR"/>
        </w:rPr>
        <w:t xml:space="preserve">رقم اسفناج </w:t>
      </w:r>
      <w:r w:rsidR="002B7B69" w:rsidRPr="0079525C">
        <w:rPr>
          <w:rFonts w:cs="B Nazanin"/>
          <w:sz w:val="20"/>
          <w:szCs w:val="20"/>
          <w:lang w:bidi="fa-IR"/>
        </w:rPr>
        <w:t>F</w:t>
      </w:r>
      <w:r w:rsidR="002B7B69" w:rsidRPr="0079525C">
        <w:rPr>
          <w:rFonts w:cs="B Nazanin"/>
          <w:sz w:val="20"/>
          <w:szCs w:val="20"/>
          <w:vertAlign w:val="subscript"/>
          <w:lang w:bidi="fa-IR"/>
        </w:rPr>
        <w:t>1</w:t>
      </w:r>
      <w:r w:rsidR="002B7B69" w:rsidRPr="0079525C">
        <w:rPr>
          <w:rFonts w:cs="B Nazanin" w:hint="cs"/>
          <w:sz w:val="22"/>
          <w:szCs w:val="22"/>
          <w:rtl/>
          <w:lang w:bidi="fa-IR"/>
        </w:rPr>
        <w:t xml:space="preserve"> هلندي و رقم استاندارد ايتاليايي و توده بومي مشهدي بود. جهت اعمال تنش رطوبتی از روش وزني استفاده شد</w:t>
      </w:r>
      <w:r w:rsidR="002F132C" w:rsidRPr="0079525C">
        <w:rPr>
          <w:rFonts w:cs="B Nazanin" w:hint="cs"/>
          <w:color w:val="000000" w:themeColor="text1"/>
          <w:sz w:val="22"/>
          <w:szCs w:val="22"/>
          <w:rtl/>
        </w:rPr>
        <w:t>. وزن هر یک از گلدان‌ها به همراه زهکش آنها برابر 655 گرم بود، که این گلدان‌ها توسط 4500 گرم از خاک مورد نظر پر گردید. در هر یک از واحدهای آزمایش (گلدان ها) 10 عدد بذر کاشته شد و پس از سبز شدن و اطمینان از استقرار، تعداد گیاهان داخل گلدان به سطح نهایی 2</w:t>
      </w:r>
      <w:r w:rsidR="000367A6">
        <w:rPr>
          <w:rFonts w:cs="B Nazanin" w:hint="cs"/>
          <w:color w:val="000000" w:themeColor="text1"/>
          <w:sz w:val="22"/>
          <w:szCs w:val="22"/>
          <w:rtl/>
        </w:rPr>
        <w:t xml:space="preserve"> </w:t>
      </w:r>
      <w:r w:rsidR="002F132C" w:rsidRPr="0079525C">
        <w:rPr>
          <w:rFonts w:cs="B Nazanin" w:hint="cs"/>
          <w:color w:val="000000" w:themeColor="text1"/>
          <w:sz w:val="22"/>
          <w:szCs w:val="22"/>
          <w:rtl/>
        </w:rPr>
        <w:t>عدد در هر گلدان کاهش یافت.</w:t>
      </w:r>
      <w:r w:rsidR="002B7B69" w:rsidRPr="0079525C">
        <w:rPr>
          <w:rFonts w:cs="B Nazanin" w:hint="cs"/>
          <w:color w:val="000000" w:themeColor="text1"/>
          <w:sz w:val="22"/>
          <w:szCs w:val="22"/>
          <w:rtl/>
        </w:rPr>
        <w:t xml:space="preserve"> </w:t>
      </w:r>
      <w:r w:rsidR="002F132C" w:rsidRPr="0079525C">
        <w:rPr>
          <w:rFonts w:cs="B Nazanin" w:hint="cs"/>
          <w:color w:val="000000" w:themeColor="text1"/>
          <w:sz w:val="22"/>
          <w:szCs w:val="22"/>
          <w:rtl/>
        </w:rPr>
        <w:t xml:space="preserve">دردوره استقرار به مدت 25 روز همه گلدان‌ها یکسان آبیاری شد. </w:t>
      </w:r>
      <w:r w:rsidR="0079525C" w:rsidRPr="0079525C">
        <w:rPr>
          <w:rFonts w:cs="B Nazanin" w:hint="cs"/>
          <w:color w:val="000000" w:themeColor="text1"/>
          <w:sz w:val="22"/>
          <w:szCs w:val="22"/>
          <w:rtl/>
          <w:lang w:bidi="fa-IR"/>
        </w:rPr>
        <w:t>برای این منظور گیاهان را از گلدان بیرون آورده و به دو قسمت بخش ریشه و اندام هوایی تقسیم کرده و ریشه‌ها را به آرامی شسته تا به صورت کامل و با حداقل آسیب‌دیدگی از خاک خارج گردند. سپس وزن تر ریشه و اندام هوایی با ترازو با دقت 001/0 گرم تعیین شد. سطح برگ بوسیله دستگاه اندازه‌گیری سطح برگ، صفاتی همچون مجموع طول ریشه بوسیله دستگاه اندازه‌گیری سطح برگ</w:t>
      </w:r>
      <w:r w:rsidR="00F658F5">
        <w:rPr>
          <w:rFonts w:cs="B Nazanin" w:hint="cs"/>
          <w:color w:val="000000" w:themeColor="text1"/>
          <w:sz w:val="22"/>
          <w:szCs w:val="22"/>
          <w:rtl/>
          <w:lang w:bidi="fa-IR"/>
        </w:rPr>
        <w:t xml:space="preserve"> </w:t>
      </w:r>
      <w:r w:rsidR="0079525C" w:rsidRPr="0079525C">
        <w:rPr>
          <w:rFonts w:cs="B Nazanin" w:hint="cs"/>
          <w:color w:val="000000" w:themeColor="text1"/>
          <w:sz w:val="22"/>
          <w:szCs w:val="22"/>
          <w:rtl/>
          <w:lang w:bidi="fa-IR"/>
        </w:rPr>
        <w:t>اندازه‌گیری شد. ارتفاع گیاه توسط خط‌کش تعیین شد. در نهایت و پس از اندازه‌گیری اولیه ریشه و اندام هوایی به صورت مجزا به مدت 72 ساعت جهت خشک شدن در آون با دمای 75 درجه سانتی‌گراد قرار گرفتند و وزن خشک ریشه و بخش هوایی گیاهان با استفاده از ترازوی با دقت 001/0 گرم تعیین گردید.</w:t>
      </w:r>
      <w:r w:rsidRPr="001013B5">
        <w:rPr>
          <w:rFonts w:cs="B Nazanin" w:hint="cs"/>
          <w:color w:val="000000" w:themeColor="text1"/>
          <w:sz w:val="22"/>
          <w:szCs w:val="22"/>
          <w:rtl/>
          <w:lang w:bidi="fa-IR"/>
        </w:rPr>
        <w:t xml:space="preserve"> </w:t>
      </w:r>
      <w:r w:rsidRPr="00172B74">
        <w:rPr>
          <w:rFonts w:cs="B Nazanin" w:hint="cs"/>
          <w:color w:val="000000" w:themeColor="text1"/>
          <w:sz w:val="22"/>
          <w:szCs w:val="22"/>
          <w:rtl/>
          <w:lang w:bidi="fa-IR"/>
        </w:rPr>
        <w:t xml:space="preserve">به منظور تجزیه واريانس از نرم افزار </w:t>
      </w:r>
      <w:r w:rsidRPr="00172B74">
        <w:rPr>
          <w:rFonts w:cs="B Nazanin"/>
          <w:color w:val="000000" w:themeColor="text1"/>
          <w:sz w:val="20"/>
          <w:szCs w:val="20"/>
          <w:lang w:bidi="fa-IR"/>
        </w:rPr>
        <w:t>JAMP</w:t>
      </w:r>
      <w:r w:rsidRPr="00172B74">
        <w:rPr>
          <w:rFonts w:cs="B Nazanin" w:hint="cs"/>
          <w:color w:val="000000" w:themeColor="text1"/>
          <w:sz w:val="22"/>
          <w:szCs w:val="22"/>
          <w:rtl/>
          <w:lang w:bidi="fa-IR"/>
        </w:rPr>
        <w:t xml:space="preserve"> استفاده شد. مقایسه میانگین صفات با استفاد از آزمون چند دامنه‌ای دانکن در سطح احتمال 5% ورسم نمودار بوسیله نرم </w:t>
      </w:r>
      <w:r w:rsidRPr="00172B74">
        <w:rPr>
          <w:rFonts w:cs="B Nazanin" w:hint="cs"/>
          <w:color w:val="000000" w:themeColor="text1"/>
          <w:sz w:val="20"/>
          <w:szCs w:val="20"/>
          <w:rtl/>
          <w:lang w:bidi="fa-IR"/>
        </w:rPr>
        <w:t>افزار</w:t>
      </w:r>
      <w:r w:rsidRPr="00172B74">
        <w:rPr>
          <w:rFonts w:cs="B Nazanin"/>
          <w:color w:val="000000" w:themeColor="text1"/>
          <w:sz w:val="20"/>
          <w:szCs w:val="20"/>
          <w:lang w:bidi="fa-IR"/>
        </w:rPr>
        <w:t>Excel</w:t>
      </w:r>
      <w:r w:rsidRPr="00172B74">
        <w:rPr>
          <w:rFonts w:cs="B Nazanin" w:hint="cs"/>
          <w:color w:val="000000" w:themeColor="text1"/>
          <w:sz w:val="22"/>
          <w:szCs w:val="22"/>
          <w:rtl/>
          <w:lang w:bidi="fa-IR"/>
        </w:rPr>
        <w:t xml:space="preserve"> انجام پذیرفت. تفاوت میانگین‌های اثرات اصلي و متقابل، در اشکال بوسیله میل‌بار(</w:t>
      </w:r>
      <w:r w:rsidRPr="00172B74">
        <w:rPr>
          <w:rFonts w:cs="B Nazanin"/>
          <w:color w:val="000000" w:themeColor="text1"/>
          <w:sz w:val="20"/>
          <w:szCs w:val="20"/>
          <w:lang w:bidi="fa-IR"/>
        </w:rPr>
        <w:t>SE</w:t>
      </w:r>
      <w:r w:rsidRPr="00172B74">
        <w:rPr>
          <w:rFonts w:asciiTheme="majorBidi" w:hAnsiTheme="majorBidi" w:cstheme="majorBidi"/>
          <w:color w:val="000000" w:themeColor="text1"/>
          <w:sz w:val="20"/>
          <w:szCs w:val="20"/>
          <w:rtl/>
          <w:lang w:bidi="fa-IR"/>
        </w:rPr>
        <w:t>±</w:t>
      </w:r>
      <w:r w:rsidRPr="00172B74">
        <w:rPr>
          <w:rFonts w:cs="B Nazanin" w:hint="cs"/>
          <w:color w:val="000000" w:themeColor="text1"/>
          <w:sz w:val="22"/>
          <w:szCs w:val="22"/>
          <w:rtl/>
          <w:lang w:bidi="fa-IR"/>
        </w:rPr>
        <w:t>) نشان داده شد.</w:t>
      </w:r>
    </w:p>
    <w:p w:rsidR="001013B5" w:rsidRDefault="001013B5" w:rsidP="001013B5">
      <w:pPr>
        <w:bidi/>
        <w:jc w:val="both"/>
        <w:rPr>
          <w:rFonts w:cs="B Nazanin"/>
          <w:b/>
          <w:bCs/>
          <w:rtl/>
        </w:rPr>
      </w:pPr>
      <w:r w:rsidRPr="002C45DC">
        <w:rPr>
          <w:rFonts w:cs="B Nazanin" w:hint="cs"/>
          <w:b/>
          <w:bCs/>
          <w:rtl/>
        </w:rPr>
        <w:t>1-2- نتایج و بحث</w:t>
      </w:r>
    </w:p>
    <w:p w:rsidR="00C85736" w:rsidRPr="005C29F7" w:rsidRDefault="005C29F7" w:rsidP="00304C0F">
      <w:pPr>
        <w:bidi/>
        <w:jc w:val="both"/>
        <w:rPr>
          <w:rFonts w:cs="B Nazanin"/>
          <w:sz w:val="22"/>
          <w:szCs w:val="22"/>
          <w:rtl/>
          <w:lang w:bidi="fa-IR"/>
        </w:rPr>
      </w:pPr>
      <w:r>
        <w:rPr>
          <w:rFonts w:cs="B Nazanin" w:hint="cs"/>
          <w:sz w:val="22"/>
          <w:szCs w:val="22"/>
          <w:rtl/>
        </w:rPr>
        <w:t>نتایج تجزیه واریانس داده</w:t>
      </w:r>
      <w:r>
        <w:rPr>
          <w:rFonts w:cs="B Nazanin"/>
          <w:sz w:val="22"/>
          <w:szCs w:val="22"/>
          <w:rtl/>
        </w:rPr>
        <w:softHyphen/>
      </w:r>
      <w:r>
        <w:rPr>
          <w:rFonts w:cs="B Nazanin" w:hint="cs"/>
          <w:sz w:val="22"/>
          <w:szCs w:val="22"/>
          <w:rtl/>
        </w:rPr>
        <w:t>ها نشان می</w:t>
      </w:r>
      <w:r>
        <w:rPr>
          <w:rFonts w:cs="B Nazanin"/>
          <w:sz w:val="22"/>
          <w:szCs w:val="22"/>
          <w:rtl/>
        </w:rPr>
        <w:softHyphen/>
      </w:r>
      <w:r>
        <w:rPr>
          <w:rFonts w:cs="B Nazanin" w:hint="cs"/>
          <w:sz w:val="22"/>
          <w:szCs w:val="22"/>
          <w:rtl/>
        </w:rPr>
        <w:t xml:space="preserve">دهد که </w:t>
      </w:r>
      <w:r w:rsidR="003026A9">
        <w:rPr>
          <w:rFonts w:cs="B Nazanin" w:hint="cs"/>
          <w:sz w:val="22"/>
          <w:szCs w:val="22"/>
          <w:rtl/>
        </w:rPr>
        <w:t xml:space="preserve">اثر </w:t>
      </w:r>
      <w:r w:rsidR="0035524E">
        <w:rPr>
          <w:rFonts w:cs="B Nazanin" w:hint="cs"/>
          <w:sz w:val="22"/>
          <w:szCs w:val="22"/>
          <w:rtl/>
        </w:rPr>
        <w:t xml:space="preserve">ساده ژنوتیپ در صفات </w:t>
      </w:r>
      <w:r w:rsidR="00C4176F">
        <w:rPr>
          <w:rFonts w:cs="B Nazanin" w:hint="cs"/>
          <w:sz w:val="22"/>
          <w:szCs w:val="22"/>
          <w:rtl/>
        </w:rPr>
        <w:t>وزن تر و خشک ریشه و طول ریشه</w:t>
      </w:r>
      <w:r w:rsidR="0035524E">
        <w:rPr>
          <w:rFonts w:cs="B Nazanin" w:hint="cs"/>
          <w:sz w:val="22"/>
          <w:szCs w:val="22"/>
          <w:rtl/>
        </w:rPr>
        <w:t xml:space="preserve"> در سطح احتمال یک درصد معنی</w:t>
      </w:r>
      <w:r w:rsidR="0035524E">
        <w:rPr>
          <w:rFonts w:cs="B Nazanin"/>
          <w:sz w:val="22"/>
          <w:szCs w:val="22"/>
          <w:rtl/>
        </w:rPr>
        <w:softHyphen/>
      </w:r>
      <w:r w:rsidR="0035524E">
        <w:rPr>
          <w:rFonts w:cs="B Nazanin" w:hint="cs"/>
          <w:sz w:val="22"/>
          <w:szCs w:val="22"/>
          <w:rtl/>
        </w:rPr>
        <w:t xml:space="preserve">دار شد. اثر ساده </w:t>
      </w:r>
      <w:r w:rsidR="00C4176F">
        <w:rPr>
          <w:rFonts w:cs="B Nazanin" w:hint="cs"/>
          <w:sz w:val="22"/>
          <w:szCs w:val="22"/>
          <w:rtl/>
        </w:rPr>
        <w:t xml:space="preserve">سطوح تنش رطوبتی در تمامی صفات مورد مطالعه </w:t>
      </w:r>
      <w:r w:rsidR="0035524E">
        <w:rPr>
          <w:rFonts w:cs="B Nazanin" w:hint="cs"/>
          <w:sz w:val="22"/>
          <w:szCs w:val="22"/>
          <w:rtl/>
        </w:rPr>
        <w:t>در سطح احتمال یک درصد معنی</w:t>
      </w:r>
      <w:r w:rsidR="0035524E">
        <w:rPr>
          <w:rFonts w:cs="B Nazanin"/>
          <w:sz w:val="22"/>
          <w:szCs w:val="22"/>
          <w:rtl/>
        </w:rPr>
        <w:softHyphen/>
      </w:r>
      <w:r w:rsidR="0035524E">
        <w:rPr>
          <w:rFonts w:cs="B Nazanin" w:hint="cs"/>
          <w:sz w:val="22"/>
          <w:szCs w:val="22"/>
          <w:rtl/>
        </w:rPr>
        <w:t>دار شد.</w:t>
      </w:r>
      <w:r w:rsidR="00005370">
        <w:rPr>
          <w:rFonts w:cs="B Nazanin" w:hint="cs"/>
          <w:sz w:val="22"/>
          <w:szCs w:val="22"/>
          <w:rtl/>
        </w:rPr>
        <w:t xml:space="preserve"> همچنین اثر متقابل تیمارها </w:t>
      </w:r>
      <w:r w:rsidR="00BB40DE">
        <w:rPr>
          <w:rFonts w:cs="B Nazanin" w:hint="cs"/>
          <w:sz w:val="22"/>
          <w:szCs w:val="22"/>
          <w:rtl/>
        </w:rPr>
        <w:t>در صفات وزن تر ریشه و طول ریشه معنی</w:t>
      </w:r>
      <w:r w:rsidR="00BB40DE">
        <w:rPr>
          <w:rFonts w:cs="B Nazanin"/>
          <w:sz w:val="22"/>
          <w:szCs w:val="22"/>
          <w:rtl/>
        </w:rPr>
        <w:softHyphen/>
      </w:r>
      <w:r w:rsidR="00BB40DE">
        <w:rPr>
          <w:rFonts w:cs="B Nazanin" w:hint="cs"/>
          <w:sz w:val="22"/>
          <w:szCs w:val="22"/>
          <w:rtl/>
        </w:rPr>
        <w:t>دار شد</w:t>
      </w:r>
      <w:r w:rsidR="00005370">
        <w:rPr>
          <w:rFonts w:cs="B Nazanin" w:hint="cs"/>
          <w:sz w:val="22"/>
          <w:szCs w:val="22"/>
          <w:rtl/>
        </w:rPr>
        <w:t xml:space="preserve"> (جدول 1).</w:t>
      </w:r>
    </w:p>
    <w:p w:rsidR="004D2FB5" w:rsidRPr="00F53FA7" w:rsidRDefault="004D2FB5" w:rsidP="00454157">
      <w:pPr>
        <w:pStyle w:val="Caption"/>
        <w:jc w:val="center"/>
        <w:rPr>
          <w:rFonts w:cs="B Nazanin"/>
          <w:i w:val="0"/>
          <w:iCs w:val="0"/>
          <w:color w:val="auto"/>
          <w:sz w:val="20"/>
          <w:szCs w:val="20"/>
          <w:rtl/>
        </w:rPr>
      </w:pPr>
      <w:bookmarkStart w:id="2" w:name="_Toc519423441"/>
      <w:bookmarkStart w:id="3" w:name="_Toc519430014"/>
      <w:bookmarkStart w:id="4" w:name="_Toc519430090"/>
      <w:bookmarkStart w:id="5" w:name="_Toc519430739"/>
      <w:bookmarkStart w:id="6" w:name="_Toc519430787"/>
      <w:r w:rsidRPr="00D8452F">
        <w:rPr>
          <w:rFonts w:asciiTheme="majorHAnsi" w:eastAsiaTheme="majorEastAsia" w:hAnsiTheme="majorHAnsi" w:cs="B Nazanin" w:hint="cs"/>
          <w:i w:val="0"/>
          <w:iCs w:val="0"/>
          <w:color w:val="auto"/>
          <w:sz w:val="22"/>
          <w:szCs w:val="22"/>
          <w:rtl/>
        </w:rPr>
        <w:t xml:space="preserve">جدول 1. </w:t>
      </w:r>
      <w:bookmarkEnd w:id="2"/>
      <w:bookmarkEnd w:id="3"/>
      <w:bookmarkEnd w:id="4"/>
      <w:bookmarkEnd w:id="5"/>
      <w:bookmarkEnd w:id="6"/>
      <w:r w:rsidR="005D5BA5" w:rsidRPr="00D8452F">
        <w:rPr>
          <w:rFonts w:cs="B Nazanin" w:hint="cs"/>
          <w:i w:val="0"/>
          <w:iCs w:val="0"/>
          <w:color w:val="auto"/>
          <w:sz w:val="22"/>
          <w:szCs w:val="22"/>
          <w:rtl/>
          <w:lang w:bidi="fa-IR"/>
        </w:rPr>
        <w:t xml:space="preserve">تجزيه واريانس </w:t>
      </w:r>
      <w:r w:rsidR="00454157" w:rsidRPr="00454157">
        <w:rPr>
          <w:rFonts w:cs="B Nazanin"/>
          <w:i w:val="0"/>
          <w:iCs w:val="0"/>
          <w:color w:val="auto"/>
          <w:sz w:val="22"/>
          <w:szCs w:val="22"/>
          <w:rtl/>
          <w:lang w:bidi="fa-IR"/>
        </w:rPr>
        <w:t>شاخص</w:t>
      </w:r>
      <w:r w:rsidR="00454157">
        <w:rPr>
          <w:rFonts w:ascii="Cambria" w:hAnsi="Cambria" w:cs="Cambria"/>
          <w:i w:val="0"/>
          <w:iCs w:val="0"/>
          <w:color w:val="auto"/>
          <w:sz w:val="22"/>
          <w:szCs w:val="22"/>
          <w:rtl/>
          <w:lang w:bidi="fa-IR"/>
        </w:rPr>
        <w:softHyphen/>
      </w:r>
      <w:r w:rsidR="00454157" w:rsidRPr="00454157">
        <w:rPr>
          <w:rFonts w:cs="B Nazanin" w:hint="cs"/>
          <w:i w:val="0"/>
          <w:iCs w:val="0"/>
          <w:color w:val="auto"/>
          <w:sz w:val="22"/>
          <w:szCs w:val="22"/>
          <w:rtl/>
          <w:lang w:bidi="fa-IR"/>
        </w:rPr>
        <w:t>های</w:t>
      </w:r>
      <w:r w:rsidR="00454157" w:rsidRPr="00454157">
        <w:rPr>
          <w:rFonts w:cs="B Nazanin"/>
          <w:i w:val="0"/>
          <w:iCs w:val="0"/>
          <w:color w:val="auto"/>
          <w:sz w:val="22"/>
          <w:szCs w:val="22"/>
          <w:rtl/>
          <w:lang w:bidi="fa-IR"/>
        </w:rPr>
        <w:t xml:space="preserve"> رشد</w:t>
      </w:r>
      <w:r w:rsidR="00454157" w:rsidRPr="00454157">
        <w:rPr>
          <w:rFonts w:cs="B Nazanin" w:hint="cs"/>
          <w:i w:val="0"/>
          <w:iCs w:val="0"/>
          <w:color w:val="auto"/>
          <w:sz w:val="22"/>
          <w:szCs w:val="22"/>
          <w:rtl/>
          <w:lang w:bidi="fa-IR"/>
        </w:rPr>
        <w:t>ی</w:t>
      </w:r>
      <w:r w:rsidR="00454157" w:rsidRPr="00454157">
        <w:rPr>
          <w:rFonts w:cs="B Nazanin"/>
          <w:i w:val="0"/>
          <w:iCs w:val="0"/>
          <w:color w:val="auto"/>
          <w:sz w:val="22"/>
          <w:szCs w:val="22"/>
          <w:rtl/>
          <w:lang w:bidi="fa-IR"/>
        </w:rPr>
        <w:t xml:space="preserve"> ژنوت</w:t>
      </w:r>
      <w:r w:rsidR="00454157" w:rsidRPr="00454157">
        <w:rPr>
          <w:rFonts w:cs="B Nazanin" w:hint="cs"/>
          <w:i w:val="0"/>
          <w:iCs w:val="0"/>
          <w:color w:val="auto"/>
          <w:sz w:val="22"/>
          <w:szCs w:val="22"/>
          <w:rtl/>
          <w:lang w:bidi="fa-IR"/>
        </w:rPr>
        <w:t>ی</w:t>
      </w:r>
      <w:r w:rsidR="00454157" w:rsidRPr="00454157">
        <w:rPr>
          <w:rFonts w:cs="B Nazanin" w:hint="eastAsia"/>
          <w:i w:val="0"/>
          <w:iCs w:val="0"/>
          <w:color w:val="auto"/>
          <w:sz w:val="22"/>
          <w:szCs w:val="22"/>
          <w:rtl/>
          <w:lang w:bidi="fa-IR"/>
        </w:rPr>
        <w:t>پ</w:t>
      </w:r>
      <w:r w:rsidR="00454157">
        <w:rPr>
          <w:rFonts w:ascii="Cambria" w:hAnsi="Cambria" w:cs="Cambria"/>
          <w:i w:val="0"/>
          <w:iCs w:val="0"/>
          <w:color w:val="auto"/>
          <w:sz w:val="22"/>
          <w:szCs w:val="22"/>
          <w:rtl/>
          <w:lang w:bidi="fa-IR"/>
        </w:rPr>
        <w:softHyphen/>
      </w:r>
      <w:r w:rsidR="00454157" w:rsidRPr="00454157">
        <w:rPr>
          <w:rFonts w:cs="B Nazanin" w:hint="cs"/>
          <w:i w:val="0"/>
          <w:iCs w:val="0"/>
          <w:color w:val="auto"/>
          <w:sz w:val="22"/>
          <w:szCs w:val="22"/>
          <w:rtl/>
          <w:lang w:bidi="fa-IR"/>
        </w:rPr>
        <w:t>های</w:t>
      </w:r>
      <w:r w:rsidR="00454157" w:rsidRPr="00454157">
        <w:rPr>
          <w:rFonts w:cs="B Nazanin"/>
          <w:i w:val="0"/>
          <w:iCs w:val="0"/>
          <w:color w:val="auto"/>
          <w:sz w:val="22"/>
          <w:szCs w:val="22"/>
          <w:rtl/>
          <w:lang w:bidi="fa-IR"/>
        </w:rPr>
        <w:t xml:space="preserve"> اسفناج در تحمل به سطوح مختلف رطوبت خاک</w:t>
      </w:r>
    </w:p>
    <w:tbl>
      <w:tblPr>
        <w:tblStyle w:val="TableGrid"/>
        <w:bidiVisual/>
        <w:tblW w:w="8796"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6"/>
        <w:gridCol w:w="810"/>
        <w:gridCol w:w="990"/>
        <w:gridCol w:w="900"/>
        <w:gridCol w:w="1183"/>
        <w:gridCol w:w="1046"/>
        <w:gridCol w:w="884"/>
        <w:gridCol w:w="1160"/>
        <w:gridCol w:w="857"/>
      </w:tblGrid>
      <w:tr w:rsidR="0008271E" w:rsidRPr="0008271E" w:rsidTr="00454157">
        <w:trPr>
          <w:trHeight w:val="307"/>
          <w:jc w:val="center"/>
        </w:trPr>
        <w:tc>
          <w:tcPr>
            <w:tcW w:w="966"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منابع تغییر</w:t>
            </w:r>
            <w:r w:rsidR="009B32C3">
              <w:rPr>
                <w:rFonts w:asciiTheme="majorBidi" w:hAnsiTheme="majorBidi" w:cs="B Nazanin" w:hint="cs"/>
                <w:sz w:val="20"/>
                <w:szCs w:val="20"/>
                <w:rtl/>
                <w:lang w:bidi="fa-IR"/>
              </w:rPr>
              <w:t>ات</w:t>
            </w:r>
          </w:p>
        </w:tc>
        <w:tc>
          <w:tcPr>
            <w:tcW w:w="810"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درجه آزادی</w:t>
            </w:r>
          </w:p>
        </w:tc>
        <w:tc>
          <w:tcPr>
            <w:tcW w:w="990"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وزن تر ریشه</w:t>
            </w:r>
          </w:p>
        </w:tc>
        <w:tc>
          <w:tcPr>
            <w:tcW w:w="900"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وزن خشک ریشه</w:t>
            </w:r>
          </w:p>
        </w:tc>
        <w:tc>
          <w:tcPr>
            <w:tcW w:w="1183"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طول ریشه</w:t>
            </w:r>
          </w:p>
        </w:tc>
        <w:tc>
          <w:tcPr>
            <w:tcW w:w="1046"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rPr>
              <w:t xml:space="preserve">وزن تر اندام هوایی </w:t>
            </w:r>
          </w:p>
        </w:tc>
        <w:tc>
          <w:tcPr>
            <w:tcW w:w="884"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rPr>
              <w:t xml:space="preserve">وزن خشک اندام هوایی </w:t>
            </w:r>
          </w:p>
        </w:tc>
        <w:tc>
          <w:tcPr>
            <w:tcW w:w="1160"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rPr>
              <w:t xml:space="preserve">سطح برگ </w:t>
            </w:r>
          </w:p>
        </w:tc>
        <w:tc>
          <w:tcPr>
            <w:tcW w:w="857" w:type="dxa"/>
            <w:tcBorders>
              <w:top w:val="single" w:sz="4" w:space="0" w:color="auto"/>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rPr>
              <w:t xml:space="preserve">ارتفاع گیاه </w:t>
            </w:r>
          </w:p>
        </w:tc>
      </w:tr>
      <w:tr w:rsidR="0008271E" w:rsidRPr="0008271E" w:rsidTr="00454157">
        <w:trPr>
          <w:trHeight w:val="322"/>
          <w:jc w:val="center"/>
        </w:trPr>
        <w:tc>
          <w:tcPr>
            <w:tcW w:w="966" w:type="dxa"/>
            <w:tcBorders>
              <w:top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hint="cs"/>
                <w:sz w:val="20"/>
                <w:szCs w:val="20"/>
                <w:rtl/>
                <w:lang w:bidi="fa-IR"/>
              </w:rPr>
              <w:t>ژنوتیپ</w:t>
            </w:r>
          </w:p>
          <w:p w:rsidR="0008271E" w:rsidRPr="0008271E" w:rsidRDefault="0008271E" w:rsidP="0008271E">
            <w:pPr>
              <w:bidi/>
              <w:jc w:val="center"/>
              <w:rPr>
                <w:rFonts w:asciiTheme="majorBidi" w:hAnsiTheme="majorBidi" w:cs="B Nazanin"/>
                <w:sz w:val="20"/>
                <w:szCs w:val="20"/>
                <w:rtl/>
                <w:lang w:bidi="fa-IR"/>
              </w:rPr>
            </w:pPr>
          </w:p>
        </w:tc>
        <w:tc>
          <w:tcPr>
            <w:tcW w:w="810" w:type="dxa"/>
            <w:tcBorders>
              <w:top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2</w:t>
            </w:r>
          </w:p>
        </w:tc>
        <w:tc>
          <w:tcPr>
            <w:tcW w:w="990" w:type="dxa"/>
            <w:tcBorders>
              <w:top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25/62</w:t>
            </w:r>
          </w:p>
        </w:tc>
        <w:tc>
          <w:tcPr>
            <w:tcW w:w="900" w:type="dxa"/>
            <w:tcBorders>
              <w:top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77/1</w:t>
            </w:r>
          </w:p>
        </w:tc>
        <w:tc>
          <w:tcPr>
            <w:tcW w:w="1183" w:type="dxa"/>
            <w:tcBorders>
              <w:top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541850</w:t>
            </w:r>
          </w:p>
        </w:tc>
        <w:tc>
          <w:tcPr>
            <w:tcW w:w="1046" w:type="dxa"/>
            <w:tcBorders>
              <w:top w:val="single" w:sz="4" w:space="0" w:color="auto"/>
            </w:tcBorders>
            <w:vAlign w:val="center"/>
          </w:tcPr>
          <w:p w:rsidR="0008271E" w:rsidRPr="0008271E" w:rsidRDefault="0008271E" w:rsidP="0008271E">
            <w:pPr>
              <w:jc w:val="center"/>
              <w:rPr>
                <w:rFonts w:asciiTheme="majorBidi" w:hAnsiTheme="majorBidi" w:cs="B Nazanin"/>
                <w:sz w:val="20"/>
                <w:szCs w:val="20"/>
              </w:rPr>
            </w:pPr>
            <w:r w:rsidRPr="0008271E">
              <w:rPr>
                <w:rFonts w:asciiTheme="majorBidi" w:hAnsiTheme="majorBidi" w:cs="B Nazanin"/>
                <w:sz w:val="20"/>
                <w:szCs w:val="20"/>
                <w:rtl/>
              </w:rPr>
              <w:t>57/310</w:t>
            </w:r>
            <w:r w:rsidRPr="0008271E">
              <w:rPr>
                <w:rFonts w:asciiTheme="majorBidi" w:hAnsiTheme="majorBidi" w:cs="B Nazanin"/>
                <w:sz w:val="20"/>
                <w:szCs w:val="20"/>
                <w:vertAlign w:val="superscript"/>
              </w:rPr>
              <w:t>ns</w:t>
            </w:r>
          </w:p>
        </w:tc>
        <w:tc>
          <w:tcPr>
            <w:tcW w:w="884" w:type="dxa"/>
            <w:tcBorders>
              <w:top w:val="single" w:sz="4" w:space="0" w:color="auto"/>
            </w:tcBorders>
            <w:vAlign w:val="center"/>
          </w:tcPr>
          <w:p w:rsidR="0008271E" w:rsidRPr="0008271E" w:rsidRDefault="0008271E" w:rsidP="0008271E">
            <w:pPr>
              <w:tabs>
                <w:tab w:val="center" w:pos="442"/>
                <w:tab w:val="right" w:pos="884"/>
              </w:tabs>
              <w:jc w:val="center"/>
              <w:rPr>
                <w:rFonts w:asciiTheme="majorBidi" w:hAnsiTheme="majorBidi" w:cs="B Nazanin"/>
                <w:sz w:val="20"/>
                <w:szCs w:val="20"/>
                <w:lang w:bidi="fa-IR"/>
              </w:rPr>
            </w:pPr>
            <w:r w:rsidRPr="0008271E">
              <w:rPr>
                <w:rFonts w:asciiTheme="majorBidi" w:hAnsiTheme="majorBidi" w:cs="B Nazanin"/>
                <w:sz w:val="20"/>
                <w:szCs w:val="20"/>
                <w:rtl/>
                <w:lang w:bidi="fa-IR"/>
              </w:rPr>
              <w:t>16/1</w:t>
            </w:r>
            <w:r w:rsidRPr="0008271E">
              <w:rPr>
                <w:rFonts w:asciiTheme="majorBidi" w:hAnsiTheme="majorBidi" w:cs="B Nazanin"/>
                <w:sz w:val="20"/>
                <w:szCs w:val="20"/>
                <w:vertAlign w:val="superscript"/>
                <w:lang w:bidi="fa-IR"/>
              </w:rPr>
              <w:t>ns</w:t>
            </w:r>
          </w:p>
        </w:tc>
        <w:tc>
          <w:tcPr>
            <w:tcW w:w="1160" w:type="dxa"/>
            <w:tcBorders>
              <w:top w:val="single" w:sz="4" w:space="0" w:color="auto"/>
            </w:tcBorders>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53074</w:t>
            </w:r>
            <w:r w:rsidRPr="0008271E">
              <w:rPr>
                <w:rFonts w:asciiTheme="majorBidi" w:hAnsiTheme="majorBidi" w:cs="B Nazanin"/>
                <w:sz w:val="20"/>
                <w:szCs w:val="20"/>
                <w:vertAlign w:val="superscript"/>
                <w:lang w:bidi="fa-IR"/>
              </w:rPr>
              <w:t>ns</w:t>
            </w:r>
          </w:p>
        </w:tc>
        <w:tc>
          <w:tcPr>
            <w:tcW w:w="857" w:type="dxa"/>
            <w:tcBorders>
              <w:top w:val="single" w:sz="4" w:space="0" w:color="auto"/>
            </w:tcBorders>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48/18</w:t>
            </w:r>
            <w:r w:rsidRPr="0008271E">
              <w:rPr>
                <w:rFonts w:asciiTheme="majorBidi" w:hAnsiTheme="majorBidi" w:cs="B Nazanin"/>
                <w:sz w:val="20"/>
                <w:szCs w:val="20"/>
                <w:vertAlign w:val="superscript"/>
                <w:lang w:bidi="fa-IR"/>
              </w:rPr>
              <w:t>ns</w:t>
            </w:r>
          </w:p>
        </w:tc>
      </w:tr>
      <w:tr w:rsidR="0008271E" w:rsidRPr="0008271E" w:rsidTr="00454157">
        <w:trPr>
          <w:trHeight w:val="307"/>
          <w:jc w:val="center"/>
        </w:trPr>
        <w:tc>
          <w:tcPr>
            <w:tcW w:w="966"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سطوح</w:t>
            </w:r>
            <w:r w:rsidRPr="0008271E">
              <w:rPr>
                <w:rFonts w:asciiTheme="majorBidi" w:hAnsiTheme="majorBidi" w:cs="B Nazanin" w:hint="cs"/>
                <w:sz w:val="20"/>
                <w:szCs w:val="20"/>
                <w:rtl/>
                <w:lang w:bidi="fa-IR"/>
              </w:rPr>
              <w:t xml:space="preserve"> تنش</w:t>
            </w:r>
            <w:r w:rsidRPr="0008271E">
              <w:rPr>
                <w:rFonts w:asciiTheme="majorBidi" w:hAnsiTheme="majorBidi" w:cs="B Nazanin"/>
                <w:sz w:val="20"/>
                <w:szCs w:val="20"/>
                <w:rtl/>
                <w:lang w:bidi="fa-IR"/>
              </w:rPr>
              <w:t xml:space="preserve"> رطوبتی</w:t>
            </w:r>
          </w:p>
          <w:p w:rsidR="0008271E" w:rsidRPr="0008271E" w:rsidRDefault="0008271E" w:rsidP="0008271E">
            <w:pPr>
              <w:bidi/>
              <w:jc w:val="center"/>
              <w:rPr>
                <w:rFonts w:asciiTheme="majorBidi" w:hAnsiTheme="majorBidi" w:cs="B Nazanin"/>
                <w:sz w:val="20"/>
                <w:szCs w:val="20"/>
                <w:rtl/>
                <w:lang w:bidi="fa-IR"/>
              </w:rPr>
            </w:pPr>
          </w:p>
        </w:tc>
        <w:tc>
          <w:tcPr>
            <w:tcW w:w="81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3</w:t>
            </w:r>
          </w:p>
        </w:tc>
        <w:tc>
          <w:tcPr>
            <w:tcW w:w="99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84/302</w:t>
            </w:r>
          </w:p>
        </w:tc>
        <w:tc>
          <w:tcPr>
            <w:tcW w:w="90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64/7</w:t>
            </w:r>
          </w:p>
        </w:tc>
        <w:tc>
          <w:tcPr>
            <w:tcW w:w="1183"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203580</w:t>
            </w:r>
          </w:p>
        </w:tc>
        <w:tc>
          <w:tcPr>
            <w:tcW w:w="1046"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16/6549</w:t>
            </w:r>
            <w:r w:rsidRPr="0008271E">
              <w:rPr>
                <w:rFonts w:asciiTheme="majorBidi" w:hAnsiTheme="majorBidi" w:cs="B Nazanin"/>
                <w:sz w:val="20"/>
                <w:szCs w:val="20"/>
                <w:vertAlign w:val="superscript"/>
                <w:lang w:bidi="fa-IR"/>
              </w:rPr>
              <w:t>**</w:t>
            </w:r>
          </w:p>
        </w:tc>
        <w:tc>
          <w:tcPr>
            <w:tcW w:w="884"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58/57</w:t>
            </w:r>
            <w:r w:rsidRPr="0008271E">
              <w:rPr>
                <w:rFonts w:asciiTheme="majorBidi" w:hAnsiTheme="majorBidi" w:cs="B Nazanin"/>
                <w:sz w:val="20"/>
                <w:szCs w:val="20"/>
                <w:vertAlign w:val="superscript"/>
                <w:lang w:bidi="fa-IR"/>
              </w:rPr>
              <w:t>**</w:t>
            </w:r>
          </w:p>
        </w:tc>
        <w:tc>
          <w:tcPr>
            <w:tcW w:w="1160"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1766528</w:t>
            </w:r>
            <w:r w:rsidRPr="0008271E">
              <w:rPr>
                <w:rFonts w:asciiTheme="majorBidi" w:hAnsiTheme="majorBidi" w:cs="B Nazanin"/>
                <w:sz w:val="20"/>
                <w:szCs w:val="20"/>
                <w:vertAlign w:val="superscript"/>
                <w:lang w:bidi="fa-IR"/>
              </w:rPr>
              <w:t>**</w:t>
            </w:r>
          </w:p>
        </w:tc>
        <w:tc>
          <w:tcPr>
            <w:tcW w:w="857"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22/730</w:t>
            </w:r>
            <w:r w:rsidRPr="0008271E">
              <w:rPr>
                <w:rFonts w:asciiTheme="majorBidi" w:hAnsiTheme="majorBidi" w:cs="B Nazanin"/>
                <w:sz w:val="20"/>
                <w:szCs w:val="20"/>
                <w:vertAlign w:val="superscript"/>
                <w:lang w:bidi="fa-IR"/>
              </w:rPr>
              <w:t>**</w:t>
            </w:r>
          </w:p>
        </w:tc>
      </w:tr>
      <w:tr w:rsidR="0008271E" w:rsidRPr="0008271E" w:rsidTr="00454157">
        <w:trPr>
          <w:trHeight w:val="307"/>
          <w:jc w:val="center"/>
        </w:trPr>
        <w:tc>
          <w:tcPr>
            <w:tcW w:w="966"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hint="cs"/>
                <w:sz w:val="20"/>
                <w:szCs w:val="20"/>
                <w:rtl/>
                <w:lang w:bidi="fa-IR"/>
              </w:rPr>
              <w:t>ژنوتیپ</w:t>
            </w:r>
            <w:r w:rsidRPr="0008271E">
              <w:rPr>
                <w:rFonts w:asciiTheme="majorBidi" w:hAnsiTheme="majorBidi" w:cs="B Nazanin"/>
                <w:sz w:val="20"/>
                <w:szCs w:val="20"/>
                <w:rtl/>
                <w:lang w:bidi="fa-IR"/>
              </w:rPr>
              <w:t xml:space="preserve"> × سطوح</w:t>
            </w:r>
            <w:r w:rsidRPr="0008271E">
              <w:rPr>
                <w:rFonts w:asciiTheme="majorBidi" w:hAnsiTheme="majorBidi" w:cs="B Nazanin" w:hint="cs"/>
                <w:sz w:val="20"/>
                <w:szCs w:val="20"/>
                <w:rtl/>
                <w:lang w:bidi="fa-IR"/>
              </w:rPr>
              <w:t xml:space="preserve"> تنش </w:t>
            </w:r>
            <w:r w:rsidRPr="0008271E">
              <w:rPr>
                <w:rFonts w:asciiTheme="majorBidi" w:hAnsiTheme="majorBidi" w:cs="B Nazanin"/>
                <w:sz w:val="20"/>
                <w:szCs w:val="20"/>
                <w:rtl/>
                <w:lang w:bidi="fa-IR"/>
              </w:rPr>
              <w:t xml:space="preserve"> رطوبتی</w:t>
            </w:r>
          </w:p>
          <w:p w:rsidR="0008271E" w:rsidRPr="0008271E" w:rsidRDefault="0008271E" w:rsidP="0008271E">
            <w:pPr>
              <w:bidi/>
              <w:jc w:val="center"/>
              <w:rPr>
                <w:rFonts w:asciiTheme="majorBidi" w:hAnsiTheme="majorBidi" w:cs="B Nazanin"/>
                <w:sz w:val="20"/>
                <w:szCs w:val="20"/>
                <w:rtl/>
                <w:lang w:bidi="fa-IR"/>
              </w:rPr>
            </w:pPr>
          </w:p>
        </w:tc>
        <w:tc>
          <w:tcPr>
            <w:tcW w:w="81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6</w:t>
            </w:r>
          </w:p>
        </w:tc>
        <w:tc>
          <w:tcPr>
            <w:tcW w:w="99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Pr="0008271E">
              <w:rPr>
                <w:rFonts w:asciiTheme="majorBidi" w:hAnsiTheme="majorBidi" w:cs="B Nazanin"/>
                <w:sz w:val="20"/>
                <w:szCs w:val="20"/>
                <w:rtl/>
                <w:lang w:bidi="fa-IR"/>
              </w:rPr>
              <w:t>11/8</w:t>
            </w:r>
          </w:p>
        </w:tc>
        <w:tc>
          <w:tcPr>
            <w:tcW w:w="900"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lang w:bidi="fa-IR"/>
              </w:rPr>
              <w:t>ns</w:t>
            </w:r>
            <w:r w:rsidRPr="0008271E">
              <w:rPr>
                <w:rFonts w:asciiTheme="majorBidi" w:hAnsiTheme="majorBidi" w:cs="B Nazanin"/>
                <w:sz w:val="20"/>
                <w:szCs w:val="20"/>
                <w:rtl/>
                <w:lang w:bidi="fa-IR"/>
              </w:rPr>
              <w:t>34/0</w:t>
            </w:r>
          </w:p>
        </w:tc>
        <w:tc>
          <w:tcPr>
            <w:tcW w:w="1183" w:type="dxa"/>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vertAlign w:val="superscript"/>
                <w:rtl/>
                <w:lang w:bidi="fa-IR"/>
              </w:rPr>
              <w:t>*</w:t>
            </w:r>
            <w:r w:rsidR="009B32C3">
              <w:rPr>
                <w:rFonts w:asciiTheme="majorBidi" w:hAnsiTheme="majorBidi" w:cs="B Nazanin"/>
                <w:sz w:val="20"/>
                <w:szCs w:val="20"/>
                <w:rtl/>
                <w:lang w:bidi="fa-IR"/>
              </w:rPr>
              <w:t>105342</w:t>
            </w:r>
          </w:p>
        </w:tc>
        <w:tc>
          <w:tcPr>
            <w:tcW w:w="1046"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74/145</w:t>
            </w:r>
            <w:r w:rsidRPr="0008271E">
              <w:rPr>
                <w:rFonts w:asciiTheme="majorBidi" w:hAnsiTheme="majorBidi" w:cs="B Nazanin"/>
                <w:sz w:val="20"/>
                <w:szCs w:val="20"/>
                <w:vertAlign w:val="superscript"/>
                <w:lang w:bidi="fa-IR"/>
              </w:rPr>
              <w:t>ns</w:t>
            </w:r>
          </w:p>
        </w:tc>
        <w:tc>
          <w:tcPr>
            <w:tcW w:w="884"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81/1</w:t>
            </w:r>
            <w:r w:rsidRPr="0008271E">
              <w:rPr>
                <w:rFonts w:asciiTheme="majorBidi" w:hAnsiTheme="majorBidi" w:cs="B Nazanin"/>
                <w:sz w:val="20"/>
                <w:szCs w:val="20"/>
                <w:vertAlign w:val="superscript"/>
                <w:lang w:bidi="fa-IR"/>
              </w:rPr>
              <w:t>ns</w:t>
            </w:r>
          </w:p>
        </w:tc>
        <w:tc>
          <w:tcPr>
            <w:tcW w:w="1160"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54977</w:t>
            </w:r>
            <w:r w:rsidRPr="0008271E">
              <w:rPr>
                <w:rFonts w:asciiTheme="majorBidi" w:hAnsiTheme="majorBidi" w:cs="B Nazanin"/>
                <w:sz w:val="20"/>
                <w:szCs w:val="20"/>
                <w:vertAlign w:val="superscript"/>
                <w:lang w:bidi="fa-IR"/>
              </w:rPr>
              <w:t>ns</w:t>
            </w:r>
          </w:p>
        </w:tc>
        <w:tc>
          <w:tcPr>
            <w:tcW w:w="857" w:type="dxa"/>
            <w:vAlign w:val="center"/>
          </w:tcPr>
          <w:p w:rsidR="0008271E" w:rsidRPr="0008271E" w:rsidRDefault="0008271E" w:rsidP="0008271E">
            <w:pPr>
              <w:jc w:val="center"/>
              <w:rPr>
                <w:rFonts w:asciiTheme="majorBidi" w:hAnsiTheme="majorBidi" w:cs="B Nazanin"/>
                <w:sz w:val="20"/>
                <w:szCs w:val="20"/>
                <w:lang w:bidi="fa-IR"/>
              </w:rPr>
            </w:pPr>
            <w:r w:rsidRPr="0008271E">
              <w:rPr>
                <w:rFonts w:asciiTheme="majorBidi" w:hAnsiTheme="majorBidi" w:cs="B Nazanin"/>
                <w:sz w:val="20"/>
                <w:szCs w:val="20"/>
                <w:rtl/>
                <w:lang w:bidi="fa-IR"/>
              </w:rPr>
              <w:t>83/8</w:t>
            </w:r>
            <w:r w:rsidRPr="0008271E">
              <w:rPr>
                <w:rFonts w:asciiTheme="majorBidi" w:hAnsiTheme="majorBidi" w:cs="B Nazanin"/>
                <w:sz w:val="20"/>
                <w:szCs w:val="20"/>
                <w:vertAlign w:val="superscript"/>
                <w:lang w:bidi="fa-IR"/>
              </w:rPr>
              <w:t>ns</w:t>
            </w:r>
          </w:p>
        </w:tc>
      </w:tr>
      <w:tr w:rsidR="0008271E" w:rsidRPr="0008271E" w:rsidTr="00454157">
        <w:trPr>
          <w:trHeight w:val="338"/>
          <w:jc w:val="center"/>
        </w:trPr>
        <w:tc>
          <w:tcPr>
            <w:tcW w:w="966" w:type="dxa"/>
            <w:tcBorders>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lastRenderedPageBreak/>
              <w:t>خطا</w:t>
            </w:r>
          </w:p>
          <w:p w:rsidR="0008271E" w:rsidRPr="0008271E" w:rsidRDefault="0008271E" w:rsidP="0008271E">
            <w:pPr>
              <w:bidi/>
              <w:jc w:val="center"/>
              <w:rPr>
                <w:rFonts w:asciiTheme="majorBidi" w:hAnsiTheme="majorBidi" w:cs="B Nazanin"/>
                <w:sz w:val="20"/>
                <w:szCs w:val="20"/>
                <w:rtl/>
                <w:lang w:bidi="fa-IR"/>
              </w:rPr>
            </w:pPr>
          </w:p>
        </w:tc>
        <w:tc>
          <w:tcPr>
            <w:tcW w:w="810" w:type="dxa"/>
            <w:tcBorders>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36</w:t>
            </w:r>
          </w:p>
        </w:tc>
        <w:tc>
          <w:tcPr>
            <w:tcW w:w="990" w:type="dxa"/>
            <w:tcBorders>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37/3</w:t>
            </w:r>
          </w:p>
        </w:tc>
        <w:tc>
          <w:tcPr>
            <w:tcW w:w="900" w:type="dxa"/>
            <w:tcBorders>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21/0</w:t>
            </w:r>
          </w:p>
        </w:tc>
        <w:tc>
          <w:tcPr>
            <w:tcW w:w="1183" w:type="dxa"/>
            <w:tcBorders>
              <w:bottom w:val="single" w:sz="4" w:space="0" w:color="auto"/>
            </w:tcBorders>
            <w:vAlign w:val="center"/>
          </w:tcPr>
          <w:p w:rsidR="0008271E" w:rsidRPr="0008271E" w:rsidRDefault="0008271E" w:rsidP="0008271E">
            <w:pPr>
              <w:bidi/>
              <w:jc w:val="center"/>
              <w:rPr>
                <w:rFonts w:asciiTheme="majorBidi" w:hAnsiTheme="majorBidi" w:cs="B Nazanin"/>
                <w:sz w:val="20"/>
                <w:szCs w:val="20"/>
                <w:rtl/>
                <w:lang w:bidi="fa-IR"/>
              </w:rPr>
            </w:pPr>
            <w:r w:rsidRPr="0008271E">
              <w:rPr>
                <w:rFonts w:asciiTheme="majorBidi" w:hAnsiTheme="majorBidi" w:cs="B Nazanin"/>
                <w:sz w:val="20"/>
                <w:szCs w:val="20"/>
                <w:rtl/>
                <w:lang w:bidi="fa-IR"/>
              </w:rPr>
              <w:t>41344</w:t>
            </w:r>
            <w:r w:rsidR="009B32C3">
              <w:rPr>
                <w:rFonts w:asciiTheme="majorBidi" w:hAnsiTheme="majorBidi" w:cs="B Nazanin" w:hint="cs"/>
                <w:sz w:val="20"/>
                <w:szCs w:val="20"/>
                <w:rtl/>
                <w:lang w:bidi="fa-IR"/>
              </w:rPr>
              <w:t>4</w:t>
            </w:r>
          </w:p>
        </w:tc>
        <w:tc>
          <w:tcPr>
            <w:tcW w:w="1046" w:type="dxa"/>
            <w:tcBorders>
              <w:bottom w:val="single" w:sz="4" w:space="0" w:color="auto"/>
            </w:tcBorders>
            <w:vAlign w:val="center"/>
          </w:tcPr>
          <w:p w:rsidR="0008271E" w:rsidRPr="0008271E" w:rsidRDefault="0008271E" w:rsidP="0008271E">
            <w:pPr>
              <w:jc w:val="center"/>
              <w:rPr>
                <w:rFonts w:asciiTheme="majorBidi" w:hAnsiTheme="majorBidi" w:cs="B Nazanin"/>
                <w:sz w:val="20"/>
                <w:szCs w:val="20"/>
                <w:rtl/>
                <w:lang w:bidi="fa-IR"/>
              </w:rPr>
            </w:pPr>
            <w:r w:rsidRPr="0008271E">
              <w:rPr>
                <w:rFonts w:asciiTheme="majorBidi" w:hAnsiTheme="majorBidi" w:cs="B Nazanin"/>
                <w:sz w:val="20"/>
                <w:szCs w:val="20"/>
                <w:rtl/>
                <w:lang w:bidi="fa-IR"/>
              </w:rPr>
              <w:t>131</w:t>
            </w:r>
          </w:p>
        </w:tc>
        <w:tc>
          <w:tcPr>
            <w:tcW w:w="884" w:type="dxa"/>
            <w:tcBorders>
              <w:bottom w:val="single" w:sz="4" w:space="0" w:color="auto"/>
            </w:tcBorders>
            <w:vAlign w:val="center"/>
          </w:tcPr>
          <w:p w:rsidR="0008271E" w:rsidRPr="0008271E" w:rsidRDefault="0008271E" w:rsidP="0008271E">
            <w:pPr>
              <w:jc w:val="center"/>
              <w:rPr>
                <w:rFonts w:asciiTheme="majorBidi" w:hAnsiTheme="majorBidi" w:cs="B Nazanin"/>
                <w:sz w:val="20"/>
                <w:szCs w:val="20"/>
                <w:rtl/>
                <w:lang w:bidi="fa-IR"/>
              </w:rPr>
            </w:pPr>
            <w:r w:rsidRPr="0008271E">
              <w:rPr>
                <w:rFonts w:asciiTheme="majorBidi" w:hAnsiTheme="majorBidi" w:cs="B Nazanin"/>
                <w:sz w:val="20"/>
                <w:szCs w:val="20"/>
                <w:rtl/>
                <w:lang w:bidi="fa-IR"/>
              </w:rPr>
              <w:t>16/1</w:t>
            </w:r>
          </w:p>
        </w:tc>
        <w:tc>
          <w:tcPr>
            <w:tcW w:w="1160" w:type="dxa"/>
            <w:tcBorders>
              <w:bottom w:val="single" w:sz="4" w:space="0" w:color="auto"/>
            </w:tcBorders>
            <w:vAlign w:val="center"/>
          </w:tcPr>
          <w:p w:rsidR="0008271E" w:rsidRPr="0008271E" w:rsidRDefault="0008271E" w:rsidP="0008271E">
            <w:pPr>
              <w:jc w:val="center"/>
              <w:rPr>
                <w:rFonts w:asciiTheme="majorBidi" w:hAnsiTheme="majorBidi" w:cs="B Nazanin"/>
                <w:sz w:val="20"/>
                <w:szCs w:val="20"/>
                <w:rtl/>
                <w:lang w:bidi="fa-IR"/>
              </w:rPr>
            </w:pPr>
            <w:r w:rsidRPr="0008271E">
              <w:rPr>
                <w:rFonts w:asciiTheme="majorBidi" w:hAnsiTheme="majorBidi" w:cs="B Nazanin"/>
                <w:sz w:val="20"/>
                <w:szCs w:val="20"/>
                <w:rtl/>
                <w:lang w:bidi="fa-IR"/>
              </w:rPr>
              <w:t>22228</w:t>
            </w:r>
          </w:p>
        </w:tc>
        <w:tc>
          <w:tcPr>
            <w:tcW w:w="857" w:type="dxa"/>
            <w:tcBorders>
              <w:bottom w:val="single" w:sz="4" w:space="0" w:color="auto"/>
            </w:tcBorders>
            <w:vAlign w:val="center"/>
          </w:tcPr>
          <w:p w:rsidR="0008271E" w:rsidRPr="0008271E" w:rsidRDefault="0008271E" w:rsidP="0008271E">
            <w:pPr>
              <w:jc w:val="center"/>
              <w:rPr>
                <w:rFonts w:asciiTheme="majorBidi" w:hAnsiTheme="majorBidi" w:cs="B Nazanin"/>
                <w:sz w:val="20"/>
                <w:szCs w:val="20"/>
                <w:rtl/>
                <w:lang w:bidi="fa-IR"/>
              </w:rPr>
            </w:pPr>
            <w:r w:rsidRPr="0008271E">
              <w:rPr>
                <w:rFonts w:asciiTheme="majorBidi" w:hAnsiTheme="majorBidi" w:cs="B Nazanin"/>
                <w:sz w:val="20"/>
                <w:szCs w:val="20"/>
                <w:rtl/>
                <w:lang w:bidi="fa-IR"/>
              </w:rPr>
              <w:t>92/10</w:t>
            </w:r>
          </w:p>
        </w:tc>
      </w:tr>
    </w:tbl>
    <w:p w:rsidR="00835EB4" w:rsidRDefault="004D2FB5" w:rsidP="00835EB4">
      <w:pPr>
        <w:bidi/>
        <w:spacing w:line="360" w:lineRule="auto"/>
        <w:jc w:val="center"/>
        <w:rPr>
          <w:rFonts w:cs="B Nazanin"/>
          <w:sz w:val="20"/>
          <w:szCs w:val="20"/>
          <w:rtl/>
        </w:rPr>
      </w:pPr>
      <w:r w:rsidRPr="002C45DC">
        <w:rPr>
          <w:rFonts w:asciiTheme="majorBidi" w:hAnsiTheme="majorBidi" w:cs="B Nazanin"/>
          <w:sz w:val="18"/>
          <w:szCs w:val="18"/>
        </w:rPr>
        <w:t>ns</w:t>
      </w:r>
      <w:r w:rsidRPr="002C45DC">
        <w:rPr>
          <w:rFonts w:cs="B Nazanin" w:hint="cs"/>
          <w:sz w:val="20"/>
          <w:szCs w:val="20"/>
          <w:rtl/>
        </w:rPr>
        <w:t>، *</w:t>
      </w:r>
      <w:r w:rsidRPr="002C45DC">
        <w:rPr>
          <w:rFonts w:cs="B Nazanin"/>
          <w:sz w:val="20"/>
          <w:szCs w:val="20"/>
        </w:rPr>
        <w:t xml:space="preserve"> </w:t>
      </w:r>
      <w:r w:rsidRPr="002C45DC">
        <w:rPr>
          <w:rFonts w:cs="B Nazanin" w:hint="cs"/>
          <w:sz w:val="20"/>
          <w:szCs w:val="20"/>
          <w:rtl/>
        </w:rPr>
        <w:t>و **</w:t>
      </w:r>
      <w:r w:rsidRPr="002C45DC">
        <w:rPr>
          <w:rFonts w:cs="B Nazanin"/>
          <w:sz w:val="20"/>
          <w:szCs w:val="20"/>
        </w:rPr>
        <w:t xml:space="preserve"> </w:t>
      </w:r>
      <w:r w:rsidRPr="002C45DC">
        <w:rPr>
          <w:rFonts w:cs="B Nazanin" w:hint="cs"/>
          <w:sz w:val="20"/>
          <w:szCs w:val="20"/>
          <w:rtl/>
        </w:rPr>
        <w:t>به ترتیب نشان</w:t>
      </w:r>
      <w:r w:rsidRPr="002C45DC">
        <w:rPr>
          <w:rFonts w:cs="B Nazanin" w:hint="cs"/>
          <w:sz w:val="20"/>
          <w:szCs w:val="20"/>
          <w:rtl/>
        </w:rPr>
        <w:softHyphen/>
        <w:t>دهنده</w:t>
      </w:r>
      <w:r w:rsidRPr="002C45DC">
        <w:rPr>
          <w:rFonts w:cs="B Nazanin" w:hint="cs"/>
          <w:sz w:val="20"/>
          <w:szCs w:val="20"/>
          <w:rtl/>
        </w:rPr>
        <w:softHyphen/>
        <w:t>ی عدم معنی</w:t>
      </w:r>
      <w:r w:rsidRPr="002C45DC">
        <w:rPr>
          <w:rFonts w:cs="B Nazanin" w:hint="cs"/>
          <w:sz w:val="20"/>
          <w:szCs w:val="20"/>
          <w:rtl/>
        </w:rPr>
        <w:softHyphen/>
        <w:t>داری، معنی</w:t>
      </w:r>
      <w:r w:rsidRPr="002C45DC">
        <w:rPr>
          <w:rFonts w:cs="B Nazanin" w:hint="cs"/>
          <w:sz w:val="20"/>
          <w:szCs w:val="20"/>
          <w:rtl/>
        </w:rPr>
        <w:softHyphen/>
        <w:t>داری در سطح احتمال 5% و معنی</w:t>
      </w:r>
      <w:r w:rsidRPr="002C45DC">
        <w:rPr>
          <w:rFonts w:cs="B Nazanin" w:hint="cs"/>
          <w:sz w:val="20"/>
          <w:szCs w:val="20"/>
          <w:rtl/>
        </w:rPr>
        <w:softHyphen/>
        <w:t>داری در سطح احتمال 1%</w:t>
      </w:r>
    </w:p>
    <w:p w:rsidR="00835EB4" w:rsidRPr="00BC07EB" w:rsidRDefault="00BC07EB" w:rsidP="00BC07EB">
      <w:pPr>
        <w:bidi/>
        <w:jc w:val="both"/>
        <w:rPr>
          <w:rFonts w:cs="B Nazanin"/>
          <w:b/>
          <w:bCs/>
          <w:color w:val="000000" w:themeColor="text1"/>
          <w:rtl/>
          <w:lang w:bidi="fa-IR"/>
        </w:rPr>
      </w:pPr>
      <w:r w:rsidRPr="00BC07EB">
        <w:rPr>
          <w:rFonts w:cs="B Nazanin" w:hint="cs"/>
          <w:b/>
          <w:bCs/>
          <w:color w:val="000000" w:themeColor="text1"/>
          <w:rtl/>
          <w:lang w:bidi="fa-IR"/>
        </w:rPr>
        <w:t>1</w:t>
      </w:r>
      <w:r w:rsidR="00835EB4" w:rsidRPr="00BC07EB">
        <w:rPr>
          <w:rFonts w:cs="B Nazanin" w:hint="cs"/>
          <w:b/>
          <w:bCs/>
          <w:color w:val="000000" w:themeColor="text1"/>
          <w:rtl/>
          <w:lang w:bidi="fa-IR"/>
        </w:rPr>
        <w:t>-</w:t>
      </w:r>
      <w:r w:rsidRPr="00BC07EB">
        <w:rPr>
          <w:rFonts w:cs="B Nazanin" w:hint="cs"/>
          <w:b/>
          <w:bCs/>
          <w:color w:val="000000" w:themeColor="text1"/>
          <w:rtl/>
          <w:lang w:bidi="fa-IR"/>
        </w:rPr>
        <w:t>2</w:t>
      </w:r>
      <w:r w:rsidR="00835EB4" w:rsidRPr="00BC07EB">
        <w:rPr>
          <w:rFonts w:cs="B Nazanin" w:hint="cs"/>
          <w:b/>
          <w:bCs/>
          <w:color w:val="000000" w:themeColor="text1"/>
          <w:rtl/>
          <w:lang w:bidi="fa-IR"/>
        </w:rPr>
        <w:t>-1- وزن تر و خشک ریشه</w:t>
      </w:r>
    </w:p>
    <w:p w:rsidR="00835EB4" w:rsidRPr="006B75D1" w:rsidRDefault="00835EB4" w:rsidP="004262C9">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نتایج تجزیه واریانس نشان داد که اثر تیمار خشکی بر صفات وزن تر و خشک ریشه در سطح احتمال 1% معنی‌دار شد (جدول 1). همچنین نتایج تجزیه واریانس در این جدول نشان می دهد که توده و رقم‌هاي مورد آزمایش نیز از نظر وزن تر و خشک ریشه در سطح احتمال 1% اختلاف معنی‌داری را نشان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دهند. اثرات متقابل ژنوتیپ و سطوح تنش رطوبتی در مورد وزن تر ریشه در سطح احتمال 5% معنی‌دار بود، در صورتی که در مورد وزن خشک ریشه اثر متقابل معني‌داري مشاهده نگرديد.</w:t>
      </w:r>
    </w:p>
    <w:p w:rsidR="00835EB4" w:rsidRPr="006B75D1" w:rsidRDefault="00835EB4" w:rsidP="006B75D1">
      <w:pPr>
        <w:bidi/>
        <w:jc w:val="center"/>
        <w:rPr>
          <w:rFonts w:cs="B Nazanin"/>
          <w:color w:val="000000" w:themeColor="text1"/>
          <w:sz w:val="22"/>
          <w:szCs w:val="22"/>
          <w:rtl/>
          <w:lang w:bidi="fa-IR"/>
        </w:rPr>
      </w:pPr>
      <w:r w:rsidRPr="006B75D1">
        <w:rPr>
          <w:rFonts w:cs="B Nazanin"/>
          <w:noProof/>
          <w:color w:val="000000" w:themeColor="text1"/>
          <w:sz w:val="22"/>
          <w:szCs w:val="22"/>
        </w:rPr>
        <w:drawing>
          <wp:inline distT="0" distB="0" distL="0" distR="0" wp14:anchorId="5C6E93D0" wp14:editId="1929873B">
            <wp:extent cx="4053253" cy="2321169"/>
            <wp:effectExtent l="0" t="0" r="0" b="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35EB4" w:rsidRPr="006B75D1" w:rsidRDefault="00835EB4" w:rsidP="004262C9">
      <w:pPr>
        <w:bidi/>
        <w:jc w:val="center"/>
        <w:rPr>
          <w:rFonts w:cs="B Nazanin"/>
          <w:color w:val="000000" w:themeColor="text1"/>
          <w:sz w:val="22"/>
          <w:szCs w:val="22"/>
          <w:lang w:bidi="fa-IR"/>
        </w:rPr>
      </w:pPr>
      <w:r w:rsidRPr="006B75D1">
        <w:rPr>
          <w:rFonts w:cs="B Nazanin" w:hint="cs"/>
          <w:color w:val="000000" w:themeColor="text1"/>
          <w:sz w:val="22"/>
          <w:szCs w:val="22"/>
          <w:rtl/>
          <w:lang w:bidi="fa-IR"/>
        </w:rPr>
        <w:t>شکل 1. اثر ژنوتیپ بر وزن خشک ریشه</w:t>
      </w:r>
      <w:r w:rsidR="00B67A14">
        <w:rPr>
          <w:rFonts w:cs="B Nazanin" w:hint="cs"/>
          <w:color w:val="000000" w:themeColor="text1"/>
          <w:sz w:val="22"/>
          <w:szCs w:val="22"/>
          <w:rtl/>
          <w:lang w:bidi="fa-IR"/>
        </w:rPr>
        <w:t xml:space="preserve"> ارقام اسفناج</w:t>
      </w:r>
    </w:p>
    <w:p w:rsidR="00835EB4" w:rsidRPr="006B75D1" w:rsidRDefault="00835EB4" w:rsidP="004262C9">
      <w:pPr>
        <w:tabs>
          <w:tab w:val="left" w:pos="1068"/>
        </w:tabs>
        <w:bidi/>
        <w:spacing w:before="240"/>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4262C9">
        <w:rPr>
          <w:rFonts w:cs="B Nazanin" w:hint="cs"/>
          <w:color w:val="000000" w:themeColor="text1"/>
          <w:sz w:val="22"/>
          <w:szCs w:val="22"/>
          <w:rtl/>
          <w:lang w:bidi="fa-IR"/>
        </w:rPr>
        <w:t>1</w:t>
      </w:r>
      <w:r w:rsidRPr="006B75D1">
        <w:rPr>
          <w:rFonts w:cs="B Nazanin" w:hint="cs"/>
          <w:color w:val="000000" w:themeColor="text1"/>
          <w:sz w:val="22"/>
          <w:szCs w:val="22"/>
          <w:rtl/>
          <w:lang w:bidi="fa-IR"/>
        </w:rPr>
        <w:t xml:space="preserve"> نشان داده شده است که بیشترین میزان وزن خشک ریشه با میانگین 63/1 گرم مربوط به ژنوتیپ </w:t>
      </w:r>
      <w:r w:rsidRPr="004262C9">
        <w:rPr>
          <w:rFonts w:asciiTheme="majorBidi" w:hAnsiTheme="majorBidi" w:cs="B Nazanin"/>
          <w:color w:val="000000" w:themeColor="text1"/>
          <w:sz w:val="20"/>
          <w:szCs w:val="20"/>
          <w:lang w:bidi="fa-IR"/>
        </w:rPr>
        <w:t>F</w:t>
      </w:r>
      <w:r w:rsidRPr="004262C9">
        <w:rPr>
          <w:rFonts w:asciiTheme="majorBidi" w:hAnsiTheme="majorBidi"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است که با توده خاردار بومی و استاندارد ایتالیایی اختلاف معنی‌داری را نشان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دهد. همچنین توده خاردار بومی و ژنوتیپ استاندارد ایتالیایی از نظر وزن خشک ریشه هیچ اختلافی با هم ندارند.</w:t>
      </w:r>
    </w:p>
    <w:p w:rsidR="00835EB4" w:rsidRPr="006B75D1" w:rsidRDefault="00835EB4" w:rsidP="006B75D1">
      <w:pPr>
        <w:tabs>
          <w:tab w:val="left" w:pos="1068"/>
        </w:tabs>
        <w:bidi/>
        <w:jc w:val="center"/>
        <w:rPr>
          <w:rFonts w:cs="B Nazanin"/>
          <w:color w:val="000000" w:themeColor="text1"/>
          <w:sz w:val="22"/>
          <w:szCs w:val="22"/>
          <w:rtl/>
          <w:lang w:bidi="fa-IR"/>
        </w:rPr>
      </w:pPr>
      <w:r w:rsidRPr="006B75D1">
        <w:rPr>
          <w:rFonts w:cs="B Nazanin"/>
          <w:noProof/>
          <w:color w:val="000000" w:themeColor="text1"/>
          <w:sz w:val="22"/>
          <w:szCs w:val="22"/>
        </w:rPr>
        <w:drawing>
          <wp:inline distT="0" distB="0" distL="0" distR="0" wp14:anchorId="69358ECA" wp14:editId="46B3C99A">
            <wp:extent cx="4114800" cy="2247089"/>
            <wp:effectExtent l="0" t="0" r="0" b="0"/>
            <wp:docPr id="2"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35EB4" w:rsidRPr="006B75D1" w:rsidRDefault="00835EB4" w:rsidP="004262C9">
      <w:pPr>
        <w:tabs>
          <w:tab w:val="left" w:pos="1068"/>
        </w:tabs>
        <w:bidi/>
        <w:jc w:val="center"/>
        <w:rPr>
          <w:rFonts w:cs="B Nazanin"/>
          <w:color w:val="000000" w:themeColor="text1"/>
          <w:sz w:val="22"/>
          <w:szCs w:val="22"/>
          <w:rtl/>
          <w:lang w:bidi="fa-IR"/>
        </w:rPr>
      </w:pPr>
      <w:r w:rsidRPr="006B75D1">
        <w:rPr>
          <w:rFonts w:cs="B Nazanin" w:hint="cs"/>
          <w:color w:val="000000" w:themeColor="text1"/>
          <w:sz w:val="22"/>
          <w:szCs w:val="22"/>
          <w:rtl/>
          <w:lang w:bidi="fa-IR"/>
        </w:rPr>
        <w:t>شکل 2. اثر سطوح مختلف آبیاری بر وزن خشک ریشه در ارقام اسفناج</w:t>
      </w:r>
    </w:p>
    <w:p w:rsidR="00835EB4" w:rsidRPr="006B75D1" w:rsidRDefault="00835EB4" w:rsidP="004262C9">
      <w:pPr>
        <w:tabs>
          <w:tab w:val="left" w:pos="1068"/>
        </w:tabs>
        <w:bidi/>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4262C9">
        <w:rPr>
          <w:rFonts w:cs="B Nazanin" w:hint="cs"/>
          <w:color w:val="000000" w:themeColor="text1"/>
          <w:sz w:val="22"/>
          <w:szCs w:val="22"/>
          <w:rtl/>
          <w:lang w:bidi="fa-IR"/>
        </w:rPr>
        <w:t>2</w:t>
      </w:r>
      <w:r w:rsidRPr="006B75D1">
        <w:rPr>
          <w:rFonts w:cs="B Nazanin" w:hint="cs"/>
          <w:color w:val="000000" w:themeColor="text1"/>
          <w:sz w:val="22"/>
          <w:szCs w:val="22"/>
          <w:rtl/>
          <w:lang w:bidi="fa-IR"/>
        </w:rPr>
        <w:t xml:space="preserve"> نشان داده می شود که بیشترین میزان وزن خشک ریشه در تیمار </w:t>
      </w:r>
      <w:r w:rsidRPr="004262C9">
        <w:rPr>
          <w:rFonts w:cs="B Nazanin"/>
          <w:color w:val="000000" w:themeColor="text1"/>
          <w:sz w:val="20"/>
          <w:szCs w:val="20"/>
          <w:lang w:bidi="fa-IR"/>
        </w:rPr>
        <w:t>FC</w:t>
      </w:r>
      <w:r w:rsidRPr="004262C9">
        <w:rPr>
          <w:rFonts w:cs="B Nazanin" w:hint="cs"/>
          <w:color w:val="000000" w:themeColor="text1"/>
          <w:sz w:val="20"/>
          <w:szCs w:val="20"/>
          <w:rtl/>
          <w:lang w:bidi="fa-IR"/>
        </w:rPr>
        <w:t>100</w:t>
      </w:r>
      <w:r w:rsidRPr="006B75D1">
        <w:rPr>
          <w:rFonts w:cs="B Nazanin" w:hint="cs"/>
          <w:color w:val="000000" w:themeColor="text1"/>
          <w:sz w:val="22"/>
          <w:szCs w:val="22"/>
          <w:rtl/>
          <w:lang w:bidi="fa-IR"/>
        </w:rPr>
        <w:t xml:space="preserve">% با میانگین 91/1 گرم می باشد که با تیمار </w:t>
      </w:r>
      <w:r w:rsidRPr="004262C9">
        <w:rPr>
          <w:rFonts w:cs="B Nazanin"/>
          <w:color w:val="000000" w:themeColor="text1"/>
          <w:sz w:val="20"/>
          <w:szCs w:val="20"/>
          <w:lang w:bidi="fa-IR"/>
        </w:rPr>
        <w:t>FC</w:t>
      </w:r>
      <w:r w:rsidRPr="004262C9">
        <w:rPr>
          <w:rFonts w:cs="B Nazanin" w:hint="cs"/>
          <w:color w:val="000000" w:themeColor="text1"/>
          <w:sz w:val="20"/>
          <w:szCs w:val="20"/>
          <w:rtl/>
          <w:lang w:bidi="fa-IR"/>
        </w:rPr>
        <w:t>75</w:t>
      </w:r>
      <w:r w:rsidRPr="006B75D1">
        <w:rPr>
          <w:rFonts w:cs="B Nazanin" w:hint="cs"/>
          <w:color w:val="000000" w:themeColor="text1"/>
          <w:sz w:val="22"/>
          <w:szCs w:val="22"/>
          <w:rtl/>
          <w:lang w:bidi="fa-IR"/>
        </w:rPr>
        <w:t>% اختلاف آماری نشان نمی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 xml:space="preserve">دهد ولی با تیمار </w:t>
      </w:r>
      <w:r w:rsidRPr="004262C9">
        <w:rPr>
          <w:rFonts w:cs="B Nazanin"/>
          <w:color w:val="000000" w:themeColor="text1"/>
          <w:sz w:val="20"/>
          <w:szCs w:val="20"/>
          <w:lang w:bidi="fa-IR"/>
        </w:rPr>
        <w:t>FC</w:t>
      </w:r>
      <w:r w:rsidRPr="006B75D1">
        <w:rPr>
          <w:rFonts w:cs="B Nazanin" w:hint="cs"/>
          <w:color w:val="000000" w:themeColor="text1"/>
          <w:sz w:val="22"/>
          <w:szCs w:val="22"/>
          <w:rtl/>
          <w:lang w:bidi="fa-IR"/>
        </w:rPr>
        <w:t xml:space="preserve"> 50% و 25% این اختلاف معنی‌داری است بطوریکه هر چه به سمت تنش شدید پیش می رویم باعث کاهش وزن خشک ریشه می شود که کمترین میزان وزن خشک ریشه در تیمار </w:t>
      </w:r>
      <w:r w:rsidRPr="004262C9">
        <w:rPr>
          <w:rFonts w:cs="B Nazanin"/>
          <w:color w:val="000000" w:themeColor="text1"/>
          <w:sz w:val="20"/>
          <w:szCs w:val="20"/>
          <w:lang w:bidi="fa-IR"/>
        </w:rPr>
        <w:t>FC</w:t>
      </w:r>
      <w:r w:rsidRPr="004262C9">
        <w:rPr>
          <w:rFonts w:cs="B Nazanin" w:hint="cs"/>
          <w:color w:val="000000" w:themeColor="text1"/>
          <w:sz w:val="20"/>
          <w:szCs w:val="20"/>
          <w:rtl/>
          <w:lang w:bidi="fa-IR"/>
        </w:rPr>
        <w:t>25</w:t>
      </w:r>
      <w:r w:rsidRPr="006B75D1">
        <w:rPr>
          <w:rFonts w:cs="B Nazanin" w:hint="cs"/>
          <w:color w:val="000000" w:themeColor="text1"/>
          <w:sz w:val="22"/>
          <w:szCs w:val="22"/>
          <w:rtl/>
          <w:lang w:bidi="fa-IR"/>
        </w:rPr>
        <w:t>% و با میانگین 15/ . گرم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باشد.</w:t>
      </w:r>
    </w:p>
    <w:p w:rsidR="00835EB4" w:rsidRPr="006B75D1" w:rsidRDefault="00835EB4" w:rsidP="006B75D1">
      <w:pPr>
        <w:bidi/>
        <w:jc w:val="center"/>
        <w:rPr>
          <w:rFonts w:cs="B Nazanin"/>
          <w:color w:val="000000" w:themeColor="text1"/>
          <w:sz w:val="22"/>
          <w:szCs w:val="22"/>
          <w:rtl/>
          <w:lang w:bidi="fa-IR"/>
        </w:rPr>
      </w:pPr>
      <w:r w:rsidRPr="006B75D1">
        <w:rPr>
          <w:rFonts w:cs="B Nazanin"/>
          <w:noProof/>
          <w:color w:val="000000" w:themeColor="text1"/>
          <w:sz w:val="22"/>
          <w:szCs w:val="22"/>
        </w:rPr>
        <w:lastRenderedPageBreak/>
        <w:drawing>
          <wp:inline distT="0" distB="0" distL="0" distR="0" wp14:anchorId="7A49FA33" wp14:editId="03106DE4">
            <wp:extent cx="5379085" cy="276288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35EB4" w:rsidRPr="006B75D1" w:rsidRDefault="00835EB4" w:rsidP="00B67A14">
      <w:pPr>
        <w:bidi/>
        <w:jc w:val="center"/>
        <w:rPr>
          <w:rFonts w:cs="B Nazanin"/>
          <w:color w:val="000000" w:themeColor="text1"/>
          <w:sz w:val="22"/>
          <w:szCs w:val="22"/>
          <w:rtl/>
          <w:lang w:bidi="fa-IR"/>
        </w:rPr>
      </w:pPr>
      <w:r w:rsidRPr="006B75D1">
        <w:rPr>
          <w:rFonts w:cs="B Nazanin" w:hint="cs"/>
          <w:color w:val="000000" w:themeColor="text1"/>
          <w:sz w:val="22"/>
          <w:szCs w:val="22"/>
          <w:rtl/>
          <w:lang w:bidi="fa-IR"/>
        </w:rPr>
        <w:t xml:space="preserve">شکل3. اثرات متقابل ژنوتیپ و </w:t>
      </w:r>
      <w:r w:rsidR="00B67A14">
        <w:rPr>
          <w:rFonts w:cs="B Nazanin" w:hint="cs"/>
          <w:color w:val="000000" w:themeColor="text1"/>
          <w:sz w:val="22"/>
          <w:szCs w:val="22"/>
          <w:rtl/>
          <w:lang w:bidi="fa-IR"/>
        </w:rPr>
        <w:t>سطوح مختلف آبیاری</w:t>
      </w:r>
      <w:r w:rsidRPr="006B75D1">
        <w:rPr>
          <w:rFonts w:cs="B Nazanin" w:hint="cs"/>
          <w:color w:val="000000" w:themeColor="text1"/>
          <w:sz w:val="22"/>
          <w:szCs w:val="22"/>
          <w:rtl/>
          <w:lang w:bidi="fa-IR"/>
        </w:rPr>
        <w:t xml:space="preserve"> بر وزن تر ریشه در ارقام اسفناج</w:t>
      </w:r>
    </w:p>
    <w:p w:rsidR="00835EB4" w:rsidRPr="006B75D1" w:rsidRDefault="00835EB4" w:rsidP="003F705D">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4262C9">
        <w:rPr>
          <w:rFonts w:cs="B Nazanin" w:hint="cs"/>
          <w:color w:val="000000" w:themeColor="text1"/>
          <w:sz w:val="22"/>
          <w:szCs w:val="22"/>
          <w:rtl/>
          <w:lang w:bidi="fa-IR"/>
        </w:rPr>
        <w:t>3</w:t>
      </w:r>
      <w:r w:rsidRPr="006B75D1">
        <w:rPr>
          <w:rFonts w:cs="B Nazanin" w:hint="cs"/>
          <w:color w:val="000000" w:themeColor="text1"/>
          <w:sz w:val="22"/>
          <w:szCs w:val="22"/>
          <w:rtl/>
          <w:lang w:bidi="fa-IR"/>
        </w:rPr>
        <w:t xml:space="preserve">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 xml:space="preserve">توان نتیجه گرفت که بیشترین میزان وزن تر ریشه مربوط به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vertAlign w:val="subscript"/>
          <w:rtl/>
          <w:lang w:bidi="fa-IR"/>
        </w:rPr>
        <w:t xml:space="preserve"> </w:t>
      </w:r>
      <w:r w:rsidR="00186BD0">
        <w:rPr>
          <w:rFonts w:cs="B Nazanin" w:hint="cs"/>
          <w:color w:val="000000" w:themeColor="text1"/>
          <w:sz w:val="22"/>
          <w:szCs w:val="22"/>
          <w:vertAlign w:val="subscript"/>
          <w:rtl/>
          <w:lang w:bidi="fa-IR"/>
        </w:rPr>
        <w:t xml:space="preserve"> </w:t>
      </w:r>
      <w:r w:rsidRPr="006B75D1">
        <w:rPr>
          <w:rFonts w:cs="B Nazanin" w:hint="cs"/>
          <w:color w:val="000000" w:themeColor="text1"/>
          <w:sz w:val="22"/>
          <w:szCs w:val="22"/>
          <w:rtl/>
          <w:lang w:bidi="fa-IR"/>
        </w:rPr>
        <w:t xml:space="preserve">هلندی و تیمار </w:t>
      </w:r>
      <w:r w:rsidRPr="00186BD0">
        <w:rPr>
          <w:rFonts w:cs="B Nazanin"/>
          <w:color w:val="000000" w:themeColor="text1"/>
          <w:sz w:val="20"/>
          <w:szCs w:val="20"/>
          <w:lang w:bidi="fa-IR"/>
        </w:rPr>
        <w:t>FC</w:t>
      </w:r>
      <w:r w:rsidRPr="00186BD0">
        <w:rPr>
          <w:rFonts w:cs="B Nazanin" w:hint="cs"/>
          <w:color w:val="000000" w:themeColor="text1"/>
          <w:sz w:val="20"/>
          <w:szCs w:val="20"/>
          <w:rtl/>
          <w:lang w:bidi="fa-IR"/>
        </w:rPr>
        <w:t>75</w:t>
      </w:r>
      <w:r w:rsidRPr="006B75D1">
        <w:rPr>
          <w:rFonts w:cs="B Nazanin" w:hint="cs"/>
          <w:color w:val="000000" w:themeColor="text1"/>
          <w:sz w:val="22"/>
          <w:szCs w:val="22"/>
          <w:rtl/>
          <w:lang w:bidi="fa-IR"/>
        </w:rPr>
        <w:t>% با میانگین 54/16 گرم بود که با تیمار دیگر اختلاف نشان می دهد و کمترین میزان وزن تر ریشه مربوط به توده اسفناج بذر خاردار در تیمار تنش شدید رطوبتی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با میانگین 14/1 بود که با رقم استاندارد ایتالیایی در تیمار تنش شدید رطوبتی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اختلاف نشان نداد ولی با سایر تیمارها اختلاف شدید نشان داد.</w:t>
      </w:r>
      <w:r w:rsidR="00A53EB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 xml:space="preserve">تنش خشکی دارای اثرات زیادی بر الگوی رشد اسفناج است. یکی از مهم‌ترین این اثرات تغییر سیستم ریشه‌ای در شرایط نقصان رطوبتی خاک است. نتایج این تحقیق نیز حکایت از اثر تنش خشکی در کاهش وزن تر و خشک ریشه‌ها دارد (جدول 4-2). با افزایش تنش خشکی از وزن تر و خشک ریشه کاسته می شود، بطوریکه در بین ارقام اسفناج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از لحاظ وزن تر و خشک ریشه نسبت به دو رقم دیگر افزایش نشان می دهد که مؤید مقاومت بیشتر این رقم به تنش خشکی نسبت به رقم استاندارد ایتالیایی و توده خاردار بومی است. همچنین در بین سطوح رطوبتی تیمار </w:t>
      </w:r>
      <w:r w:rsidRPr="00186BD0">
        <w:rPr>
          <w:rFonts w:asciiTheme="majorBidi" w:hAnsiTheme="majorBidi" w:cs="B Nazanin"/>
          <w:color w:val="000000" w:themeColor="text1"/>
          <w:sz w:val="20"/>
          <w:szCs w:val="20"/>
          <w:lang w:bidi="fa-IR"/>
        </w:rPr>
        <w:t>FC</w:t>
      </w:r>
      <w:r w:rsidR="00186BD0">
        <w:rPr>
          <w:rFonts w:asciiTheme="majorBidi" w:hAnsiTheme="majorBidi" w:cs="B Nazanin" w:hint="cs"/>
          <w:color w:val="000000" w:themeColor="text1"/>
          <w:sz w:val="20"/>
          <w:szCs w:val="20"/>
          <w:rtl/>
          <w:lang w:bidi="fa-IR"/>
        </w:rPr>
        <w:t xml:space="preserve"> </w:t>
      </w:r>
      <w:r w:rsidRPr="00186BD0">
        <w:rPr>
          <w:rFonts w:cs="B Nazanin" w:hint="cs"/>
          <w:color w:val="000000" w:themeColor="text1"/>
          <w:sz w:val="20"/>
          <w:szCs w:val="20"/>
          <w:rtl/>
          <w:lang w:bidi="fa-IR"/>
        </w:rPr>
        <w:t>75</w:t>
      </w:r>
      <w:r w:rsidRPr="006B75D1">
        <w:rPr>
          <w:rFonts w:cs="B Nazanin" w:hint="cs"/>
          <w:color w:val="000000" w:themeColor="text1"/>
          <w:sz w:val="22"/>
          <w:szCs w:val="22"/>
          <w:rtl/>
          <w:lang w:bidi="fa-IR"/>
        </w:rPr>
        <w:t xml:space="preserve">% برای وزن تر ریشه و برای وزن خشک ریشه تیمار </w:t>
      </w:r>
      <w:r w:rsidRPr="006B75D1">
        <w:rPr>
          <w:rFonts w:asciiTheme="majorBidi" w:hAnsiTheme="majorBidi" w:cs="B Nazanin"/>
          <w:color w:val="000000" w:themeColor="text1"/>
          <w:sz w:val="22"/>
          <w:szCs w:val="22"/>
          <w:lang w:bidi="fa-IR"/>
        </w:rPr>
        <w:t xml:space="preserve"> </w:t>
      </w:r>
      <w:r w:rsidRPr="00186BD0">
        <w:rPr>
          <w:rFonts w:asciiTheme="majorBidi" w:hAnsiTheme="majorBidi" w:cs="B Nazanin"/>
          <w:color w:val="000000" w:themeColor="text1"/>
          <w:sz w:val="20"/>
          <w:szCs w:val="20"/>
          <w:lang w:bidi="fa-IR"/>
        </w:rPr>
        <w:t>FC</w:t>
      </w:r>
      <w:r w:rsidRPr="00186BD0">
        <w:rPr>
          <w:rFonts w:cs="B Nazanin" w:hint="cs"/>
          <w:color w:val="000000" w:themeColor="text1"/>
          <w:sz w:val="20"/>
          <w:szCs w:val="20"/>
          <w:rtl/>
          <w:lang w:bidi="fa-IR"/>
        </w:rPr>
        <w:t>75</w:t>
      </w:r>
      <w:r w:rsidRPr="006B75D1">
        <w:rPr>
          <w:rFonts w:cs="B Nazanin" w:hint="cs"/>
          <w:color w:val="000000" w:themeColor="text1"/>
          <w:sz w:val="22"/>
          <w:szCs w:val="22"/>
          <w:rtl/>
          <w:lang w:bidi="fa-IR"/>
        </w:rPr>
        <w:t>% بهترین نتیجه را  در بر داشت.</w:t>
      </w:r>
      <w:r w:rsidR="00A53EB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با پیشرفت تنش خشکی همچنان که فتوسنتز برگ کاهش پیدا می کند، احتیاجات قندی برای تنظیم اسمزی در گیاهان و به دنبال آن رشد ریشه به طور اجتناب‌ناپذیری متوقف می گردد. بنابراین خصوصا" در گیاهان حساس رشد و نمو ریشه در شرایط تنش خشکی نسبت به شرایط فراهمی رطوبت کاهش می یابد (</w:t>
      </w:r>
      <w:bookmarkStart w:id="7" w:name="لاونیومن1998"/>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لاونیومن</w:instrText>
      </w:r>
      <w:r w:rsidRPr="006B75D1">
        <w:rPr>
          <w:rFonts w:cs="B Nazanin"/>
          <w:color w:val="000000" w:themeColor="text1"/>
          <w:sz w:val="22"/>
          <w:szCs w:val="22"/>
          <w:rtl/>
          <w:lang w:bidi="fa-IR"/>
        </w:rPr>
        <w:instrText xml:space="preserve">111111998"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لا و نیومن، 1998</w:t>
      </w:r>
      <w:bookmarkEnd w:id="7"/>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نتایج این تحقیق نیز حساسیت رقم استاندارد ایتالیایی و توده خاردار بومی به تنش خشکی خصوصا" در منطقه ریشه را نشان می دهد.</w:t>
      </w:r>
      <w:r w:rsidR="00A53EB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تنش خشکی سبب کاهش ماده خشک در ریشه می گردد.گیاه در شرایط بدون تنش از وضعیت آماس سلولی مناسبی برخوردار است که در این شرایط پتانسیل فشاری لازم برای توسعه و تقسیم سلولی آن فراهم می باشد. لذا این شرایط باعث افزایش فعالیت متابولیسمی و رشد و سرعت توسعه ریشه می شود، بطوریکه با رشد ریشه جذب یون‌های غذایی بیشتر می شود و با تولید اندام هوایی زیادتر، انرژی موجود از طریق فتوسنتز نیز افزایش می یابد (</w:t>
      </w:r>
      <w:bookmarkStart w:id="8" w:name="کافیودامغانی1379"/>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کافیودامغانی</w:instrText>
      </w:r>
      <w:r w:rsidRPr="006B75D1">
        <w:rPr>
          <w:rFonts w:cs="B Nazanin"/>
          <w:color w:val="000000" w:themeColor="text1"/>
          <w:sz w:val="22"/>
          <w:szCs w:val="22"/>
          <w:rtl/>
          <w:lang w:bidi="fa-IR"/>
        </w:rPr>
        <w:instrText xml:space="preserve">1111379"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کافی و دامغانی، 1379</w:t>
      </w:r>
      <w:bookmarkEnd w:id="8"/>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ولی در شرایط تنش خشکی محددیت‌های تغذیه‌ای که از طریق کاهش جذب فسفر، پتاسیم، نیترات و کلسیم ایجاد می شود، رشد و سرعت توسعه ریشه را کاهش داده و به تبع آن تولید اندام هوایی کمتر و انرژی موجود از طریق فتوسنتز کاهش می یابد (</w:t>
      </w:r>
      <w:bookmarkStart w:id="9" w:name="گریگوری2006"/>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گریگوری</w:instrText>
      </w:r>
      <w:r w:rsidRPr="006B75D1">
        <w:rPr>
          <w:rFonts w:cs="B Nazanin"/>
          <w:color w:val="000000" w:themeColor="text1"/>
          <w:sz w:val="22"/>
          <w:szCs w:val="22"/>
          <w:rtl/>
          <w:lang w:bidi="fa-IR"/>
        </w:rPr>
        <w:instrText xml:space="preserve">11112006"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گریگوری، 2006</w:t>
      </w:r>
      <w:bookmarkEnd w:id="9"/>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w:t>
      </w:r>
    </w:p>
    <w:p w:rsidR="00A61CB9" w:rsidRPr="00186BD0" w:rsidRDefault="00186BD0" w:rsidP="006B75D1">
      <w:pPr>
        <w:bidi/>
        <w:jc w:val="both"/>
        <w:rPr>
          <w:rFonts w:cs="B Nazanin"/>
          <w:b/>
          <w:bCs/>
          <w:color w:val="000000" w:themeColor="text1"/>
          <w:rtl/>
          <w:lang w:bidi="fa-IR"/>
        </w:rPr>
      </w:pPr>
      <w:r w:rsidRPr="00186BD0">
        <w:rPr>
          <w:rFonts w:cs="B Nazanin" w:hint="cs"/>
          <w:b/>
          <w:bCs/>
          <w:color w:val="000000" w:themeColor="text1"/>
          <w:rtl/>
          <w:lang w:bidi="fa-IR"/>
        </w:rPr>
        <w:t>1-2-2-</w:t>
      </w:r>
      <w:r w:rsidR="00A61CB9" w:rsidRPr="00186BD0">
        <w:rPr>
          <w:rFonts w:cs="B Nazanin" w:hint="cs"/>
          <w:b/>
          <w:bCs/>
          <w:color w:val="000000" w:themeColor="text1"/>
          <w:rtl/>
          <w:lang w:bidi="fa-IR"/>
        </w:rPr>
        <w:t xml:space="preserve"> مجموع طول ریشه</w:t>
      </w:r>
    </w:p>
    <w:p w:rsidR="00A61CB9" w:rsidRPr="006B75D1" w:rsidRDefault="00A61CB9" w:rsidP="003F705D">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با توجه به نتایج تجزیه واریانس مشخص شد که اثر ژنوتیپ و سطوح تنش رطوبتی بر مجموع طول ریشه در سطح احتمال 1% اختلاف معنی‌داری نشان می دهد (جدول</w:t>
      </w:r>
      <w:r w:rsidR="003F705D">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 xml:space="preserve">1). همچنین نتایج تجزیه واریانس مربوط به اثرات متقابل ژنوتیپ و سطوح تنش رطوبتی بر مجموع طول ریشه مشخص شد که درسطح احتمال 5% اختلاف معنی‌داری را نشان می دهد. </w:t>
      </w:r>
    </w:p>
    <w:p w:rsidR="00A61CB9" w:rsidRPr="006B75D1" w:rsidRDefault="00A61CB9" w:rsidP="006B75D1">
      <w:pPr>
        <w:bidi/>
        <w:jc w:val="center"/>
        <w:rPr>
          <w:rFonts w:cs="B Nazanin"/>
          <w:color w:val="000000" w:themeColor="text1"/>
          <w:sz w:val="22"/>
          <w:szCs w:val="22"/>
          <w:rtl/>
          <w:lang w:bidi="fa-IR"/>
        </w:rPr>
      </w:pPr>
      <w:r w:rsidRPr="006B75D1">
        <w:rPr>
          <w:rFonts w:cs="B Nazanin"/>
          <w:noProof/>
          <w:color w:val="000000" w:themeColor="text1"/>
          <w:sz w:val="22"/>
          <w:szCs w:val="22"/>
          <w:rtl/>
        </w:rPr>
        <w:lastRenderedPageBreak/>
        <w:drawing>
          <wp:inline distT="0" distB="0" distL="0" distR="0" wp14:anchorId="285484F1" wp14:editId="4D7CE579">
            <wp:extent cx="4378569" cy="1846385"/>
            <wp:effectExtent l="0" t="0" r="0" b="0"/>
            <wp:docPr id="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61CB9" w:rsidRPr="006B75D1" w:rsidRDefault="00A61CB9" w:rsidP="00B67A14">
      <w:pPr>
        <w:bidi/>
        <w:jc w:val="center"/>
        <w:rPr>
          <w:rFonts w:cs="B Nazanin"/>
          <w:color w:val="000000" w:themeColor="text1"/>
          <w:sz w:val="22"/>
          <w:szCs w:val="22"/>
          <w:rtl/>
          <w:lang w:bidi="fa-IR"/>
        </w:rPr>
      </w:pPr>
      <w:r w:rsidRPr="006B75D1">
        <w:rPr>
          <w:rFonts w:cs="B Nazanin" w:hint="cs"/>
          <w:color w:val="000000" w:themeColor="text1"/>
          <w:sz w:val="22"/>
          <w:szCs w:val="22"/>
          <w:rtl/>
          <w:lang w:bidi="fa-IR"/>
        </w:rPr>
        <w:t xml:space="preserve">شکل </w:t>
      </w:r>
      <w:r w:rsidR="00186BD0">
        <w:rPr>
          <w:rFonts w:cs="B Nazanin" w:hint="cs"/>
          <w:color w:val="000000" w:themeColor="text1"/>
          <w:sz w:val="22"/>
          <w:szCs w:val="22"/>
          <w:rtl/>
          <w:lang w:bidi="fa-IR"/>
        </w:rPr>
        <w:t>4.</w:t>
      </w:r>
      <w:r w:rsidRPr="006B75D1">
        <w:rPr>
          <w:rFonts w:cs="B Nazanin" w:hint="cs"/>
          <w:color w:val="000000" w:themeColor="text1"/>
          <w:sz w:val="22"/>
          <w:szCs w:val="22"/>
          <w:rtl/>
          <w:lang w:bidi="fa-IR"/>
        </w:rPr>
        <w:t xml:space="preserve"> اثرات متقابل ژنوتیپ و سطوح </w:t>
      </w:r>
      <w:r w:rsidR="00B67A14">
        <w:rPr>
          <w:rFonts w:cs="B Nazanin" w:hint="cs"/>
          <w:color w:val="000000" w:themeColor="text1"/>
          <w:sz w:val="22"/>
          <w:szCs w:val="22"/>
          <w:rtl/>
          <w:lang w:bidi="fa-IR"/>
        </w:rPr>
        <w:t xml:space="preserve"> مختلف آبیاری</w:t>
      </w:r>
      <w:r w:rsidRPr="006B75D1">
        <w:rPr>
          <w:rFonts w:cs="B Nazanin" w:hint="cs"/>
          <w:color w:val="000000" w:themeColor="text1"/>
          <w:sz w:val="22"/>
          <w:szCs w:val="22"/>
          <w:rtl/>
          <w:lang w:bidi="fa-IR"/>
        </w:rPr>
        <w:t xml:space="preserve"> بر مجموع طول ریشه </w:t>
      </w:r>
      <w:r w:rsidR="00B67A14">
        <w:rPr>
          <w:rFonts w:cs="B Nazanin" w:hint="cs"/>
          <w:color w:val="000000" w:themeColor="text1"/>
          <w:sz w:val="22"/>
          <w:szCs w:val="22"/>
          <w:rtl/>
          <w:lang w:bidi="fa-IR"/>
        </w:rPr>
        <w:t xml:space="preserve">ارقام </w:t>
      </w:r>
      <w:r w:rsidRPr="006B75D1">
        <w:rPr>
          <w:rFonts w:cs="B Nazanin" w:hint="cs"/>
          <w:color w:val="000000" w:themeColor="text1"/>
          <w:sz w:val="22"/>
          <w:szCs w:val="22"/>
          <w:rtl/>
          <w:lang w:bidi="fa-IR"/>
        </w:rPr>
        <w:t>اسفناج</w:t>
      </w:r>
    </w:p>
    <w:p w:rsidR="00A61CB9" w:rsidRPr="006B75D1" w:rsidRDefault="00A61CB9" w:rsidP="009B7661">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با توجه به شکل</w:t>
      </w:r>
      <w:r w:rsidR="00186BD0">
        <w:rPr>
          <w:rFonts w:cs="B Nazanin" w:hint="cs"/>
          <w:color w:val="000000" w:themeColor="text1"/>
          <w:sz w:val="22"/>
          <w:szCs w:val="22"/>
          <w:rtl/>
          <w:lang w:bidi="fa-IR"/>
        </w:rPr>
        <w:t xml:space="preserve"> 4 </w:t>
      </w:r>
      <w:r w:rsidRPr="006B75D1">
        <w:rPr>
          <w:rFonts w:cs="B Nazanin" w:hint="cs"/>
          <w:color w:val="000000" w:themeColor="text1"/>
          <w:sz w:val="22"/>
          <w:szCs w:val="22"/>
          <w:rtl/>
          <w:lang w:bidi="fa-IR"/>
        </w:rPr>
        <w:t xml:space="preserve">مشخص شد که بیشترین میزان مجموع طول ریشه مربوط به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vertAlign w:val="subscript"/>
          <w:rtl/>
          <w:lang w:bidi="fa-IR"/>
        </w:rPr>
        <w:t xml:space="preserve"> </w:t>
      </w:r>
      <w:r w:rsidRPr="006B75D1">
        <w:rPr>
          <w:rFonts w:cs="B Nazanin" w:hint="cs"/>
          <w:color w:val="000000" w:themeColor="text1"/>
          <w:sz w:val="22"/>
          <w:szCs w:val="22"/>
          <w:rtl/>
          <w:lang w:bidi="fa-IR"/>
        </w:rPr>
        <w:t xml:space="preserve">هلندی و در تیمار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100% با میانگین 5/130501میلی‌متر بود که با تیمار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75%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اختلاف معنی‌داری نشان نداد ولی با سایر تیمارها اختلاف معنی‌داری نشان داد. کمترین میزان مجموع طول ریشه مربوط به توده اسفناج خاردار بومی در تیمار تنش شدید رطوبتی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با میانگین 5/7392 میلی‌متر بود که با رقم استاندارد ایتالیایی در تنش شدید رطوبتی (</w:t>
      </w:r>
      <w:r w:rsidRPr="00186BD0">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اختلاف معنی‌داری نشان نداد ولی با سایر تیمارها اختلاف معنی‌داری نشان داد.</w:t>
      </w:r>
      <w:r w:rsidR="00975650">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یکی از فاکتورهای مؤثر در میزان جذب آب، مجموع طول ریشه‌ها بیان می شود. در واقع بالا بودن مجموع طول ریشه‌ها از جهت بهره‌برداری ریشه از بخش وسیع‌تری از خاک و افزایش نقاط جذب آب و عناصر غذایی، می تواند برای گیاه حائز اهمیت باشد (گنجعلی و همکاران، 1384).</w:t>
      </w:r>
      <w:r w:rsidR="00975650">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 xml:space="preserve">در این تحقیق بیشترین مجموع طول ریشه مربوط به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است که نسبت به دو رقم دیگر بیشتر می باشد و در ارقام بکار برده شده با پیشرفت تنش خشکی باعث کاهش مجموع طول ریشه شده ولی در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این کاهش کمتر می باشد و با پیشرفت تنش خشکی نسبت به دو رقم دیگر افزایش مجموع طول ریشه را نشان می دهد (شکل 4). این رقم بر خلاف دو رقم دیگر با افزایش مجموع طول ریشه خود در زمان خشکی شدید امکان اجتناب از خشکی را از طریق جذب رطوبت بیشتر از خاک، فراهم می سازد. همچنین در این آزمایش مشخص شد که محتوای نسبی آب برگ رقم </w:t>
      </w:r>
      <w:r w:rsidRPr="00186BD0">
        <w:rPr>
          <w:rFonts w:cs="B Nazanin"/>
          <w:color w:val="000000" w:themeColor="text1"/>
          <w:sz w:val="20"/>
          <w:szCs w:val="20"/>
          <w:lang w:bidi="fa-IR"/>
        </w:rPr>
        <w:t>F</w:t>
      </w:r>
      <w:r w:rsidRPr="00186BD0">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نسبت به دو رقم دیگر از وضعیت بهتری برخوردار است (</w:t>
      </w:r>
      <w:r w:rsidR="009B7661">
        <w:rPr>
          <w:rFonts w:cs="B Nazanin" w:hint="cs"/>
          <w:color w:val="000000" w:themeColor="text1"/>
          <w:sz w:val="22"/>
          <w:szCs w:val="22"/>
          <w:rtl/>
          <w:lang w:bidi="fa-IR"/>
        </w:rPr>
        <w:t>شکل</w:t>
      </w:r>
      <w:r w:rsidRPr="006B75D1">
        <w:rPr>
          <w:rFonts w:cs="B Nazanin" w:hint="cs"/>
          <w:color w:val="000000" w:themeColor="text1"/>
          <w:sz w:val="22"/>
          <w:szCs w:val="22"/>
          <w:rtl/>
          <w:lang w:bidi="fa-IR"/>
        </w:rPr>
        <w:t xml:space="preserve"> 4</w:t>
      </w:r>
      <w:r w:rsidR="009B7661">
        <w:rPr>
          <w:rFonts w:cs="B Nazanin" w:hint="cs"/>
          <w:color w:val="000000" w:themeColor="text1"/>
          <w:sz w:val="22"/>
          <w:szCs w:val="22"/>
          <w:rtl/>
          <w:lang w:bidi="fa-IR"/>
        </w:rPr>
        <w:t>)</w:t>
      </w:r>
      <w:r w:rsidRPr="006B75D1">
        <w:rPr>
          <w:rFonts w:cs="B Nazanin" w:hint="cs"/>
          <w:color w:val="000000" w:themeColor="text1"/>
          <w:sz w:val="22"/>
          <w:szCs w:val="22"/>
          <w:rtl/>
          <w:lang w:bidi="fa-IR"/>
        </w:rPr>
        <w:t>. بنابراین احتمالا" ریشه‌های آنها در خاک‌های خشک، وضعیت بهتری از نظر محتوای رطوبتی دارا می باشد.</w:t>
      </w:r>
      <w:r w:rsidR="009B7661">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زمانی که آبیاری انجام نمی گیرد، سطح خاک به سرعت خشک می شود و رطوبت به لایه‌های عمیق‌تر خاک محدود می شود. بنابراین گیاهانی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 xml:space="preserve">توانند بوسیله مکانیسم اجتناب در برابر خشکی زنده مانده و به فعالیت حیاتی خود ادامه دهند، که قادر باشند ریشه‌های خود را به افق‌های پایین‌تر برسانند که با توجه به اینکه اسفناج دارای ریشه‌های عمیق است می تواند به راحتی این کار را ادامه بدهد که در این تحقیق رقم </w:t>
      </w:r>
      <w:r w:rsidRPr="006B75D1">
        <w:rPr>
          <w:rFonts w:cs="B Nazanin"/>
          <w:color w:val="000000" w:themeColor="text1"/>
          <w:sz w:val="22"/>
          <w:szCs w:val="22"/>
          <w:lang w:bidi="fa-IR"/>
        </w:rPr>
        <w:t>F</w:t>
      </w:r>
      <w:r w:rsidRPr="006B75D1">
        <w:rPr>
          <w:rFonts w:cs="B Nazanin"/>
          <w:color w:val="000000" w:themeColor="text1"/>
          <w:sz w:val="22"/>
          <w:szCs w:val="22"/>
          <w:vertAlign w:val="subscript"/>
          <w:lang w:bidi="fa-IR"/>
        </w:rPr>
        <w:t>1</w:t>
      </w:r>
      <w:r w:rsidRPr="006B75D1">
        <w:rPr>
          <w:rFonts w:cs="B Nazanin" w:hint="cs"/>
          <w:color w:val="000000" w:themeColor="text1"/>
          <w:sz w:val="22"/>
          <w:szCs w:val="22"/>
          <w:rtl/>
          <w:lang w:bidi="fa-IR"/>
        </w:rPr>
        <w:t xml:space="preserve"> هلندی بهتر از رقم استاندارد ایتالیایی و توده خاردار بومی این کار را انجام داده و دارای بیشترین طول ریشه می باشد و در این آزمایش نیز احتمالا" یکی از پاسخ‌های اسفناج‌های مورد آزمایش و خصوصا" رقم </w:t>
      </w:r>
      <w:r w:rsidRPr="009B7661">
        <w:rPr>
          <w:rFonts w:cs="B Nazanin"/>
          <w:color w:val="000000" w:themeColor="text1"/>
          <w:sz w:val="20"/>
          <w:szCs w:val="20"/>
          <w:lang w:bidi="fa-IR"/>
        </w:rPr>
        <w:t>F</w:t>
      </w:r>
      <w:r w:rsidRPr="009B7661">
        <w:rPr>
          <w:rFonts w:cs="B Nazanin"/>
          <w:color w:val="000000" w:themeColor="text1"/>
          <w:sz w:val="20"/>
          <w:szCs w:val="20"/>
          <w:vertAlign w:val="subscript"/>
          <w:lang w:bidi="fa-IR"/>
        </w:rPr>
        <w:t>1</w:t>
      </w:r>
      <w:r w:rsidRPr="006B75D1">
        <w:rPr>
          <w:rFonts w:cs="B Nazanin" w:hint="cs"/>
          <w:color w:val="000000" w:themeColor="text1"/>
          <w:sz w:val="22"/>
          <w:szCs w:val="22"/>
          <w:rtl/>
          <w:lang w:bidi="fa-IR"/>
        </w:rPr>
        <w:t xml:space="preserve"> هلندی را می توان افزایش مجموع طول ریشه آنها در برابر تنش خشکی دانست.</w:t>
      </w:r>
      <w:r w:rsidR="00975650">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تحقیقات انجام گرفته نیز نشان دهنده این است که با افزایش کمبود آب به دلیل رسیدن رطوبت خاک به نقطه پژمردگی، سرعت رشد ریشه کاهش یافته و پیری زودرس در ریشه اتفاق می افتد (</w:t>
      </w:r>
      <w:bookmarkStart w:id="10" w:name="بلوم2005"/>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بلوم</w:instrText>
      </w:r>
      <w:r w:rsidRPr="006B75D1">
        <w:rPr>
          <w:rFonts w:cs="B Nazanin"/>
          <w:color w:val="000000" w:themeColor="text1"/>
          <w:sz w:val="22"/>
          <w:szCs w:val="22"/>
          <w:rtl/>
          <w:lang w:bidi="fa-IR"/>
        </w:rPr>
        <w:instrText xml:space="preserve">1111111112005"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بلوم</w:t>
      </w:r>
      <w:bookmarkEnd w:id="10"/>
      <w:r w:rsidRPr="006B75D1">
        <w:rPr>
          <w:rStyle w:val="Hyperlink"/>
          <w:rFonts w:cs="B Nazanin" w:hint="cs"/>
          <w:color w:val="000000" w:themeColor="text1"/>
          <w:sz w:val="22"/>
          <w:szCs w:val="22"/>
          <w:u w:val="none"/>
          <w:rtl/>
          <w:lang w:bidi="fa-IR"/>
        </w:rPr>
        <w:t>، 2005</w:t>
      </w:r>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w:t>
      </w:r>
    </w:p>
    <w:p w:rsidR="00A61CB9" w:rsidRPr="00EA39CB" w:rsidRDefault="00D71E36" w:rsidP="006B75D1">
      <w:pPr>
        <w:bidi/>
        <w:jc w:val="both"/>
        <w:rPr>
          <w:rFonts w:cs="B Nazanin"/>
          <w:b/>
          <w:bCs/>
          <w:color w:val="000000" w:themeColor="text1"/>
          <w:rtl/>
          <w:lang w:bidi="fa-IR"/>
        </w:rPr>
      </w:pPr>
      <w:r>
        <w:rPr>
          <w:rFonts w:cs="B Nazanin" w:hint="cs"/>
          <w:b/>
          <w:bCs/>
          <w:color w:val="000000" w:themeColor="text1"/>
          <w:rtl/>
          <w:lang w:bidi="fa-IR"/>
        </w:rPr>
        <w:t xml:space="preserve">1-2-3- </w:t>
      </w:r>
      <w:r w:rsidR="00A61CB9" w:rsidRPr="00EA39CB">
        <w:rPr>
          <w:rFonts w:cs="B Nazanin" w:hint="cs"/>
          <w:b/>
          <w:bCs/>
          <w:color w:val="000000" w:themeColor="text1"/>
          <w:rtl/>
          <w:lang w:bidi="fa-IR"/>
        </w:rPr>
        <w:t>وزن تر و خشک بخش هوایی</w:t>
      </w:r>
    </w:p>
    <w:p w:rsidR="00A61CB9" w:rsidRPr="006B75D1" w:rsidRDefault="00A61CB9" w:rsidP="009B7661">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نتایج تجزیه واریانس این آزمایش مشخص نمود که تأثیر تیمار خشکی بر وزن تر و خشک اندام هوایی در سطح احتمال 1% معنی‌دار بوده است. همچنین با توجه به نتایج تجزیه واریانس مشخص شد که اثر ژنوتیپ و اثر متقابل ژنوتیپ و سطوح تنش رطوبتی بر وزن تر اندام هوایی در هیچ یک از سطوح احتمال 1 و 5 درصد معنی‌دار نشد (جدول</w:t>
      </w:r>
      <w:r w:rsidR="009B7661">
        <w:rPr>
          <w:rFonts w:cs="B Nazanin" w:hint="cs"/>
          <w:color w:val="000000" w:themeColor="text1"/>
          <w:sz w:val="22"/>
          <w:szCs w:val="22"/>
          <w:rtl/>
          <w:lang w:bidi="fa-IR"/>
        </w:rPr>
        <w:t xml:space="preserve"> 1</w:t>
      </w:r>
      <w:r w:rsidRPr="006B75D1">
        <w:rPr>
          <w:rFonts w:cs="B Nazanin" w:hint="cs"/>
          <w:color w:val="000000" w:themeColor="text1"/>
          <w:sz w:val="22"/>
          <w:szCs w:val="22"/>
          <w:rtl/>
          <w:lang w:bidi="fa-IR"/>
        </w:rPr>
        <w:t xml:space="preserve">). </w:t>
      </w:r>
    </w:p>
    <w:p w:rsidR="00A61CB9" w:rsidRPr="006B75D1" w:rsidRDefault="00A61CB9" w:rsidP="006B75D1">
      <w:pPr>
        <w:bidi/>
        <w:jc w:val="center"/>
        <w:rPr>
          <w:rFonts w:cs="B Nazanin"/>
          <w:color w:val="000000" w:themeColor="text1"/>
          <w:sz w:val="22"/>
          <w:szCs w:val="22"/>
          <w:rtl/>
          <w:lang w:bidi="fa-IR"/>
        </w:rPr>
      </w:pPr>
      <w:r w:rsidRPr="006B75D1">
        <w:rPr>
          <w:rFonts w:cs="B Nazanin"/>
          <w:noProof/>
          <w:color w:val="000000" w:themeColor="text1"/>
          <w:sz w:val="22"/>
          <w:szCs w:val="22"/>
        </w:rPr>
        <w:lastRenderedPageBreak/>
        <w:drawing>
          <wp:inline distT="0" distB="0" distL="0" distR="0" wp14:anchorId="4B7C2E38" wp14:editId="7605FD52">
            <wp:extent cx="4270442" cy="2149813"/>
            <wp:effectExtent l="0" t="0" r="0" b="0"/>
            <wp:docPr id="11"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1CB9" w:rsidRPr="006B75D1" w:rsidRDefault="00A61CB9" w:rsidP="00B67A14">
      <w:pPr>
        <w:bidi/>
        <w:jc w:val="center"/>
        <w:rPr>
          <w:rFonts w:cs="B Nazanin"/>
          <w:color w:val="000000" w:themeColor="text1"/>
          <w:sz w:val="22"/>
          <w:szCs w:val="22"/>
          <w:rtl/>
          <w:lang w:bidi="fa-IR"/>
        </w:rPr>
      </w:pPr>
      <w:r w:rsidRPr="006B75D1">
        <w:rPr>
          <w:rFonts w:cs="B Nazanin" w:hint="cs"/>
          <w:color w:val="000000" w:themeColor="text1"/>
          <w:sz w:val="22"/>
          <w:szCs w:val="22"/>
          <w:rtl/>
          <w:lang w:bidi="fa-IR"/>
        </w:rPr>
        <w:t>شکل</w:t>
      </w:r>
      <w:r w:rsidR="002A31D3">
        <w:rPr>
          <w:rFonts w:cs="B Nazanin" w:hint="cs"/>
          <w:color w:val="000000" w:themeColor="text1"/>
          <w:sz w:val="22"/>
          <w:szCs w:val="22"/>
          <w:rtl/>
          <w:lang w:bidi="fa-IR"/>
        </w:rPr>
        <w:t xml:space="preserve"> 5. </w:t>
      </w:r>
      <w:r w:rsidRPr="006B75D1">
        <w:rPr>
          <w:rFonts w:cs="B Nazanin" w:hint="cs"/>
          <w:color w:val="000000" w:themeColor="text1"/>
          <w:sz w:val="22"/>
          <w:szCs w:val="22"/>
          <w:rtl/>
          <w:lang w:bidi="fa-IR"/>
        </w:rPr>
        <w:t xml:space="preserve">اثر سطوح </w:t>
      </w:r>
      <w:r w:rsidR="00B67A14">
        <w:rPr>
          <w:rFonts w:cs="B Nazanin" w:hint="cs"/>
          <w:color w:val="000000" w:themeColor="text1"/>
          <w:sz w:val="22"/>
          <w:szCs w:val="22"/>
          <w:rtl/>
          <w:lang w:bidi="fa-IR"/>
        </w:rPr>
        <w:t>آبیاری</w:t>
      </w:r>
      <w:r w:rsidRPr="006B75D1">
        <w:rPr>
          <w:rFonts w:cs="B Nazanin" w:hint="cs"/>
          <w:color w:val="000000" w:themeColor="text1"/>
          <w:sz w:val="22"/>
          <w:szCs w:val="22"/>
          <w:rtl/>
          <w:lang w:bidi="fa-IR"/>
        </w:rPr>
        <w:t xml:space="preserve"> بر وزن خشک بخش هوایی </w:t>
      </w:r>
      <w:r w:rsidR="00B67A14">
        <w:rPr>
          <w:rFonts w:cs="B Nazanin" w:hint="cs"/>
          <w:color w:val="000000" w:themeColor="text1"/>
          <w:sz w:val="22"/>
          <w:szCs w:val="22"/>
          <w:rtl/>
          <w:lang w:bidi="fa-IR"/>
        </w:rPr>
        <w:t>ارقام</w:t>
      </w:r>
      <w:r w:rsidRPr="006B75D1">
        <w:rPr>
          <w:rFonts w:cs="B Nazanin" w:hint="cs"/>
          <w:color w:val="000000" w:themeColor="text1"/>
          <w:sz w:val="22"/>
          <w:szCs w:val="22"/>
          <w:rtl/>
          <w:lang w:bidi="fa-IR"/>
        </w:rPr>
        <w:t xml:space="preserve"> اسفناج</w:t>
      </w:r>
    </w:p>
    <w:p w:rsidR="00A61CB9" w:rsidRPr="006B75D1" w:rsidRDefault="00A61CB9" w:rsidP="002A31D3">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2A31D3">
        <w:rPr>
          <w:rFonts w:cs="B Nazanin" w:hint="cs"/>
          <w:color w:val="000000" w:themeColor="text1"/>
          <w:sz w:val="22"/>
          <w:szCs w:val="22"/>
          <w:rtl/>
          <w:lang w:bidi="fa-IR"/>
        </w:rPr>
        <w:t>5</w:t>
      </w:r>
      <w:r w:rsidRPr="006B75D1">
        <w:rPr>
          <w:rFonts w:cs="B Nazanin" w:hint="cs"/>
          <w:color w:val="000000" w:themeColor="text1"/>
          <w:sz w:val="22"/>
          <w:szCs w:val="22"/>
          <w:rtl/>
          <w:lang w:bidi="fa-IR"/>
        </w:rPr>
        <w:t xml:space="preserve"> مشخص می شود که بیشترین میزان وزن خشک اندام هوایی مربوط به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100% با میانگین 10/5 گرم می باشد که با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75% اختلاف نشان نمی دهد ولی با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50% و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اختلاف معنی‌داری نشان می دهد که هر چه به سمت تنش شدید پیش می رویم باعث کاهش وزن خشک اندام هوایی می شود که کمترین میزان مربوط به </w:t>
      </w:r>
      <w:r w:rsidRPr="008745AB">
        <w:rPr>
          <w:rFonts w:cs="B Nazanin"/>
          <w:color w:val="000000" w:themeColor="text1"/>
          <w:sz w:val="20"/>
          <w:szCs w:val="20"/>
          <w:lang w:bidi="fa-IR"/>
        </w:rPr>
        <w:t>FC</w:t>
      </w:r>
      <w:r w:rsidRPr="006B75D1">
        <w:rPr>
          <w:rFonts w:cs="B Nazanin" w:hint="cs"/>
          <w:color w:val="000000" w:themeColor="text1"/>
          <w:sz w:val="22"/>
          <w:szCs w:val="22"/>
          <w:rtl/>
          <w:lang w:bidi="fa-IR"/>
        </w:rPr>
        <w:t xml:space="preserve"> 25% و با میانگین 54/ . گرم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باشد.</w:t>
      </w:r>
    </w:p>
    <w:p w:rsidR="00A61CB9" w:rsidRPr="006B75D1" w:rsidRDefault="00A61CB9" w:rsidP="006B75D1">
      <w:pPr>
        <w:bidi/>
        <w:jc w:val="center"/>
        <w:rPr>
          <w:rFonts w:cs="B Nazanin"/>
          <w:color w:val="000000" w:themeColor="text1"/>
          <w:sz w:val="22"/>
          <w:szCs w:val="22"/>
          <w:rtl/>
          <w:lang w:bidi="fa-IR"/>
        </w:rPr>
      </w:pPr>
      <w:r w:rsidRPr="006B75D1">
        <w:rPr>
          <w:rFonts w:cs="B Nazanin"/>
          <w:noProof/>
          <w:color w:val="000000" w:themeColor="text1"/>
          <w:sz w:val="22"/>
          <w:szCs w:val="22"/>
        </w:rPr>
        <w:drawing>
          <wp:inline distT="0" distB="0" distL="0" distR="0" wp14:anchorId="5ED430F7" wp14:editId="0D676F71">
            <wp:extent cx="4270443" cy="1721796"/>
            <wp:effectExtent l="0" t="0" r="0" b="0"/>
            <wp:docPr id="1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61CB9" w:rsidRPr="006B75D1" w:rsidRDefault="00A61CB9" w:rsidP="00B67A14">
      <w:pPr>
        <w:bidi/>
        <w:jc w:val="center"/>
        <w:rPr>
          <w:rFonts w:cs="B Nazanin"/>
          <w:color w:val="000000" w:themeColor="text1"/>
          <w:sz w:val="22"/>
          <w:szCs w:val="22"/>
          <w:rtl/>
          <w:lang w:bidi="fa-IR"/>
        </w:rPr>
      </w:pPr>
      <w:r w:rsidRPr="006B75D1">
        <w:rPr>
          <w:rFonts w:cs="B Nazanin" w:hint="cs"/>
          <w:color w:val="000000" w:themeColor="text1"/>
          <w:sz w:val="22"/>
          <w:szCs w:val="22"/>
          <w:rtl/>
          <w:lang w:bidi="fa-IR"/>
        </w:rPr>
        <w:t xml:space="preserve">شکل </w:t>
      </w:r>
      <w:r w:rsidR="002A31D3">
        <w:rPr>
          <w:rFonts w:cs="B Nazanin" w:hint="cs"/>
          <w:color w:val="000000" w:themeColor="text1"/>
          <w:sz w:val="22"/>
          <w:szCs w:val="22"/>
          <w:rtl/>
          <w:lang w:bidi="fa-IR"/>
        </w:rPr>
        <w:t>6.</w:t>
      </w:r>
      <w:r w:rsidRPr="006B75D1">
        <w:rPr>
          <w:rFonts w:cs="B Nazanin" w:hint="cs"/>
          <w:color w:val="000000" w:themeColor="text1"/>
          <w:sz w:val="22"/>
          <w:szCs w:val="22"/>
          <w:rtl/>
          <w:lang w:bidi="fa-IR"/>
        </w:rPr>
        <w:t xml:space="preserve"> اثر سطوح </w:t>
      </w:r>
      <w:r w:rsidR="00B67A14">
        <w:rPr>
          <w:rFonts w:cs="B Nazanin" w:hint="cs"/>
          <w:color w:val="000000" w:themeColor="text1"/>
          <w:sz w:val="22"/>
          <w:szCs w:val="22"/>
          <w:rtl/>
          <w:lang w:bidi="fa-IR"/>
        </w:rPr>
        <w:t>آبیاری</w:t>
      </w:r>
      <w:r w:rsidRPr="006B75D1">
        <w:rPr>
          <w:rFonts w:cs="B Nazanin" w:hint="cs"/>
          <w:color w:val="000000" w:themeColor="text1"/>
          <w:sz w:val="22"/>
          <w:szCs w:val="22"/>
          <w:rtl/>
          <w:lang w:bidi="fa-IR"/>
        </w:rPr>
        <w:t xml:space="preserve"> بر وزن تر اندام هوایی در </w:t>
      </w:r>
      <w:r w:rsidR="00B67A14">
        <w:rPr>
          <w:rFonts w:cs="B Nazanin" w:hint="cs"/>
          <w:color w:val="000000" w:themeColor="text1"/>
          <w:sz w:val="22"/>
          <w:szCs w:val="22"/>
          <w:rtl/>
          <w:lang w:bidi="fa-IR"/>
        </w:rPr>
        <w:t>ارقام</w:t>
      </w:r>
      <w:r w:rsidRPr="006B75D1">
        <w:rPr>
          <w:rFonts w:cs="B Nazanin" w:hint="cs"/>
          <w:color w:val="000000" w:themeColor="text1"/>
          <w:sz w:val="22"/>
          <w:szCs w:val="22"/>
          <w:rtl/>
          <w:lang w:bidi="fa-IR"/>
        </w:rPr>
        <w:t xml:space="preserve"> اسفناج</w:t>
      </w:r>
    </w:p>
    <w:p w:rsidR="00A61CB9" w:rsidRPr="006B75D1" w:rsidRDefault="00A61CB9" w:rsidP="008745AB">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2A31D3">
        <w:rPr>
          <w:rFonts w:cs="B Nazanin" w:hint="cs"/>
          <w:color w:val="000000" w:themeColor="text1"/>
          <w:sz w:val="22"/>
          <w:szCs w:val="22"/>
          <w:rtl/>
          <w:lang w:bidi="fa-IR"/>
        </w:rPr>
        <w:t>6</w:t>
      </w:r>
      <w:r w:rsidRPr="006B75D1">
        <w:rPr>
          <w:rFonts w:cs="B Nazanin" w:hint="cs"/>
          <w:color w:val="000000" w:themeColor="text1"/>
          <w:sz w:val="22"/>
          <w:szCs w:val="22"/>
          <w:rtl/>
          <w:lang w:bidi="fa-IR"/>
        </w:rPr>
        <w:t xml:space="preserve"> مشخص می شود که بیشترین میزان وزن تر اندام هوایی مربوط به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100% با میانگین 34/52 گرم می باشد که با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75% اختلاف نشان نمی دهد ولی با تیمار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50% و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اختلاف معنی‌داری نشان می دهد که هر چه به سمت تنش شدید پیش می رویم باعث کاهش وزن خشک اندام هوایی می شود که کمترین میزان مربوط به </w:t>
      </w:r>
      <w:r w:rsidRPr="002A31D3">
        <w:rPr>
          <w:rFonts w:cs="B Nazanin"/>
          <w:color w:val="000000" w:themeColor="text1"/>
          <w:sz w:val="20"/>
          <w:szCs w:val="20"/>
          <w:lang w:bidi="fa-IR"/>
        </w:rPr>
        <w:t>FC</w:t>
      </w:r>
      <w:r w:rsidRPr="006B75D1">
        <w:rPr>
          <w:rFonts w:cs="B Nazanin" w:hint="cs"/>
          <w:color w:val="000000" w:themeColor="text1"/>
          <w:sz w:val="22"/>
          <w:szCs w:val="22"/>
          <w:rtl/>
          <w:lang w:bidi="fa-IR"/>
        </w:rPr>
        <w:t xml:space="preserve"> 25% و با میانگین86/2گرم می باشد.</w:t>
      </w:r>
      <w:r w:rsidR="00EA39C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 xml:space="preserve">یکی از اثرات آشکار تنش خشکی </w:t>
      </w:r>
      <w:r w:rsidR="00D71E36">
        <w:rPr>
          <w:rFonts w:cs="B Nazanin" w:hint="cs"/>
          <w:color w:val="000000" w:themeColor="text1"/>
          <w:sz w:val="22"/>
          <w:szCs w:val="22"/>
          <w:rtl/>
          <w:lang w:bidi="fa-IR"/>
        </w:rPr>
        <w:t>کاهش وزن قسمت هوایی گیاهان است.</w:t>
      </w:r>
      <w:r w:rsidRPr="006B75D1">
        <w:rPr>
          <w:rFonts w:cs="B Nazanin" w:hint="cs"/>
          <w:color w:val="000000" w:themeColor="text1"/>
          <w:sz w:val="22"/>
          <w:szCs w:val="22"/>
          <w:rtl/>
          <w:lang w:bidi="fa-IR"/>
        </w:rPr>
        <w:t xml:space="preserve"> در این آزمایش نیز به نظر می رسد بدلیل اینکه تحت شرایط خشکی شدید، در محتوای کلروفیل، محتوای نسبی آب و سطح برگ نسبت به تیمار شاهد کاهش نشان می دهد و یا به دلیل تغییر جهت مواد فتوسنتزی به سمت ریشه‌ها، وزن خشک بخش هوایی نسبت به شاهد کاهش نشان می دهد. به نظر می رسد به علت فرآیند قرینگی، تنش خشکی اندازه و تعداد در گیاه اسفناج را تحت تأثیر قرار می دهد و همانطور که کمبود آب باعث کاهش رشد و تقسیم سلول می گردد، تعداد و وزن خشک اندام هوایی گیاه را نیز کاهش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دهد. در شرایط تنش خشکی، دهیدراسیون و کاهش حجم سلولی در شاخه‌ها بیشتر از ریشه‌ها به وقوع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پیوندد و به عبارت دیگر تحت شرایط کم آبی، رشد شاخه‌ها بیشتر از رشد ریشه‌ها تحت تأثیر قرار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گیرد. چنین به نظر می رسد که تحت چنین شرایطی فرآورده‌های فتوسنتزی بیشتر به ریشه‌ها اختصاص داده می شود. بعلاوه بالا بودن نسبت ریشه به شاخه در شرایط تنش خشکی می تواند به حساسیت ریشه‌ها و شاخه‌ها به اسید آبسیزیک درون‌زا و وقوع تنظیم اسمزی بیشتر ریشه‌ها مرتبط باشد.</w:t>
      </w:r>
      <w:r w:rsidR="00EA39C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یکی از اولین پاسخ‌های گیاه به تنش‌های غیرزیستی، کاهش رشد گیاه است. هرچه دوره خشکی طولانی‌تر باشد، رشد اندام هوایی کاهش بیشتری را نشان می دهد (ین و همکاران، 2005). از آنجا که با کاهش محتوای رطوبت خاک، پسابیدگی پروتوپلاسم توأم با کاهش سلول اتفاق می افتد، اندازه سلول و سرعت تقسیم سلولی روند کاهشی شدید پیدا می کند که منجر به کاهش میزان رشد و سطح فتوسنتز‌کننده گیاه می شود (</w:t>
      </w:r>
      <w:bookmarkStart w:id="11" w:name="مندروباکر2002"/>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مندروباکر</w:instrText>
      </w:r>
      <w:r w:rsidRPr="006B75D1">
        <w:rPr>
          <w:rFonts w:cs="B Nazanin"/>
          <w:color w:val="000000" w:themeColor="text1"/>
          <w:sz w:val="22"/>
          <w:szCs w:val="22"/>
          <w:rtl/>
          <w:lang w:bidi="fa-IR"/>
        </w:rPr>
        <w:instrText xml:space="preserve">111112002"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مندر و باکر، 2002</w:t>
      </w:r>
      <w:bookmarkEnd w:id="11"/>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w:t>
      </w:r>
      <w:hyperlink w:anchor="بلوم1111111112005" w:history="1">
        <w:r w:rsidRPr="006B75D1">
          <w:rPr>
            <w:rStyle w:val="Hyperlink"/>
            <w:rFonts w:cs="B Nazanin" w:hint="cs"/>
            <w:color w:val="000000" w:themeColor="text1"/>
            <w:sz w:val="22"/>
            <w:szCs w:val="22"/>
            <w:u w:val="none"/>
            <w:rtl/>
            <w:lang w:bidi="fa-IR"/>
          </w:rPr>
          <w:t>بلوم، 2005</w:t>
        </w:r>
      </w:hyperlink>
      <w:r w:rsidRPr="006B75D1">
        <w:rPr>
          <w:rFonts w:cs="B Nazanin" w:hint="cs"/>
          <w:color w:val="000000" w:themeColor="text1"/>
          <w:sz w:val="22"/>
          <w:szCs w:val="22"/>
          <w:rtl/>
          <w:lang w:bidi="fa-IR"/>
        </w:rPr>
        <w:t xml:space="preserve">؛ </w:t>
      </w:r>
      <w:bookmarkStart w:id="12" w:name="گویالوهمکاران1998"/>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گویالوهمکاران</w:instrText>
      </w:r>
      <w:r w:rsidRPr="006B75D1">
        <w:rPr>
          <w:rFonts w:cs="B Nazanin"/>
          <w:color w:val="000000" w:themeColor="text1"/>
          <w:sz w:val="22"/>
          <w:szCs w:val="22"/>
          <w:rtl/>
          <w:lang w:bidi="fa-IR"/>
        </w:rPr>
        <w:instrText xml:space="preserve">1111111998"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گویال و همکاران، 1998</w:t>
      </w:r>
      <w:bookmarkEnd w:id="12"/>
      <w:r w:rsidRPr="006B75D1">
        <w:rPr>
          <w:rStyle w:val="Hyperlink"/>
          <w:rFonts w:cs="B Nazanin" w:hint="cs"/>
          <w:color w:val="000000" w:themeColor="text1"/>
          <w:sz w:val="22"/>
          <w:szCs w:val="22"/>
          <w:u w:val="none"/>
          <w:rtl/>
          <w:lang w:bidi="fa-IR"/>
        </w:rPr>
        <w:t>).</w:t>
      </w:r>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w:t>
      </w:r>
    </w:p>
    <w:p w:rsidR="00A61CB9" w:rsidRPr="005759D8" w:rsidRDefault="005759D8" w:rsidP="005759D8">
      <w:pPr>
        <w:bidi/>
        <w:jc w:val="both"/>
        <w:rPr>
          <w:rFonts w:cs="B Nazanin"/>
          <w:b/>
          <w:bCs/>
          <w:color w:val="000000" w:themeColor="text1"/>
          <w:rtl/>
          <w:lang w:bidi="fa-IR"/>
        </w:rPr>
      </w:pPr>
      <w:r w:rsidRPr="005759D8">
        <w:rPr>
          <w:rFonts w:cs="B Nazanin" w:hint="cs"/>
          <w:b/>
          <w:bCs/>
          <w:color w:val="000000" w:themeColor="text1"/>
          <w:rtl/>
          <w:lang w:bidi="fa-IR"/>
        </w:rPr>
        <w:lastRenderedPageBreak/>
        <w:t>1-2-4-</w:t>
      </w:r>
      <w:r w:rsidR="00A61CB9" w:rsidRPr="005759D8">
        <w:rPr>
          <w:rFonts w:cs="B Nazanin" w:hint="cs"/>
          <w:b/>
          <w:bCs/>
          <w:color w:val="000000" w:themeColor="text1"/>
          <w:rtl/>
          <w:lang w:bidi="fa-IR"/>
        </w:rPr>
        <w:t xml:space="preserve"> ارتفاع گیاه</w:t>
      </w:r>
    </w:p>
    <w:p w:rsidR="00A61CB9" w:rsidRPr="006B75D1" w:rsidRDefault="00A61CB9" w:rsidP="005759D8">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نتایج تجزیه واریانس این آزمایش مشخص نمود که تأثیر تیمار خشکی بر ارتفاع گیاه در سطح احتمال 1% معنی‌دار بوده است. همچنین با توجه به نتایج تجزیه واریانس مشخص شد که اثر ژنوتیپ و اثر متقابل ژنوتیپ و سطوح تنش رطوبتی بر ارتفاع گیاه در هیچ یک از سطوح احتمال 1 و 5 درصد معنی‌دار نشد (جدول</w:t>
      </w:r>
      <w:r w:rsidR="005759D8">
        <w:rPr>
          <w:rFonts w:cs="B Nazanin" w:hint="cs"/>
          <w:color w:val="000000" w:themeColor="text1"/>
          <w:sz w:val="22"/>
          <w:szCs w:val="22"/>
          <w:rtl/>
          <w:lang w:bidi="fa-IR"/>
        </w:rPr>
        <w:t xml:space="preserve"> 1</w:t>
      </w:r>
      <w:r w:rsidRPr="006B75D1">
        <w:rPr>
          <w:rFonts w:cs="B Nazanin" w:hint="cs"/>
          <w:color w:val="000000" w:themeColor="text1"/>
          <w:sz w:val="22"/>
          <w:szCs w:val="22"/>
          <w:rtl/>
          <w:lang w:bidi="fa-IR"/>
        </w:rPr>
        <w:t xml:space="preserve">). </w:t>
      </w:r>
    </w:p>
    <w:p w:rsidR="00A61CB9" w:rsidRPr="006B75D1" w:rsidRDefault="00A61CB9" w:rsidP="006B75D1">
      <w:pPr>
        <w:bidi/>
        <w:jc w:val="center"/>
        <w:rPr>
          <w:rFonts w:cs="B Nazanin"/>
          <w:color w:val="000000" w:themeColor="text1"/>
          <w:sz w:val="22"/>
          <w:szCs w:val="22"/>
          <w:rtl/>
          <w:lang w:bidi="fa-IR"/>
        </w:rPr>
      </w:pPr>
      <w:r w:rsidRPr="006B75D1">
        <w:rPr>
          <w:rFonts w:cs="B Nazanin"/>
          <w:noProof/>
          <w:color w:val="000000" w:themeColor="text1"/>
          <w:sz w:val="22"/>
          <w:szCs w:val="22"/>
        </w:rPr>
        <w:drawing>
          <wp:inline distT="0" distB="0" distL="0" distR="0" wp14:anchorId="42C01EE1" wp14:editId="5F6D8151">
            <wp:extent cx="5136204" cy="2042809"/>
            <wp:effectExtent l="0" t="0" r="0" b="0"/>
            <wp:docPr id="19"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61CB9" w:rsidRPr="006B75D1" w:rsidRDefault="00A61CB9" w:rsidP="00B67A14">
      <w:pPr>
        <w:bidi/>
        <w:jc w:val="center"/>
        <w:rPr>
          <w:rFonts w:cs="B Nazanin"/>
          <w:color w:val="000000" w:themeColor="text1"/>
          <w:sz w:val="22"/>
          <w:szCs w:val="22"/>
          <w:rtl/>
          <w:lang w:bidi="fa-IR"/>
        </w:rPr>
      </w:pPr>
      <w:r w:rsidRPr="006B75D1">
        <w:rPr>
          <w:rFonts w:cs="B Nazanin" w:hint="cs"/>
          <w:color w:val="000000" w:themeColor="text1"/>
          <w:sz w:val="22"/>
          <w:szCs w:val="22"/>
          <w:rtl/>
          <w:lang w:bidi="fa-IR"/>
        </w:rPr>
        <w:t xml:space="preserve">شکل </w:t>
      </w:r>
      <w:r w:rsidR="009262AB">
        <w:rPr>
          <w:rFonts w:cs="B Nazanin" w:hint="cs"/>
          <w:color w:val="000000" w:themeColor="text1"/>
          <w:sz w:val="22"/>
          <w:szCs w:val="22"/>
          <w:rtl/>
          <w:lang w:bidi="fa-IR"/>
        </w:rPr>
        <w:t>7.</w:t>
      </w:r>
      <w:r w:rsidRPr="006B75D1">
        <w:rPr>
          <w:rFonts w:cs="B Nazanin" w:hint="cs"/>
          <w:color w:val="000000" w:themeColor="text1"/>
          <w:sz w:val="22"/>
          <w:szCs w:val="22"/>
          <w:rtl/>
          <w:lang w:bidi="fa-IR"/>
        </w:rPr>
        <w:t xml:space="preserve"> اثر سطوح </w:t>
      </w:r>
      <w:r w:rsidR="00B67A14">
        <w:rPr>
          <w:rFonts w:cs="B Nazanin" w:hint="cs"/>
          <w:color w:val="000000" w:themeColor="text1"/>
          <w:sz w:val="22"/>
          <w:szCs w:val="22"/>
          <w:rtl/>
          <w:lang w:bidi="fa-IR"/>
        </w:rPr>
        <w:t>آبیاری</w:t>
      </w:r>
      <w:r w:rsidRPr="006B75D1">
        <w:rPr>
          <w:rFonts w:cs="B Nazanin" w:hint="cs"/>
          <w:color w:val="000000" w:themeColor="text1"/>
          <w:sz w:val="22"/>
          <w:szCs w:val="22"/>
          <w:rtl/>
          <w:lang w:bidi="fa-IR"/>
        </w:rPr>
        <w:t xml:space="preserve"> بر ارتفاع گیاه در </w:t>
      </w:r>
      <w:r w:rsidR="00B67A14">
        <w:rPr>
          <w:rFonts w:cs="B Nazanin" w:hint="cs"/>
          <w:color w:val="000000" w:themeColor="text1"/>
          <w:sz w:val="22"/>
          <w:szCs w:val="22"/>
          <w:rtl/>
          <w:lang w:bidi="fa-IR"/>
        </w:rPr>
        <w:t xml:space="preserve">ارقام </w:t>
      </w:r>
      <w:r w:rsidRPr="006B75D1">
        <w:rPr>
          <w:rFonts w:cs="B Nazanin" w:hint="cs"/>
          <w:color w:val="000000" w:themeColor="text1"/>
          <w:sz w:val="22"/>
          <w:szCs w:val="22"/>
          <w:rtl/>
          <w:lang w:bidi="fa-IR"/>
        </w:rPr>
        <w:t>اسفناج</w:t>
      </w:r>
    </w:p>
    <w:p w:rsidR="00A61CB9" w:rsidRPr="006B75D1" w:rsidRDefault="00A61CB9" w:rsidP="008702AA">
      <w:pPr>
        <w:bidi/>
        <w:jc w:val="both"/>
        <w:rPr>
          <w:rFonts w:cs="B Nazanin"/>
          <w:color w:val="000000" w:themeColor="text1"/>
          <w:sz w:val="22"/>
          <w:szCs w:val="22"/>
          <w:rtl/>
          <w:lang w:bidi="fa-IR"/>
        </w:rPr>
      </w:pPr>
      <w:r w:rsidRPr="006B75D1">
        <w:rPr>
          <w:rFonts w:cs="B Nazanin" w:hint="cs"/>
          <w:color w:val="000000" w:themeColor="text1"/>
          <w:sz w:val="22"/>
          <w:szCs w:val="22"/>
          <w:rtl/>
          <w:lang w:bidi="fa-IR"/>
        </w:rPr>
        <w:t xml:space="preserve">با توجه به شکل </w:t>
      </w:r>
      <w:r w:rsidR="009262AB">
        <w:rPr>
          <w:rFonts w:cs="B Nazanin" w:hint="cs"/>
          <w:color w:val="000000" w:themeColor="text1"/>
          <w:sz w:val="22"/>
          <w:szCs w:val="22"/>
          <w:rtl/>
          <w:lang w:bidi="fa-IR"/>
        </w:rPr>
        <w:t>7</w:t>
      </w:r>
      <w:r w:rsidRPr="006B75D1">
        <w:rPr>
          <w:rFonts w:cs="B Nazanin" w:hint="cs"/>
          <w:color w:val="000000" w:themeColor="text1"/>
          <w:sz w:val="22"/>
          <w:szCs w:val="22"/>
          <w:rtl/>
          <w:lang w:bidi="fa-IR"/>
        </w:rPr>
        <w:t xml:space="preserve"> مشخص</w:t>
      </w:r>
      <w:r w:rsidR="009262AB">
        <w:rPr>
          <w:rFonts w:cs="B Nazanin" w:hint="cs"/>
          <w:color w:val="000000" w:themeColor="text1"/>
          <w:sz w:val="22"/>
          <w:szCs w:val="22"/>
          <w:rtl/>
          <w:lang w:bidi="fa-IR"/>
        </w:rPr>
        <w:t xml:space="preserve"> می</w:t>
      </w:r>
      <w:r w:rsidR="009262AB">
        <w:rPr>
          <w:rFonts w:cs="B Nazanin"/>
          <w:color w:val="000000" w:themeColor="text1"/>
          <w:sz w:val="22"/>
          <w:szCs w:val="22"/>
          <w:rtl/>
          <w:lang w:bidi="fa-IR"/>
        </w:rPr>
        <w:softHyphen/>
      </w:r>
      <w:r w:rsidRPr="006B75D1">
        <w:rPr>
          <w:rFonts w:cs="B Nazanin" w:hint="cs"/>
          <w:color w:val="000000" w:themeColor="text1"/>
          <w:sz w:val="22"/>
          <w:szCs w:val="22"/>
          <w:rtl/>
          <w:lang w:bidi="fa-IR"/>
        </w:rPr>
        <w:t xml:space="preserve">شود که بیشترین ارتفاع گیاه مربوط به تیمار </w:t>
      </w:r>
      <w:r w:rsidRPr="009262AB">
        <w:rPr>
          <w:rFonts w:cs="B Nazanin"/>
          <w:color w:val="000000" w:themeColor="text1"/>
          <w:sz w:val="20"/>
          <w:szCs w:val="20"/>
          <w:lang w:bidi="fa-IR"/>
        </w:rPr>
        <w:t>FC</w:t>
      </w:r>
      <w:r w:rsidRPr="006B75D1">
        <w:rPr>
          <w:rFonts w:cs="B Nazanin" w:hint="cs"/>
          <w:color w:val="000000" w:themeColor="text1"/>
          <w:sz w:val="22"/>
          <w:szCs w:val="22"/>
          <w:rtl/>
          <w:lang w:bidi="fa-IR"/>
        </w:rPr>
        <w:t xml:space="preserve"> 100% با میانگین 58/28 سانتی‌متر می باشد که با تیمار </w:t>
      </w:r>
      <w:r w:rsidRPr="009262AB">
        <w:rPr>
          <w:rFonts w:cs="B Nazanin"/>
          <w:color w:val="000000" w:themeColor="text1"/>
          <w:sz w:val="20"/>
          <w:szCs w:val="20"/>
          <w:lang w:bidi="fa-IR"/>
        </w:rPr>
        <w:t>FC</w:t>
      </w:r>
      <w:r w:rsidRPr="006B75D1">
        <w:rPr>
          <w:rFonts w:cs="B Nazanin" w:hint="cs"/>
          <w:color w:val="000000" w:themeColor="text1"/>
          <w:sz w:val="22"/>
          <w:szCs w:val="22"/>
          <w:rtl/>
          <w:lang w:bidi="fa-IR"/>
        </w:rPr>
        <w:t xml:space="preserve"> 75% اختلاف معنی‌داری نشان نمی دهد ولی با تیمارهای </w:t>
      </w:r>
      <w:r w:rsidRPr="009262AB">
        <w:rPr>
          <w:rFonts w:cs="B Nazanin"/>
          <w:color w:val="000000" w:themeColor="text1"/>
          <w:sz w:val="20"/>
          <w:szCs w:val="20"/>
          <w:lang w:bidi="fa-IR"/>
        </w:rPr>
        <w:t>FC</w:t>
      </w:r>
      <w:r w:rsidRPr="006B75D1">
        <w:rPr>
          <w:rFonts w:cs="B Nazanin" w:hint="cs"/>
          <w:color w:val="000000" w:themeColor="text1"/>
          <w:sz w:val="22"/>
          <w:szCs w:val="22"/>
          <w:rtl/>
          <w:lang w:bidi="fa-IR"/>
        </w:rPr>
        <w:t xml:space="preserve"> 50% و </w:t>
      </w:r>
      <w:r w:rsidRPr="009262AB">
        <w:rPr>
          <w:rFonts w:cs="B Nazanin"/>
          <w:color w:val="000000" w:themeColor="text1"/>
          <w:sz w:val="20"/>
          <w:szCs w:val="20"/>
          <w:lang w:bidi="fa-IR"/>
        </w:rPr>
        <w:t>FC</w:t>
      </w:r>
      <w:r w:rsidRPr="006B75D1">
        <w:rPr>
          <w:rFonts w:cs="B Nazanin" w:hint="cs"/>
          <w:color w:val="000000" w:themeColor="text1"/>
          <w:sz w:val="22"/>
          <w:szCs w:val="22"/>
          <w:rtl/>
          <w:lang w:bidi="fa-IR"/>
        </w:rPr>
        <w:t xml:space="preserve"> 25% اختلاف آن معنی‌دار است. با افزایش سطح تنش رطوبتی کاهش ارتفاع گیاه نیز مشاهده می</w:t>
      </w:r>
      <w:r w:rsidR="00514372">
        <w:rPr>
          <w:rFonts w:ascii="Cambria" w:hAnsi="Cambria" w:cs="Cambria"/>
          <w:color w:val="000000" w:themeColor="text1"/>
          <w:sz w:val="22"/>
          <w:szCs w:val="22"/>
          <w:rtl/>
          <w:lang w:bidi="fa-IR"/>
        </w:rPr>
        <w:softHyphen/>
      </w:r>
      <w:r w:rsidRPr="006B75D1">
        <w:rPr>
          <w:rFonts w:cs="B Nazanin" w:hint="cs"/>
          <w:color w:val="000000" w:themeColor="text1"/>
          <w:sz w:val="22"/>
          <w:szCs w:val="22"/>
          <w:rtl/>
          <w:lang w:bidi="fa-IR"/>
        </w:rPr>
        <w:t xml:space="preserve">گردد بطوریکه کمترین میزان مربوط به تیمار </w:t>
      </w:r>
      <w:r w:rsidRPr="009262AB">
        <w:rPr>
          <w:rFonts w:cs="B Nazanin"/>
          <w:color w:val="000000" w:themeColor="text1"/>
          <w:sz w:val="18"/>
          <w:szCs w:val="18"/>
          <w:lang w:bidi="fa-IR"/>
        </w:rPr>
        <w:t>FC</w:t>
      </w:r>
      <w:r w:rsidRPr="006B75D1">
        <w:rPr>
          <w:rFonts w:cs="B Nazanin" w:hint="cs"/>
          <w:color w:val="000000" w:themeColor="text1"/>
          <w:sz w:val="22"/>
          <w:szCs w:val="22"/>
          <w:rtl/>
          <w:lang w:bidi="fa-IR"/>
        </w:rPr>
        <w:t xml:space="preserve"> 25% و با میانگین 37/11 سانتی‌متر است.</w:t>
      </w:r>
      <w:r w:rsidR="00B4368C">
        <w:rPr>
          <w:rFonts w:cs="B Nazanin" w:hint="cs"/>
          <w:color w:val="000000" w:themeColor="text1"/>
          <w:sz w:val="22"/>
          <w:szCs w:val="22"/>
          <w:rtl/>
          <w:lang w:bidi="fa-IR"/>
        </w:rPr>
        <w:t xml:space="preserve"> نتایج تحقیق نشان می</w:t>
      </w:r>
      <w:r w:rsidR="00B4368C">
        <w:rPr>
          <w:rFonts w:cs="B Nazanin"/>
          <w:color w:val="000000" w:themeColor="text1"/>
          <w:sz w:val="22"/>
          <w:szCs w:val="22"/>
          <w:rtl/>
          <w:lang w:bidi="fa-IR"/>
        </w:rPr>
        <w:softHyphen/>
      </w:r>
      <w:r w:rsidRPr="006B75D1">
        <w:rPr>
          <w:rFonts w:cs="B Nazanin" w:hint="cs"/>
          <w:color w:val="000000" w:themeColor="text1"/>
          <w:sz w:val="22"/>
          <w:szCs w:val="22"/>
          <w:rtl/>
          <w:lang w:bidi="fa-IR"/>
        </w:rPr>
        <w:t xml:space="preserve">دهد که تنش خشکی باعث کاهش ارتفاع در گیاه اسفناج شده است که با افزایش سطح تنش از ارتفاع گیاه کاسته می شود بطوریکه کمترین میزان ارتفاع در شدیدترین تیمار تنش خشکی رخ داد. همچنین در این تحقیق بین رقم ها از لحاظ ارتفاع اختلافی مشاهده نشد (شکل </w:t>
      </w:r>
      <w:r w:rsidR="008702AA">
        <w:rPr>
          <w:rFonts w:cs="B Nazanin" w:hint="cs"/>
          <w:color w:val="000000" w:themeColor="text1"/>
          <w:sz w:val="22"/>
          <w:szCs w:val="22"/>
          <w:rtl/>
          <w:lang w:bidi="fa-IR"/>
        </w:rPr>
        <w:t>7</w:t>
      </w:r>
      <w:r w:rsidRPr="006B75D1">
        <w:rPr>
          <w:rFonts w:cs="B Nazanin" w:hint="cs"/>
          <w:color w:val="000000" w:themeColor="text1"/>
          <w:sz w:val="22"/>
          <w:szCs w:val="22"/>
          <w:rtl/>
          <w:lang w:bidi="fa-IR"/>
        </w:rPr>
        <w:t>). تحقیقات نشان داده است که کاهش عرضه آب در جریان فتوسنتز، منجر به اختلال در پیشرفت واکنش های شیمیایی این فرآیند می شود (</w:t>
      </w:r>
      <w:bookmarkStart w:id="13" w:name="سدیکووهمکاران2000"/>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سدیکووهمکاران</w:instrText>
      </w:r>
      <w:r w:rsidRPr="006B75D1">
        <w:rPr>
          <w:rFonts w:cs="B Nazanin"/>
          <w:color w:val="000000" w:themeColor="text1"/>
          <w:sz w:val="22"/>
          <w:szCs w:val="22"/>
          <w:rtl/>
          <w:lang w:bidi="fa-IR"/>
        </w:rPr>
        <w:instrText xml:space="preserve">1111112000"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سدیکو و همکاران</w:t>
      </w:r>
      <w:bookmarkEnd w:id="13"/>
      <w:r w:rsidRPr="006B75D1">
        <w:rPr>
          <w:rStyle w:val="Hyperlink"/>
          <w:rFonts w:cs="B Nazanin" w:hint="cs"/>
          <w:color w:val="000000" w:themeColor="text1"/>
          <w:sz w:val="22"/>
          <w:szCs w:val="22"/>
          <w:u w:val="none"/>
          <w:rtl/>
          <w:lang w:bidi="fa-IR"/>
        </w:rPr>
        <w:t>، 2000</w:t>
      </w:r>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از طرفی کاهش محتوای آب سلول‌ها باعث افزایش غلظت شیره سلولی شده که فعالیت‌های آنزیمی و اندامک‌های </w:t>
      </w:r>
      <w:r w:rsidR="00514372">
        <w:rPr>
          <w:rFonts w:cs="B Nazanin" w:hint="cs"/>
          <w:color w:val="000000" w:themeColor="text1"/>
          <w:sz w:val="22"/>
          <w:szCs w:val="22"/>
          <w:rtl/>
          <w:lang w:bidi="fa-IR"/>
        </w:rPr>
        <w:t>درون‌سلولی را تحت تأثیر قرار می</w:t>
      </w:r>
      <w:r w:rsidR="00514372">
        <w:rPr>
          <w:rFonts w:cs="B Nazanin"/>
          <w:color w:val="000000" w:themeColor="text1"/>
          <w:sz w:val="22"/>
          <w:szCs w:val="22"/>
          <w:rtl/>
          <w:lang w:bidi="fa-IR"/>
        </w:rPr>
        <w:softHyphen/>
      </w:r>
      <w:r w:rsidRPr="006B75D1">
        <w:rPr>
          <w:rFonts w:cs="B Nazanin" w:hint="cs"/>
          <w:color w:val="000000" w:themeColor="text1"/>
          <w:sz w:val="22"/>
          <w:szCs w:val="22"/>
          <w:rtl/>
          <w:lang w:bidi="fa-IR"/>
        </w:rPr>
        <w:t>دهد (</w:t>
      </w:r>
      <w:bookmarkStart w:id="14" w:name="کافیوهمکاران1386"/>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کافیوهمکاران</w:instrText>
      </w:r>
      <w:r w:rsidRPr="006B75D1">
        <w:rPr>
          <w:rFonts w:cs="B Nazanin"/>
          <w:color w:val="000000" w:themeColor="text1"/>
          <w:sz w:val="22"/>
          <w:szCs w:val="22"/>
          <w:rtl/>
          <w:lang w:bidi="fa-IR"/>
        </w:rPr>
        <w:instrText xml:space="preserve">11111386"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کافی و همکاران</w:t>
      </w:r>
      <w:bookmarkEnd w:id="14"/>
      <w:r w:rsidRPr="006B75D1">
        <w:rPr>
          <w:rStyle w:val="Hyperlink"/>
          <w:rFonts w:cs="B Nazanin" w:hint="cs"/>
          <w:color w:val="000000" w:themeColor="text1"/>
          <w:sz w:val="22"/>
          <w:szCs w:val="22"/>
          <w:u w:val="none"/>
          <w:rtl/>
          <w:lang w:bidi="fa-IR"/>
        </w:rPr>
        <w:t>، 1386</w:t>
      </w:r>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با افزایش تنش آب و کاهش فشار تورژسانس سلول‌های محافظ روزنه، هدایت روزنه‌ها کاهش یافته و به تبع آن سرعت رشد، فتوسنتز و خصوصیات مورفولوژیک و در نهایت ارتفاع گیاه و زیست‌توده کاهش می یابد (</w:t>
      </w:r>
      <w:r w:rsidR="00B4368C">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بلوم، 2005).</w:t>
      </w:r>
      <w:r w:rsidR="00FE024B">
        <w:rPr>
          <w:rFonts w:cs="B Nazanin" w:hint="cs"/>
          <w:color w:val="000000" w:themeColor="text1"/>
          <w:sz w:val="22"/>
          <w:szCs w:val="22"/>
          <w:rtl/>
          <w:lang w:bidi="fa-IR"/>
        </w:rPr>
        <w:t xml:space="preserve"> </w:t>
      </w:r>
      <w:r w:rsidRPr="006B75D1">
        <w:rPr>
          <w:rFonts w:cs="B Nazanin" w:hint="cs"/>
          <w:color w:val="000000" w:themeColor="text1"/>
          <w:sz w:val="22"/>
          <w:szCs w:val="22"/>
          <w:rtl/>
          <w:lang w:bidi="fa-IR"/>
        </w:rPr>
        <w:t>اختلاف ارتفاع در اغلب گیاهان ناشی از خصوصیات ژنتیکی و تغییر شرایط محیطی است. از آنجا که تقسیم و افزایش اندازه سلول به تنش خشکی بسیار حساس است، لذا به نظر می رسد که در تیمارهای تحت تنش خشکی، افزایش اندازه سلول تحت تأثیر قرار گرفته و با ممانعت از رشد طولی ساقه، سبب کاهش ارتفاع گیاه می</w:t>
      </w:r>
      <w:r w:rsidRPr="006B75D1">
        <w:rPr>
          <w:rFonts w:ascii="Cambria" w:hAnsi="Cambria" w:cs="Cambria" w:hint="cs"/>
          <w:color w:val="000000" w:themeColor="text1"/>
          <w:sz w:val="22"/>
          <w:szCs w:val="22"/>
          <w:rtl/>
          <w:lang w:bidi="fa-IR"/>
        </w:rPr>
        <w:t> </w:t>
      </w:r>
      <w:r w:rsidRPr="006B75D1">
        <w:rPr>
          <w:rFonts w:cs="B Nazanin" w:hint="cs"/>
          <w:color w:val="000000" w:themeColor="text1"/>
          <w:sz w:val="22"/>
          <w:szCs w:val="22"/>
          <w:rtl/>
          <w:lang w:bidi="fa-IR"/>
        </w:rPr>
        <w:t>گردد. همچنین علت کاهش ارتفاع، کاهش فشار تورژسانس و متعاقب آن کاهش تقسیم و بزرگ شدن سلول در شرایط خشکی می باشد (</w:t>
      </w:r>
      <w:bookmarkStart w:id="15" w:name="کابوسلیوهمکاران2002"/>
      <w:r w:rsidRPr="006B75D1">
        <w:rPr>
          <w:rFonts w:cs="B Nazanin"/>
          <w:color w:val="000000" w:themeColor="text1"/>
          <w:sz w:val="22"/>
          <w:szCs w:val="22"/>
          <w:rtl/>
          <w:lang w:bidi="fa-IR"/>
        </w:rPr>
        <w:fldChar w:fldCharType="begin"/>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HYPERLINK</w:instrText>
      </w:r>
      <w:r w:rsidRPr="006B75D1">
        <w:rPr>
          <w:rFonts w:cs="B Nazanin"/>
          <w:color w:val="000000" w:themeColor="text1"/>
          <w:sz w:val="22"/>
          <w:szCs w:val="22"/>
          <w:rtl/>
          <w:lang w:bidi="fa-IR"/>
        </w:rPr>
        <w:instrText xml:space="preserve">  \</w:instrText>
      </w:r>
      <w:r w:rsidRPr="006B75D1">
        <w:rPr>
          <w:rFonts w:cs="B Nazanin"/>
          <w:color w:val="000000" w:themeColor="text1"/>
          <w:sz w:val="22"/>
          <w:szCs w:val="22"/>
          <w:lang w:bidi="fa-IR"/>
        </w:rPr>
        <w:instrText>l</w:instrText>
      </w:r>
      <w:r w:rsidRPr="006B75D1">
        <w:rPr>
          <w:rFonts w:cs="B Nazanin"/>
          <w:color w:val="000000" w:themeColor="text1"/>
          <w:sz w:val="22"/>
          <w:szCs w:val="22"/>
          <w:rtl/>
          <w:lang w:bidi="fa-IR"/>
        </w:rPr>
        <w:instrText xml:space="preserve"> "</w:instrText>
      </w:r>
      <w:r w:rsidRPr="006B75D1">
        <w:rPr>
          <w:rFonts w:cs="B Nazanin" w:hint="cs"/>
          <w:color w:val="000000" w:themeColor="text1"/>
          <w:sz w:val="22"/>
          <w:szCs w:val="22"/>
          <w:rtl/>
          <w:lang w:bidi="fa-IR"/>
        </w:rPr>
        <w:instrText>کابوسلیوهمکاران</w:instrText>
      </w:r>
      <w:r w:rsidRPr="006B75D1">
        <w:rPr>
          <w:rFonts w:cs="B Nazanin"/>
          <w:color w:val="000000" w:themeColor="text1"/>
          <w:sz w:val="22"/>
          <w:szCs w:val="22"/>
          <w:rtl/>
          <w:lang w:bidi="fa-IR"/>
        </w:rPr>
        <w:instrText xml:space="preserve">11111112002" </w:instrText>
      </w:r>
      <w:r w:rsidRPr="006B75D1">
        <w:rPr>
          <w:rFonts w:cs="B Nazanin"/>
          <w:color w:val="000000" w:themeColor="text1"/>
          <w:sz w:val="22"/>
          <w:szCs w:val="22"/>
          <w:rtl/>
          <w:lang w:bidi="fa-IR"/>
        </w:rPr>
        <w:fldChar w:fldCharType="separate"/>
      </w:r>
      <w:r w:rsidRPr="006B75D1">
        <w:rPr>
          <w:rStyle w:val="Hyperlink"/>
          <w:rFonts w:cs="B Nazanin" w:hint="cs"/>
          <w:color w:val="000000" w:themeColor="text1"/>
          <w:sz w:val="22"/>
          <w:szCs w:val="22"/>
          <w:u w:val="none"/>
          <w:rtl/>
          <w:lang w:bidi="fa-IR"/>
        </w:rPr>
        <w:t>کابوسلی و همکاران</w:t>
      </w:r>
      <w:bookmarkEnd w:id="15"/>
      <w:r w:rsidRPr="006B75D1">
        <w:rPr>
          <w:rStyle w:val="Hyperlink"/>
          <w:rFonts w:cs="B Nazanin" w:hint="cs"/>
          <w:color w:val="000000" w:themeColor="text1"/>
          <w:sz w:val="22"/>
          <w:szCs w:val="22"/>
          <w:u w:val="none"/>
          <w:rtl/>
          <w:lang w:bidi="fa-IR"/>
        </w:rPr>
        <w:t>، 2002</w:t>
      </w:r>
      <w:r w:rsidRPr="006B75D1">
        <w:rPr>
          <w:rFonts w:cs="B Nazanin"/>
          <w:color w:val="000000" w:themeColor="text1"/>
          <w:sz w:val="22"/>
          <w:szCs w:val="22"/>
          <w:rtl/>
          <w:lang w:bidi="fa-IR"/>
        </w:rPr>
        <w:fldChar w:fldCharType="end"/>
      </w:r>
      <w:r w:rsidRPr="006B75D1">
        <w:rPr>
          <w:rFonts w:cs="B Nazanin" w:hint="cs"/>
          <w:color w:val="000000" w:themeColor="text1"/>
          <w:sz w:val="22"/>
          <w:szCs w:val="22"/>
          <w:rtl/>
          <w:lang w:bidi="fa-IR"/>
        </w:rPr>
        <w:t xml:space="preserve">). </w:t>
      </w:r>
    </w:p>
    <w:p w:rsidR="008D0698" w:rsidRPr="008702AA" w:rsidRDefault="009262AB" w:rsidP="008D0698">
      <w:pPr>
        <w:bidi/>
        <w:ind w:hanging="24"/>
        <w:jc w:val="both"/>
        <w:rPr>
          <w:rFonts w:cs="B Nazanin"/>
          <w:b/>
          <w:bCs/>
          <w:color w:val="000000" w:themeColor="text1"/>
          <w:rtl/>
          <w:lang w:bidi="fa-IR"/>
        </w:rPr>
      </w:pPr>
      <w:r w:rsidRPr="008702AA">
        <w:rPr>
          <w:rFonts w:cs="B Nazanin" w:hint="cs"/>
          <w:b/>
          <w:bCs/>
          <w:color w:val="000000" w:themeColor="text1"/>
          <w:rtl/>
          <w:lang w:bidi="fa-IR"/>
        </w:rPr>
        <w:t>1-2-5-</w:t>
      </w:r>
      <w:r w:rsidR="008D0698" w:rsidRPr="008702AA">
        <w:rPr>
          <w:rFonts w:cs="B Nazanin" w:hint="cs"/>
          <w:b/>
          <w:bCs/>
          <w:color w:val="000000" w:themeColor="text1"/>
          <w:rtl/>
          <w:lang w:bidi="fa-IR"/>
        </w:rPr>
        <w:t xml:space="preserve"> سطح برگ</w:t>
      </w:r>
    </w:p>
    <w:p w:rsidR="008D0698" w:rsidRPr="008D0698" w:rsidRDefault="008D0698" w:rsidP="001D37B8">
      <w:pPr>
        <w:bidi/>
        <w:ind w:hanging="24"/>
        <w:jc w:val="both"/>
        <w:rPr>
          <w:rFonts w:cs="B Nazanin"/>
          <w:color w:val="000000" w:themeColor="text1"/>
          <w:sz w:val="22"/>
          <w:szCs w:val="22"/>
          <w:rtl/>
          <w:lang w:bidi="fa-IR"/>
        </w:rPr>
      </w:pPr>
      <w:r w:rsidRPr="008D0698">
        <w:rPr>
          <w:rFonts w:cs="B Nazanin" w:hint="cs"/>
          <w:color w:val="000000" w:themeColor="text1"/>
          <w:sz w:val="22"/>
          <w:szCs w:val="22"/>
          <w:rtl/>
          <w:lang w:bidi="fa-IR"/>
        </w:rPr>
        <w:t>نتایج تجزیه واریانس این آزمایش مشخص نمود که تأثیر تیمار خشکی بر سطح برگ در سطح احتمال 1% معنی‌دار بوده است. همچنین با توجه به نتایج تجزیه واریانس مشخص شد که اثر ژنوتیپ و اثر متقابل ژنوتیپ و سطوح تنش رطوبتی بر سطح برگ در هیچ یک از سطوح احتمال 1 و 5 درصد معنی‌دار نشد (جدول</w:t>
      </w:r>
      <w:r w:rsidR="001D37B8">
        <w:rPr>
          <w:rFonts w:cs="B Nazanin" w:hint="cs"/>
          <w:color w:val="000000" w:themeColor="text1"/>
          <w:sz w:val="22"/>
          <w:szCs w:val="22"/>
          <w:rtl/>
          <w:lang w:bidi="fa-IR"/>
        </w:rPr>
        <w:t xml:space="preserve"> 1</w:t>
      </w:r>
      <w:r w:rsidRPr="008D0698">
        <w:rPr>
          <w:rFonts w:cs="B Nazanin" w:hint="cs"/>
          <w:color w:val="000000" w:themeColor="text1"/>
          <w:sz w:val="22"/>
          <w:szCs w:val="22"/>
          <w:rtl/>
          <w:lang w:bidi="fa-IR"/>
        </w:rPr>
        <w:t xml:space="preserve">). </w:t>
      </w:r>
    </w:p>
    <w:p w:rsidR="008D0698" w:rsidRPr="008D0698" w:rsidRDefault="008D0698" w:rsidP="008D0698">
      <w:pPr>
        <w:bidi/>
        <w:ind w:hanging="24"/>
        <w:jc w:val="center"/>
        <w:rPr>
          <w:rFonts w:cs="B Nazanin"/>
          <w:color w:val="000000" w:themeColor="text1"/>
          <w:sz w:val="22"/>
          <w:szCs w:val="22"/>
          <w:rtl/>
          <w:lang w:bidi="fa-IR"/>
        </w:rPr>
      </w:pPr>
      <w:r w:rsidRPr="008D0698">
        <w:rPr>
          <w:rFonts w:cs="B Nazanin"/>
          <w:noProof/>
          <w:color w:val="000000" w:themeColor="text1"/>
          <w:sz w:val="22"/>
          <w:szCs w:val="22"/>
        </w:rPr>
        <w:drawing>
          <wp:inline distT="0" distB="0" distL="0" distR="0" wp14:anchorId="3FA27EF7" wp14:editId="57EDB1CE">
            <wp:extent cx="4659549" cy="1527243"/>
            <wp:effectExtent l="0" t="0" r="0" b="0"/>
            <wp:docPr id="1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D0698" w:rsidRPr="008D0698" w:rsidRDefault="008D0698" w:rsidP="00B67A14">
      <w:pPr>
        <w:bidi/>
        <w:ind w:hanging="24"/>
        <w:jc w:val="center"/>
        <w:rPr>
          <w:rFonts w:cs="B Nazanin"/>
          <w:color w:val="000000" w:themeColor="text1"/>
          <w:sz w:val="22"/>
          <w:szCs w:val="22"/>
          <w:rtl/>
          <w:lang w:bidi="fa-IR"/>
        </w:rPr>
      </w:pPr>
      <w:r w:rsidRPr="008D0698">
        <w:rPr>
          <w:rFonts w:cs="B Nazanin" w:hint="cs"/>
          <w:color w:val="000000" w:themeColor="text1"/>
          <w:sz w:val="22"/>
          <w:szCs w:val="22"/>
          <w:rtl/>
          <w:lang w:bidi="fa-IR"/>
        </w:rPr>
        <w:t xml:space="preserve">شکل </w:t>
      </w:r>
      <w:r w:rsidR="008702AA">
        <w:rPr>
          <w:rFonts w:cs="B Nazanin" w:hint="cs"/>
          <w:color w:val="000000" w:themeColor="text1"/>
          <w:sz w:val="22"/>
          <w:szCs w:val="22"/>
          <w:rtl/>
          <w:lang w:bidi="fa-IR"/>
        </w:rPr>
        <w:t>8.</w:t>
      </w:r>
      <w:r w:rsidRPr="008D0698">
        <w:rPr>
          <w:rFonts w:cs="B Nazanin" w:hint="cs"/>
          <w:color w:val="000000" w:themeColor="text1"/>
          <w:sz w:val="22"/>
          <w:szCs w:val="22"/>
          <w:rtl/>
          <w:lang w:bidi="fa-IR"/>
        </w:rPr>
        <w:t xml:space="preserve"> اثر سطوح </w:t>
      </w:r>
      <w:r w:rsidR="00B67A14">
        <w:rPr>
          <w:rFonts w:cs="B Nazanin" w:hint="cs"/>
          <w:color w:val="000000" w:themeColor="text1"/>
          <w:sz w:val="22"/>
          <w:szCs w:val="22"/>
          <w:rtl/>
          <w:lang w:bidi="fa-IR"/>
        </w:rPr>
        <w:t>آبیاری</w:t>
      </w:r>
      <w:r w:rsidRPr="008D0698">
        <w:rPr>
          <w:rFonts w:cs="B Nazanin" w:hint="cs"/>
          <w:color w:val="000000" w:themeColor="text1"/>
          <w:sz w:val="22"/>
          <w:szCs w:val="22"/>
          <w:rtl/>
          <w:lang w:bidi="fa-IR"/>
        </w:rPr>
        <w:t xml:space="preserve"> بر سطح برگ در </w:t>
      </w:r>
      <w:r w:rsidR="00B67A14">
        <w:rPr>
          <w:rFonts w:cs="B Nazanin" w:hint="cs"/>
          <w:color w:val="000000" w:themeColor="text1"/>
          <w:sz w:val="22"/>
          <w:szCs w:val="22"/>
          <w:rtl/>
          <w:lang w:bidi="fa-IR"/>
        </w:rPr>
        <w:t xml:space="preserve">ارقام </w:t>
      </w:r>
      <w:r w:rsidRPr="008D0698">
        <w:rPr>
          <w:rFonts w:cs="B Nazanin" w:hint="cs"/>
          <w:color w:val="000000" w:themeColor="text1"/>
          <w:sz w:val="22"/>
          <w:szCs w:val="22"/>
          <w:rtl/>
          <w:lang w:bidi="fa-IR"/>
        </w:rPr>
        <w:t>اسفناج</w:t>
      </w:r>
    </w:p>
    <w:p w:rsidR="00835EB4" w:rsidRPr="001D37B8" w:rsidRDefault="008D0698" w:rsidP="006C0034">
      <w:pPr>
        <w:bidi/>
        <w:ind w:hanging="24"/>
        <w:jc w:val="both"/>
        <w:rPr>
          <w:rFonts w:cs="B Nazanin"/>
          <w:color w:val="000000" w:themeColor="text1"/>
          <w:sz w:val="22"/>
          <w:szCs w:val="22"/>
          <w:rtl/>
          <w:lang w:bidi="fa-IR"/>
        </w:rPr>
      </w:pPr>
      <w:r w:rsidRPr="008D0698">
        <w:rPr>
          <w:rFonts w:cs="B Nazanin" w:hint="cs"/>
          <w:color w:val="000000" w:themeColor="text1"/>
          <w:sz w:val="22"/>
          <w:szCs w:val="22"/>
          <w:rtl/>
          <w:lang w:bidi="fa-IR"/>
        </w:rPr>
        <w:lastRenderedPageBreak/>
        <w:t xml:space="preserve">با توجه به شکل </w:t>
      </w:r>
      <w:r w:rsidR="008702AA">
        <w:rPr>
          <w:rFonts w:cs="B Nazanin" w:hint="cs"/>
          <w:color w:val="000000" w:themeColor="text1"/>
          <w:sz w:val="22"/>
          <w:szCs w:val="22"/>
          <w:rtl/>
          <w:lang w:bidi="fa-IR"/>
        </w:rPr>
        <w:t xml:space="preserve">8 </w:t>
      </w:r>
      <w:r w:rsidRPr="008D0698">
        <w:rPr>
          <w:rFonts w:cs="B Nazanin" w:hint="cs"/>
          <w:color w:val="000000" w:themeColor="text1"/>
          <w:sz w:val="22"/>
          <w:szCs w:val="22"/>
          <w:rtl/>
          <w:lang w:bidi="fa-IR"/>
        </w:rPr>
        <w:t xml:space="preserve">مشخص می شود که بیشترین میزان سطح برگ مربوط به تیمار </w:t>
      </w:r>
      <w:r w:rsidRPr="008702AA">
        <w:rPr>
          <w:rFonts w:cs="B Nazanin"/>
          <w:color w:val="000000" w:themeColor="text1"/>
          <w:sz w:val="20"/>
          <w:szCs w:val="20"/>
          <w:lang w:bidi="fa-IR"/>
        </w:rPr>
        <w:t>FC</w:t>
      </w:r>
      <w:r w:rsidRPr="008702AA">
        <w:rPr>
          <w:rFonts w:cs="B Nazanin" w:hint="cs"/>
          <w:color w:val="000000" w:themeColor="text1"/>
          <w:sz w:val="20"/>
          <w:szCs w:val="20"/>
          <w:rtl/>
          <w:lang w:bidi="fa-IR"/>
        </w:rPr>
        <w:t>100</w:t>
      </w:r>
      <w:r w:rsidRPr="008D0698">
        <w:rPr>
          <w:rFonts w:cs="B Nazanin" w:hint="cs"/>
          <w:color w:val="000000" w:themeColor="text1"/>
          <w:sz w:val="22"/>
          <w:szCs w:val="22"/>
          <w:rtl/>
          <w:lang w:bidi="fa-IR"/>
        </w:rPr>
        <w:t xml:space="preserve">% با میانگین 75/857 میلی‌مترمربع می باشد که با تیمار </w:t>
      </w:r>
      <w:r w:rsidRPr="00C514F9">
        <w:rPr>
          <w:rFonts w:cs="B Nazanin"/>
          <w:color w:val="000000" w:themeColor="text1"/>
          <w:sz w:val="20"/>
          <w:szCs w:val="20"/>
          <w:lang w:bidi="fa-IR"/>
        </w:rPr>
        <w:t>FC</w:t>
      </w:r>
      <w:r w:rsidRPr="008D0698">
        <w:rPr>
          <w:rFonts w:cs="B Nazanin" w:hint="cs"/>
          <w:color w:val="000000" w:themeColor="text1"/>
          <w:sz w:val="22"/>
          <w:szCs w:val="22"/>
          <w:rtl/>
          <w:lang w:bidi="fa-IR"/>
        </w:rPr>
        <w:t xml:space="preserve"> 75% اختلاف نشان نمی دهد ولی با تیمار </w:t>
      </w:r>
      <w:r w:rsidRPr="008702AA">
        <w:rPr>
          <w:rFonts w:cs="B Nazanin"/>
          <w:color w:val="000000" w:themeColor="text1"/>
          <w:sz w:val="20"/>
          <w:szCs w:val="20"/>
          <w:lang w:bidi="fa-IR"/>
        </w:rPr>
        <w:t>FC</w:t>
      </w:r>
      <w:r w:rsidRPr="008D0698">
        <w:rPr>
          <w:rFonts w:cs="B Nazanin" w:hint="cs"/>
          <w:color w:val="000000" w:themeColor="text1"/>
          <w:sz w:val="22"/>
          <w:szCs w:val="22"/>
          <w:rtl/>
          <w:lang w:bidi="fa-IR"/>
        </w:rPr>
        <w:t xml:space="preserve"> 50%و </w:t>
      </w:r>
      <w:r w:rsidRPr="008702AA">
        <w:rPr>
          <w:rFonts w:cs="B Nazanin"/>
          <w:color w:val="000000" w:themeColor="text1"/>
          <w:sz w:val="20"/>
          <w:szCs w:val="20"/>
          <w:lang w:bidi="fa-IR"/>
        </w:rPr>
        <w:t>FC</w:t>
      </w:r>
      <w:r w:rsidRPr="008D0698">
        <w:rPr>
          <w:rFonts w:cs="B Nazanin" w:hint="cs"/>
          <w:color w:val="000000" w:themeColor="text1"/>
          <w:sz w:val="22"/>
          <w:szCs w:val="22"/>
          <w:rtl/>
          <w:lang w:bidi="fa-IR"/>
        </w:rPr>
        <w:t xml:space="preserve"> 25% اختلاف معنی‌داری نشان می دهد که هر چه به سمت تنش شدید پیش می رویم باعث کاهش سطح برگ می شود که کمترین میزان مربوط به </w:t>
      </w:r>
      <w:r w:rsidRPr="006C0034">
        <w:rPr>
          <w:rFonts w:cs="B Nazanin"/>
          <w:color w:val="000000" w:themeColor="text1"/>
          <w:sz w:val="20"/>
          <w:szCs w:val="20"/>
          <w:lang w:bidi="fa-IR"/>
        </w:rPr>
        <w:t>FC</w:t>
      </w:r>
      <w:r w:rsidRPr="008D0698">
        <w:rPr>
          <w:rFonts w:cs="B Nazanin" w:hint="cs"/>
          <w:color w:val="000000" w:themeColor="text1"/>
          <w:sz w:val="22"/>
          <w:szCs w:val="22"/>
          <w:rtl/>
          <w:lang w:bidi="fa-IR"/>
        </w:rPr>
        <w:t xml:space="preserve"> 25% و با میانگین 48 میلی‌مترمربع می باشد.</w:t>
      </w:r>
      <w:r w:rsidR="003207D7">
        <w:rPr>
          <w:rFonts w:cs="B Nazanin" w:hint="cs"/>
          <w:color w:val="000000" w:themeColor="text1"/>
          <w:sz w:val="22"/>
          <w:szCs w:val="22"/>
          <w:rtl/>
          <w:lang w:bidi="fa-IR"/>
        </w:rPr>
        <w:t xml:space="preserve"> </w:t>
      </w:r>
      <w:r w:rsidRPr="008D0698">
        <w:rPr>
          <w:rFonts w:cs="B Nazanin" w:hint="cs"/>
          <w:color w:val="000000" w:themeColor="text1"/>
          <w:sz w:val="22"/>
          <w:szCs w:val="22"/>
          <w:rtl/>
          <w:lang w:bidi="fa-IR"/>
        </w:rPr>
        <w:t xml:space="preserve">به عقیده </w:t>
      </w:r>
      <w:bookmarkStart w:id="16" w:name="کازلوسکی1968"/>
      <w:r w:rsidRPr="008D0698">
        <w:rPr>
          <w:rFonts w:cs="B Nazanin"/>
          <w:color w:val="000000" w:themeColor="text1"/>
          <w:sz w:val="22"/>
          <w:szCs w:val="22"/>
          <w:rtl/>
          <w:lang w:bidi="fa-IR"/>
        </w:rPr>
        <w:fldChar w:fldCharType="begin"/>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HYPERLINK</w:instrText>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l</w:instrText>
      </w:r>
      <w:r w:rsidRPr="008D0698">
        <w:rPr>
          <w:rFonts w:cs="B Nazanin"/>
          <w:color w:val="000000" w:themeColor="text1"/>
          <w:sz w:val="22"/>
          <w:szCs w:val="22"/>
          <w:rtl/>
          <w:lang w:bidi="fa-IR"/>
        </w:rPr>
        <w:instrText xml:space="preserve"> "</w:instrText>
      </w:r>
      <w:r w:rsidRPr="008D0698">
        <w:rPr>
          <w:rFonts w:cs="B Nazanin" w:hint="cs"/>
          <w:color w:val="000000" w:themeColor="text1"/>
          <w:sz w:val="22"/>
          <w:szCs w:val="22"/>
          <w:rtl/>
          <w:lang w:bidi="fa-IR"/>
        </w:rPr>
        <w:instrText>کازلوسکی</w:instrText>
      </w:r>
      <w:r w:rsidRPr="008D0698">
        <w:rPr>
          <w:rFonts w:cs="B Nazanin"/>
          <w:color w:val="000000" w:themeColor="text1"/>
          <w:sz w:val="22"/>
          <w:szCs w:val="22"/>
          <w:rtl/>
          <w:lang w:bidi="fa-IR"/>
        </w:rPr>
        <w:instrText xml:space="preserve">111111111968" </w:instrText>
      </w:r>
      <w:r w:rsidRPr="008D0698">
        <w:rPr>
          <w:rFonts w:cs="B Nazanin"/>
          <w:color w:val="000000" w:themeColor="text1"/>
          <w:sz w:val="22"/>
          <w:szCs w:val="22"/>
          <w:rtl/>
          <w:lang w:bidi="fa-IR"/>
        </w:rPr>
        <w:fldChar w:fldCharType="separate"/>
      </w:r>
      <w:r w:rsidRPr="008D0698">
        <w:rPr>
          <w:rStyle w:val="Hyperlink"/>
          <w:rFonts w:cs="B Nazanin" w:hint="cs"/>
          <w:color w:val="000000" w:themeColor="text1"/>
          <w:sz w:val="22"/>
          <w:szCs w:val="22"/>
          <w:u w:val="none"/>
          <w:rtl/>
          <w:lang w:bidi="fa-IR"/>
        </w:rPr>
        <w:t>کازلوسکی (1968</w:t>
      </w:r>
      <w:bookmarkEnd w:id="16"/>
      <w:r w:rsidRPr="008D0698">
        <w:rPr>
          <w:rStyle w:val="Hyperlink"/>
          <w:rFonts w:cs="B Nazanin" w:hint="cs"/>
          <w:color w:val="000000" w:themeColor="text1"/>
          <w:sz w:val="22"/>
          <w:szCs w:val="22"/>
          <w:u w:val="none"/>
          <w:rtl/>
          <w:lang w:bidi="fa-IR"/>
        </w:rPr>
        <w:t>)</w:t>
      </w:r>
      <w:r w:rsidRPr="008D0698">
        <w:rPr>
          <w:rFonts w:cs="B Nazanin"/>
          <w:color w:val="000000" w:themeColor="text1"/>
          <w:sz w:val="22"/>
          <w:szCs w:val="22"/>
          <w:rtl/>
          <w:lang w:bidi="fa-IR"/>
        </w:rPr>
        <w:fldChar w:fldCharType="end"/>
      </w:r>
      <w:r w:rsidRPr="008D0698">
        <w:rPr>
          <w:rFonts w:cs="B Nazanin" w:hint="cs"/>
          <w:color w:val="000000" w:themeColor="text1"/>
          <w:sz w:val="22"/>
          <w:szCs w:val="22"/>
          <w:rtl/>
          <w:lang w:bidi="fa-IR"/>
        </w:rPr>
        <w:t xml:space="preserve"> تنش آب زمانی در یک گیاه افزایش می یابد که شدت تعرق در آن از میزان جذب آب تجاوز کند، لذا کاهش سطح تعرق برگ می تواند از اولین پاسخ های مرفولوژیک در برابر تنش خشکی در گیاهان باشد. در این تحقیق نیز نتایج به خوبی نشان می دهد که پایین‌ترین سطح تنش رطوبتی موجود در آزمایش باعث کاهش بسیار معنی‌دار سطح برگ در کلیه ارقام اسفناج شد (شکل</w:t>
      </w:r>
      <w:r w:rsidR="006C0034">
        <w:rPr>
          <w:rFonts w:cs="B Nazanin" w:hint="cs"/>
          <w:color w:val="000000" w:themeColor="text1"/>
          <w:sz w:val="22"/>
          <w:szCs w:val="22"/>
          <w:rtl/>
          <w:lang w:bidi="fa-IR"/>
        </w:rPr>
        <w:t xml:space="preserve"> 8</w:t>
      </w:r>
      <w:r w:rsidRPr="008D0698">
        <w:rPr>
          <w:rFonts w:cs="B Nazanin" w:hint="cs"/>
          <w:color w:val="000000" w:themeColor="text1"/>
          <w:sz w:val="22"/>
          <w:szCs w:val="22"/>
          <w:rtl/>
          <w:lang w:bidi="fa-IR"/>
        </w:rPr>
        <w:t>). با توجه به نتایج موجود می توان گفت کاهش سطح برگ احتمالا" یکی از واکنش‌های تحمل به خشکی در اسفناج است.</w:t>
      </w:r>
      <w:r w:rsidR="001D37B8">
        <w:rPr>
          <w:rFonts w:cs="B Nazanin" w:hint="cs"/>
          <w:color w:val="000000" w:themeColor="text1"/>
          <w:sz w:val="22"/>
          <w:szCs w:val="22"/>
          <w:rtl/>
          <w:lang w:bidi="fa-IR"/>
        </w:rPr>
        <w:t xml:space="preserve"> </w:t>
      </w:r>
      <w:r w:rsidRPr="008D0698">
        <w:rPr>
          <w:rFonts w:cs="B Nazanin" w:hint="cs"/>
          <w:color w:val="000000" w:themeColor="text1"/>
          <w:sz w:val="22"/>
          <w:szCs w:val="22"/>
          <w:rtl/>
          <w:lang w:bidi="fa-IR"/>
        </w:rPr>
        <w:t>کاهش شاخص سطح برگ با افزایش فاصله آبیاری احتمالا" به علت پیری زودرس برگ ها است که با تشدید کمبود آب پیری تسریع می شود (</w:t>
      </w:r>
      <w:bookmarkStart w:id="17" w:name="والنیتنوزوتولنر2004"/>
      <w:r w:rsidRPr="008D0698">
        <w:rPr>
          <w:rFonts w:cs="B Nazanin"/>
          <w:color w:val="000000" w:themeColor="text1"/>
          <w:sz w:val="22"/>
          <w:szCs w:val="22"/>
          <w:rtl/>
          <w:lang w:bidi="fa-IR"/>
        </w:rPr>
        <w:fldChar w:fldCharType="begin"/>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HYPERLINK</w:instrText>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l</w:instrText>
      </w:r>
      <w:r w:rsidRPr="008D0698">
        <w:rPr>
          <w:rFonts w:cs="B Nazanin"/>
          <w:color w:val="000000" w:themeColor="text1"/>
          <w:sz w:val="22"/>
          <w:szCs w:val="22"/>
          <w:rtl/>
          <w:lang w:bidi="fa-IR"/>
        </w:rPr>
        <w:instrText xml:space="preserve"> "</w:instrText>
      </w:r>
      <w:r w:rsidRPr="008D0698">
        <w:rPr>
          <w:rFonts w:cs="B Nazanin" w:hint="cs"/>
          <w:color w:val="000000" w:themeColor="text1"/>
          <w:sz w:val="22"/>
          <w:szCs w:val="22"/>
          <w:rtl/>
          <w:lang w:bidi="fa-IR"/>
        </w:rPr>
        <w:instrText>والنیتنوزوتولنر</w:instrText>
      </w:r>
      <w:r w:rsidRPr="008D0698">
        <w:rPr>
          <w:rFonts w:cs="B Nazanin"/>
          <w:color w:val="000000" w:themeColor="text1"/>
          <w:sz w:val="22"/>
          <w:szCs w:val="22"/>
          <w:rtl/>
          <w:lang w:bidi="fa-IR"/>
        </w:rPr>
        <w:instrText xml:space="preserve">11111112004" </w:instrText>
      </w:r>
      <w:r w:rsidRPr="008D0698">
        <w:rPr>
          <w:rFonts w:cs="B Nazanin"/>
          <w:color w:val="000000" w:themeColor="text1"/>
          <w:sz w:val="22"/>
          <w:szCs w:val="22"/>
          <w:rtl/>
          <w:lang w:bidi="fa-IR"/>
        </w:rPr>
        <w:fldChar w:fldCharType="separate"/>
      </w:r>
      <w:r w:rsidRPr="008D0698">
        <w:rPr>
          <w:rStyle w:val="Hyperlink"/>
          <w:rFonts w:cs="B Nazanin" w:hint="cs"/>
          <w:color w:val="000000" w:themeColor="text1"/>
          <w:sz w:val="22"/>
          <w:szCs w:val="22"/>
          <w:u w:val="none"/>
          <w:rtl/>
          <w:lang w:bidi="fa-IR"/>
        </w:rPr>
        <w:t>والنیتنوز و تولنر، 2004</w:t>
      </w:r>
      <w:bookmarkEnd w:id="17"/>
      <w:r w:rsidRPr="008D0698">
        <w:rPr>
          <w:rFonts w:cs="B Nazanin"/>
          <w:color w:val="000000" w:themeColor="text1"/>
          <w:sz w:val="22"/>
          <w:szCs w:val="22"/>
          <w:rtl/>
          <w:lang w:bidi="fa-IR"/>
        </w:rPr>
        <w:fldChar w:fldCharType="end"/>
      </w:r>
      <w:r w:rsidRPr="008D0698">
        <w:rPr>
          <w:rFonts w:cs="B Nazanin" w:hint="cs"/>
          <w:color w:val="000000" w:themeColor="text1"/>
          <w:sz w:val="22"/>
          <w:szCs w:val="22"/>
          <w:rtl/>
          <w:lang w:bidi="fa-IR"/>
        </w:rPr>
        <w:t>). در این شرایط سرعت گسترش سطح برگ کمتر از سرعت زوال آنها است و مقدار مواد ذخیره کربوهیدرات گیاه به نسبت سطح برگ کاهش می</w:t>
      </w:r>
      <w:r w:rsidRPr="008D0698">
        <w:rPr>
          <w:rFonts w:ascii="Cambria" w:hAnsi="Cambria" w:cs="Cambria" w:hint="cs"/>
          <w:color w:val="000000" w:themeColor="text1"/>
          <w:sz w:val="22"/>
          <w:szCs w:val="22"/>
          <w:rtl/>
          <w:lang w:bidi="fa-IR"/>
        </w:rPr>
        <w:t> </w:t>
      </w:r>
      <w:r w:rsidRPr="008D0698">
        <w:rPr>
          <w:rFonts w:cs="B Nazanin" w:hint="cs"/>
          <w:color w:val="000000" w:themeColor="text1"/>
          <w:sz w:val="22"/>
          <w:szCs w:val="22"/>
          <w:rtl/>
          <w:lang w:bidi="fa-IR"/>
        </w:rPr>
        <w:t>یابد، ولی مقدار کربوهیدرات مورد نیاز برای ادامه رشد گیاه افزایش می یابد. لذا در شرایط تنش شدید آب، گیاه قادر نخواهد بود که کربوهیدرات مورد نیاز برای ادامه رشد کامل گیاه را فراهم کند، در نتیجه گسترش سطح برگ متوقف شده و گیاه به مرور زمان ضعیف می گردد (والنیتنوز و تولنر، 2004).</w:t>
      </w:r>
      <w:r w:rsidR="001D37B8">
        <w:rPr>
          <w:rFonts w:cs="B Nazanin" w:hint="cs"/>
          <w:color w:val="000000" w:themeColor="text1"/>
          <w:sz w:val="22"/>
          <w:szCs w:val="22"/>
          <w:rtl/>
          <w:lang w:bidi="fa-IR"/>
        </w:rPr>
        <w:t xml:space="preserve"> </w:t>
      </w:r>
      <w:r w:rsidRPr="008D0698">
        <w:rPr>
          <w:rFonts w:cs="B Nazanin" w:hint="cs"/>
          <w:color w:val="000000" w:themeColor="text1"/>
          <w:sz w:val="22"/>
          <w:szCs w:val="22"/>
          <w:rtl/>
          <w:lang w:bidi="fa-IR"/>
        </w:rPr>
        <w:t>یکی از اولین نشانه های کمبود آب کاهش سطح برگ است. متعاقب کاهش سطح برگ، جذب نور نیز کم شده و ظرفیت کل فتوسنتزی گیاه کاهش می یابد (</w:t>
      </w:r>
      <w:bookmarkStart w:id="18" w:name="هسیائو1973"/>
      <w:r w:rsidRPr="008D0698">
        <w:rPr>
          <w:rFonts w:cs="B Nazanin"/>
          <w:color w:val="000000" w:themeColor="text1"/>
          <w:sz w:val="22"/>
          <w:szCs w:val="22"/>
          <w:rtl/>
          <w:lang w:bidi="fa-IR"/>
        </w:rPr>
        <w:fldChar w:fldCharType="begin"/>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HYPERLINK</w:instrText>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l</w:instrText>
      </w:r>
      <w:r w:rsidRPr="008D0698">
        <w:rPr>
          <w:rFonts w:cs="B Nazanin"/>
          <w:color w:val="000000" w:themeColor="text1"/>
          <w:sz w:val="22"/>
          <w:szCs w:val="22"/>
          <w:rtl/>
          <w:lang w:bidi="fa-IR"/>
        </w:rPr>
        <w:instrText xml:space="preserve"> "</w:instrText>
      </w:r>
      <w:r w:rsidRPr="008D0698">
        <w:rPr>
          <w:rFonts w:cs="B Nazanin" w:hint="cs"/>
          <w:color w:val="000000" w:themeColor="text1"/>
          <w:sz w:val="22"/>
          <w:szCs w:val="22"/>
          <w:rtl/>
          <w:lang w:bidi="fa-IR"/>
        </w:rPr>
        <w:instrText>هسیائو</w:instrText>
      </w:r>
      <w:r w:rsidRPr="008D0698">
        <w:rPr>
          <w:rFonts w:cs="B Nazanin"/>
          <w:color w:val="000000" w:themeColor="text1"/>
          <w:sz w:val="22"/>
          <w:szCs w:val="22"/>
          <w:rtl/>
          <w:lang w:bidi="fa-IR"/>
        </w:rPr>
        <w:instrText xml:space="preserve">111111973" </w:instrText>
      </w:r>
      <w:r w:rsidRPr="008D0698">
        <w:rPr>
          <w:rFonts w:cs="B Nazanin"/>
          <w:color w:val="000000" w:themeColor="text1"/>
          <w:sz w:val="22"/>
          <w:szCs w:val="22"/>
          <w:rtl/>
          <w:lang w:bidi="fa-IR"/>
        </w:rPr>
        <w:fldChar w:fldCharType="separate"/>
      </w:r>
      <w:r w:rsidRPr="008D0698">
        <w:rPr>
          <w:rStyle w:val="Hyperlink"/>
          <w:rFonts w:cs="B Nazanin" w:hint="cs"/>
          <w:color w:val="000000" w:themeColor="text1"/>
          <w:sz w:val="22"/>
          <w:szCs w:val="22"/>
          <w:u w:val="none"/>
          <w:rtl/>
          <w:lang w:bidi="fa-IR"/>
        </w:rPr>
        <w:t>هسیائو</w:t>
      </w:r>
      <w:bookmarkEnd w:id="18"/>
      <w:r w:rsidRPr="008D0698">
        <w:rPr>
          <w:rStyle w:val="Hyperlink"/>
          <w:rFonts w:cs="B Nazanin" w:hint="cs"/>
          <w:color w:val="000000" w:themeColor="text1"/>
          <w:sz w:val="22"/>
          <w:szCs w:val="22"/>
          <w:u w:val="none"/>
          <w:rtl/>
          <w:lang w:bidi="fa-IR"/>
        </w:rPr>
        <w:t>، 1973</w:t>
      </w:r>
      <w:r w:rsidRPr="008D0698">
        <w:rPr>
          <w:rFonts w:cs="B Nazanin"/>
          <w:color w:val="000000" w:themeColor="text1"/>
          <w:sz w:val="22"/>
          <w:szCs w:val="22"/>
          <w:rtl/>
          <w:lang w:bidi="fa-IR"/>
        </w:rPr>
        <w:fldChar w:fldCharType="end"/>
      </w:r>
      <w:r w:rsidRPr="008D0698">
        <w:rPr>
          <w:rFonts w:cs="B Nazanin" w:hint="cs"/>
          <w:color w:val="000000" w:themeColor="text1"/>
          <w:sz w:val="22"/>
          <w:szCs w:val="22"/>
          <w:rtl/>
          <w:lang w:bidi="fa-IR"/>
        </w:rPr>
        <w:t>). قابلیت کنترل مساحت برگ، مکانیسم مهمی است که یک گیاه تحت تنش خشکی به وسیله آن بر مصرف آب اعمال کنترل می کند (</w:t>
      </w:r>
      <w:bookmarkStart w:id="19" w:name="بلوم1996"/>
      <w:r w:rsidRPr="008D0698">
        <w:rPr>
          <w:rFonts w:cs="B Nazanin"/>
          <w:color w:val="000000" w:themeColor="text1"/>
          <w:sz w:val="22"/>
          <w:szCs w:val="22"/>
          <w:rtl/>
          <w:lang w:bidi="fa-IR"/>
        </w:rPr>
        <w:fldChar w:fldCharType="begin"/>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HYPERLINK</w:instrText>
      </w:r>
      <w:r w:rsidRPr="008D0698">
        <w:rPr>
          <w:rFonts w:cs="B Nazanin"/>
          <w:color w:val="000000" w:themeColor="text1"/>
          <w:sz w:val="22"/>
          <w:szCs w:val="22"/>
          <w:rtl/>
          <w:lang w:bidi="fa-IR"/>
        </w:rPr>
        <w:instrText xml:space="preserve">  \</w:instrText>
      </w:r>
      <w:r w:rsidRPr="008D0698">
        <w:rPr>
          <w:rFonts w:cs="B Nazanin"/>
          <w:color w:val="000000" w:themeColor="text1"/>
          <w:sz w:val="22"/>
          <w:szCs w:val="22"/>
          <w:lang w:bidi="fa-IR"/>
        </w:rPr>
        <w:instrText>l</w:instrText>
      </w:r>
      <w:r w:rsidRPr="008D0698">
        <w:rPr>
          <w:rFonts w:cs="B Nazanin"/>
          <w:color w:val="000000" w:themeColor="text1"/>
          <w:sz w:val="22"/>
          <w:szCs w:val="22"/>
          <w:rtl/>
          <w:lang w:bidi="fa-IR"/>
        </w:rPr>
        <w:instrText xml:space="preserve"> "</w:instrText>
      </w:r>
      <w:r w:rsidRPr="008D0698">
        <w:rPr>
          <w:rFonts w:cs="B Nazanin" w:hint="cs"/>
          <w:color w:val="000000" w:themeColor="text1"/>
          <w:sz w:val="22"/>
          <w:szCs w:val="22"/>
          <w:rtl/>
          <w:lang w:bidi="fa-IR"/>
        </w:rPr>
        <w:instrText>بلوم</w:instrText>
      </w:r>
      <w:r w:rsidRPr="008D0698">
        <w:rPr>
          <w:rFonts w:cs="B Nazanin"/>
          <w:color w:val="000000" w:themeColor="text1"/>
          <w:sz w:val="22"/>
          <w:szCs w:val="22"/>
          <w:rtl/>
          <w:lang w:bidi="fa-IR"/>
        </w:rPr>
        <w:instrText xml:space="preserve">1111111996" </w:instrText>
      </w:r>
      <w:r w:rsidRPr="008D0698">
        <w:rPr>
          <w:rFonts w:cs="B Nazanin"/>
          <w:color w:val="000000" w:themeColor="text1"/>
          <w:sz w:val="22"/>
          <w:szCs w:val="22"/>
          <w:rtl/>
          <w:lang w:bidi="fa-IR"/>
        </w:rPr>
        <w:fldChar w:fldCharType="separate"/>
      </w:r>
      <w:r w:rsidRPr="008D0698">
        <w:rPr>
          <w:rStyle w:val="Hyperlink"/>
          <w:rFonts w:cs="B Nazanin" w:hint="cs"/>
          <w:color w:val="000000" w:themeColor="text1"/>
          <w:sz w:val="22"/>
          <w:szCs w:val="22"/>
          <w:u w:val="none"/>
          <w:rtl/>
          <w:lang w:bidi="fa-IR"/>
        </w:rPr>
        <w:t>بلوم</w:t>
      </w:r>
      <w:bookmarkEnd w:id="19"/>
      <w:r w:rsidRPr="008D0698">
        <w:rPr>
          <w:rStyle w:val="Hyperlink"/>
          <w:rFonts w:cs="B Nazanin" w:hint="cs"/>
          <w:color w:val="000000" w:themeColor="text1"/>
          <w:sz w:val="22"/>
          <w:szCs w:val="22"/>
          <w:u w:val="none"/>
          <w:rtl/>
          <w:lang w:bidi="fa-IR"/>
        </w:rPr>
        <w:t>، 1996</w:t>
      </w:r>
      <w:r w:rsidRPr="008D0698">
        <w:rPr>
          <w:rFonts w:cs="B Nazanin"/>
          <w:color w:val="000000" w:themeColor="text1"/>
          <w:sz w:val="22"/>
          <w:szCs w:val="22"/>
          <w:rtl/>
          <w:lang w:bidi="fa-IR"/>
        </w:rPr>
        <w:fldChar w:fldCharType="end"/>
      </w:r>
      <w:r w:rsidRPr="008D0698">
        <w:rPr>
          <w:rFonts w:cs="B Nazanin" w:hint="cs"/>
          <w:color w:val="000000" w:themeColor="text1"/>
          <w:sz w:val="22"/>
          <w:szCs w:val="22"/>
          <w:rtl/>
          <w:lang w:bidi="fa-IR"/>
        </w:rPr>
        <w:t>).</w:t>
      </w:r>
    </w:p>
    <w:p w:rsidR="00FE05AF" w:rsidRDefault="00835EB4" w:rsidP="00835EB4">
      <w:pPr>
        <w:bidi/>
        <w:jc w:val="both"/>
        <w:rPr>
          <w:rFonts w:cs="B Nazanin"/>
          <w:b/>
          <w:bCs/>
          <w:rtl/>
          <w:lang w:bidi="fa-IR"/>
        </w:rPr>
      </w:pPr>
      <w:r>
        <w:rPr>
          <w:rFonts w:cs="B Nazanin" w:hint="cs"/>
          <w:b/>
          <w:bCs/>
          <w:rtl/>
          <w:lang w:bidi="fa-IR"/>
        </w:rPr>
        <w:t>1</w:t>
      </w:r>
      <w:r w:rsidR="00D76040" w:rsidRPr="002C45DC">
        <w:rPr>
          <w:rFonts w:cs="B Nazanin" w:hint="cs"/>
          <w:b/>
          <w:bCs/>
          <w:rtl/>
          <w:lang w:bidi="fa-IR"/>
        </w:rPr>
        <w:t>-3- نتیجه</w:t>
      </w:r>
      <w:r w:rsidR="00D76040" w:rsidRPr="002C45DC">
        <w:rPr>
          <w:rFonts w:cs="B Nazanin"/>
          <w:b/>
          <w:bCs/>
          <w:rtl/>
          <w:lang w:bidi="fa-IR"/>
        </w:rPr>
        <w:softHyphen/>
      </w:r>
      <w:r w:rsidR="00D76040" w:rsidRPr="002C45DC">
        <w:rPr>
          <w:rFonts w:cs="B Nazanin" w:hint="cs"/>
          <w:b/>
          <w:bCs/>
          <w:rtl/>
          <w:lang w:bidi="fa-IR"/>
        </w:rPr>
        <w:t>گیری</w:t>
      </w:r>
    </w:p>
    <w:p w:rsidR="003207D7" w:rsidRPr="00611458" w:rsidRDefault="003207D7" w:rsidP="00611458">
      <w:pPr>
        <w:bidi/>
        <w:ind w:left="-24"/>
        <w:jc w:val="both"/>
        <w:rPr>
          <w:rFonts w:cs="B Nazanin"/>
          <w:sz w:val="22"/>
          <w:szCs w:val="22"/>
          <w:rtl/>
          <w:lang w:bidi="fa-IR"/>
        </w:rPr>
      </w:pPr>
      <w:r w:rsidRPr="006C0034">
        <w:rPr>
          <w:rFonts w:cs="B Nazanin" w:hint="cs"/>
          <w:color w:val="000000" w:themeColor="text1"/>
          <w:sz w:val="22"/>
          <w:szCs w:val="22"/>
          <w:rtl/>
          <w:lang w:bidi="fa-IR"/>
        </w:rPr>
        <w:t>درشرایط تنش و وضعیت نامناسب آماس سلول، اختصاص مواد غذایی به ریشه نسبت به ساقه افزایش یافته و گیاه قادر نخواهد بود کربوهیدرات موردنیاز برای ادامه رشد را فراهم کند، به همین دلیل شیب کاهش وزن خشک اندام هوایی نسبت به وزن خشک ریشه شدیدتر است.</w:t>
      </w:r>
      <w:r w:rsidR="007A0CD2" w:rsidRPr="006C0034">
        <w:rPr>
          <w:rFonts w:cs="B Nazanin" w:hint="cs"/>
          <w:color w:val="000000" w:themeColor="text1"/>
          <w:sz w:val="22"/>
          <w:szCs w:val="22"/>
          <w:rtl/>
          <w:lang w:bidi="fa-IR"/>
        </w:rPr>
        <w:t xml:space="preserve"> </w:t>
      </w:r>
      <w:r w:rsidR="007A0CD2" w:rsidRPr="006C0034">
        <w:rPr>
          <w:rFonts w:cs="B Nazanin" w:hint="cs"/>
          <w:sz w:val="22"/>
          <w:szCs w:val="22"/>
          <w:rtl/>
          <w:lang w:bidi="fa-IR"/>
        </w:rPr>
        <w:t xml:space="preserve">رقم </w:t>
      </w:r>
      <w:r w:rsidR="007A0CD2" w:rsidRPr="006C0034">
        <w:rPr>
          <w:rFonts w:asciiTheme="majorBidi" w:hAnsiTheme="majorBidi" w:cs="B Nazanin"/>
          <w:sz w:val="20"/>
          <w:szCs w:val="20"/>
          <w:lang w:bidi="fa-IR"/>
        </w:rPr>
        <w:t>F</w:t>
      </w:r>
      <w:r w:rsidR="007A0CD2" w:rsidRPr="006C0034">
        <w:rPr>
          <w:rFonts w:asciiTheme="majorBidi" w:hAnsiTheme="majorBidi" w:cs="B Nazanin"/>
          <w:sz w:val="20"/>
          <w:szCs w:val="20"/>
          <w:vertAlign w:val="subscript"/>
          <w:lang w:bidi="fa-IR"/>
        </w:rPr>
        <w:t>1</w:t>
      </w:r>
      <w:r w:rsidR="007A0CD2" w:rsidRPr="006C0034">
        <w:rPr>
          <w:rFonts w:cs="B Nazanin"/>
          <w:sz w:val="22"/>
          <w:szCs w:val="22"/>
          <w:rtl/>
          <w:lang w:bidi="fa-IR"/>
        </w:rPr>
        <w:t xml:space="preserve"> هلندی در فاکتورهای ریشه نسبت به دو رقم دیگر مقاومت بیشتری را به خشکی نشان می</w:t>
      </w:r>
      <w:r w:rsidR="007A0CD2" w:rsidRPr="006C0034">
        <w:rPr>
          <w:rFonts w:ascii="Cambria" w:hAnsi="Cambria" w:cs="Cambria" w:hint="cs"/>
          <w:sz w:val="22"/>
          <w:szCs w:val="22"/>
          <w:rtl/>
          <w:lang w:bidi="fa-IR"/>
        </w:rPr>
        <w:t> </w:t>
      </w:r>
      <w:r w:rsidR="007A0CD2" w:rsidRPr="006C0034">
        <w:rPr>
          <w:rFonts w:cs="B Nazanin"/>
          <w:sz w:val="22"/>
          <w:szCs w:val="22"/>
          <w:rtl/>
          <w:lang w:bidi="fa-IR"/>
        </w:rPr>
        <w:t>دهد</w:t>
      </w:r>
      <w:r w:rsidR="007A0CD2" w:rsidRPr="006C0034">
        <w:rPr>
          <w:rFonts w:cs="B Nazanin" w:hint="cs"/>
          <w:sz w:val="22"/>
          <w:szCs w:val="22"/>
          <w:rtl/>
          <w:lang w:bidi="fa-IR"/>
        </w:rPr>
        <w:t>.</w:t>
      </w:r>
      <w:r w:rsidR="006C0034">
        <w:rPr>
          <w:rFonts w:cs="B Nazanin" w:hint="cs"/>
          <w:sz w:val="22"/>
          <w:szCs w:val="22"/>
          <w:rtl/>
          <w:lang w:bidi="fa-IR"/>
        </w:rPr>
        <w:t xml:space="preserve"> </w:t>
      </w:r>
      <w:r w:rsidR="007A0CD2" w:rsidRPr="006C0034">
        <w:rPr>
          <w:rFonts w:cs="B Nazanin" w:hint="cs"/>
          <w:sz w:val="22"/>
          <w:szCs w:val="22"/>
          <w:rtl/>
          <w:lang w:bidi="fa-IR"/>
        </w:rPr>
        <w:t xml:space="preserve">در فاکتورهای بخش هوایی رقم </w:t>
      </w:r>
      <w:r w:rsidR="007A0CD2" w:rsidRPr="006C0034">
        <w:rPr>
          <w:rFonts w:asciiTheme="majorBidi" w:hAnsiTheme="majorBidi" w:cs="B Nazanin"/>
          <w:sz w:val="20"/>
          <w:szCs w:val="20"/>
          <w:lang w:bidi="fa-IR"/>
        </w:rPr>
        <w:t>F</w:t>
      </w:r>
      <w:r w:rsidR="007A0CD2" w:rsidRPr="006C0034">
        <w:rPr>
          <w:rFonts w:asciiTheme="majorBidi" w:hAnsiTheme="majorBidi" w:cs="B Nazanin"/>
          <w:sz w:val="20"/>
          <w:szCs w:val="20"/>
          <w:vertAlign w:val="subscript"/>
          <w:lang w:bidi="fa-IR"/>
        </w:rPr>
        <w:t>1</w:t>
      </w:r>
      <w:r w:rsidR="007A0CD2" w:rsidRPr="006C0034">
        <w:rPr>
          <w:rFonts w:cs="B Nazanin"/>
          <w:sz w:val="22"/>
          <w:szCs w:val="22"/>
          <w:rtl/>
          <w:lang w:bidi="fa-IR"/>
        </w:rPr>
        <w:t xml:space="preserve"> و استاندارد ایتالیایی نسبت به توده خاردار بومی با کاهش بیشتر اندام های خود به تنش مقاومت نشان می دهند.</w:t>
      </w:r>
      <w:r w:rsidR="006C0034">
        <w:rPr>
          <w:rFonts w:cs="B Nazanin" w:hint="cs"/>
          <w:sz w:val="22"/>
          <w:szCs w:val="22"/>
          <w:rtl/>
          <w:lang w:bidi="fa-IR"/>
        </w:rPr>
        <w:t xml:space="preserve"> </w:t>
      </w:r>
      <w:r w:rsidR="007A0CD2" w:rsidRPr="006C0034">
        <w:rPr>
          <w:rFonts w:cs="B Nazanin" w:hint="cs"/>
          <w:sz w:val="22"/>
          <w:szCs w:val="22"/>
          <w:rtl/>
          <w:lang w:bidi="fa-IR"/>
        </w:rPr>
        <w:t>در توده</w:t>
      </w:r>
      <w:r w:rsidR="007A0CD2" w:rsidRPr="006C0034">
        <w:rPr>
          <w:rFonts w:cs="B Nazanin"/>
          <w:sz w:val="22"/>
          <w:szCs w:val="22"/>
          <w:rtl/>
          <w:lang w:bidi="fa-IR"/>
        </w:rPr>
        <w:t xml:space="preserve"> خاردار بومی با توجه به افزایش اندام های هوایی خود می توان از این خصوصیت برای اصلاح و معرفی آن استفاده کرد</w:t>
      </w:r>
      <w:r w:rsidR="007A0CD2" w:rsidRPr="006C0034">
        <w:rPr>
          <w:rFonts w:cs="B Nazanin" w:hint="cs"/>
          <w:sz w:val="22"/>
          <w:szCs w:val="22"/>
          <w:rtl/>
          <w:lang w:bidi="fa-IR"/>
        </w:rPr>
        <w:t>.</w:t>
      </w:r>
    </w:p>
    <w:p w:rsidR="00D46BAF" w:rsidRPr="002C45DC" w:rsidRDefault="00D46BAF" w:rsidP="005F7116">
      <w:pPr>
        <w:bidi/>
        <w:jc w:val="both"/>
        <w:rPr>
          <w:rFonts w:cs="B Nazanin"/>
          <w:b/>
          <w:bCs/>
          <w:rtl/>
        </w:rPr>
      </w:pPr>
      <w:r w:rsidRPr="002C45DC">
        <w:rPr>
          <w:rFonts w:cs="B Nazanin" w:hint="cs"/>
          <w:b/>
          <w:bCs/>
          <w:rtl/>
        </w:rPr>
        <w:t>منابع</w:t>
      </w:r>
    </w:p>
    <w:bookmarkStart w:id="20" w:name="حسنیوامیدبیگی11111381"/>
    <w:p w:rsidR="00D22D99" w:rsidRPr="00B0654C" w:rsidRDefault="00D22D99" w:rsidP="00B0654C">
      <w:pPr>
        <w:pStyle w:val="ListParagraph"/>
        <w:numPr>
          <w:ilvl w:val="0"/>
          <w:numId w:val="23"/>
        </w:numPr>
        <w:jc w:val="both"/>
        <w:rPr>
          <w:rFonts w:cs="B Nazanin"/>
          <w:color w:val="000000" w:themeColor="text1"/>
          <w:sz w:val="22"/>
          <w:szCs w:val="22"/>
          <w:rtl/>
        </w:rPr>
      </w:pPr>
      <w:r w:rsidRPr="00B0654C">
        <w:rPr>
          <w:rFonts w:cs="B Nazanin"/>
          <w:color w:val="000000" w:themeColor="text1"/>
          <w:sz w:val="22"/>
          <w:szCs w:val="22"/>
          <w:rtl/>
        </w:rPr>
        <w:fldChar w:fldCharType="begin"/>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HYPERLINK</w:instrText>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l</w:instrText>
      </w:r>
      <w:r w:rsidRPr="00B0654C">
        <w:rPr>
          <w:rFonts w:cs="B Nazanin"/>
          <w:color w:val="000000" w:themeColor="text1"/>
          <w:sz w:val="22"/>
          <w:szCs w:val="22"/>
          <w:rtl/>
        </w:rPr>
        <w:instrText xml:space="preserve"> "</w:instrText>
      </w:r>
      <w:r w:rsidRPr="00B0654C">
        <w:rPr>
          <w:rFonts w:cs="B Nazanin" w:hint="cs"/>
          <w:color w:val="000000" w:themeColor="text1"/>
          <w:sz w:val="22"/>
          <w:szCs w:val="22"/>
          <w:rtl/>
        </w:rPr>
        <w:instrText>حسنیوامیدبیگی</w:instrText>
      </w:r>
      <w:r w:rsidRPr="00B0654C">
        <w:rPr>
          <w:rFonts w:cs="B Nazanin"/>
          <w:color w:val="000000" w:themeColor="text1"/>
          <w:sz w:val="22"/>
          <w:szCs w:val="22"/>
          <w:rtl/>
        </w:rPr>
        <w:instrText xml:space="preserve">1381" </w:instrText>
      </w:r>
      <w:r w:rsidRPr="00B0654C">
        <w:rPr>
          <w:rFonts w:cs="B Nazanin"/>
          <w:color w:val="000000" w:themeColor="text1"/>
          <w:sz w:val="22"/>
          <w:szCs w:val="22"/>
          <w:rtl/>
        </w:rPr>
        <w:fldChar w:fldCharType="separate"/>
      </w:r>
      <w:r w:rsidRPr="00B0654C">
        <w:rPr>
          <w:rStyle w:val="Hyperlink"/>
          <w:rFonts w:cs="B Nazanin" w:hint="cs"/>
          <w:color w:val="000000" w:themeColor="text1"/>
          <w:sz w:val="22"/>
          <w:szCs w:val="22"/>
          <w:u w:val="none"/>
          <w:rtl/>
        </w:rPr>
        <w:t>حسنی، غ. و امیدبیگی، ر. 1381. اثرات تنش آبی بر برخی خصوصیات مورفولوژیکی، فیزیولوژیکی و متابولیکی گیاه ریحان. مجله دانش کشاورزی، 12 (3): 47-59.</w:t>
      </w:r>
      <w:r w:rsidRPr="00B0654C">
        <w:rPr>
          <w:rFonts w:cs="B Nazanin"/>
          <w:color w:val="000000" w:themeColor="text1"/>
          <w:sz w:val="22"/>
          <w:szCs w:val="22"/>
          <w:rtl/>
        </w:rPr>
        <w:fldChar w:fldCharType="end"/>
      </w:r>
    </w:p>
    <w:bookmarkStart w:id="21" w:name="کافیودامغانی1111379"/>
    <w:bookmarkEnd w:id="20"/>
    <w:p w:rsidR="00FE3FD9" w:rsidRPr="00B0654C" w:rsidRDefault="00FE3FD9" w:rsidP="00B0654C">
      <w:pPr>
        <w:pStyle w:val="ListParagraph"/>
        <w:numPr>
          <w:ilvl w:val="0"/>
          <w:numId w:val="23"/>
        </w:numPr>
        <w:jc w:val="both"/>
        <w:rPr>
          <w:rFonts w:cs="B Nazanin"/>
          <w:color w:val="000000" w:themeColor="text1"/>
          <w:sz w:val="22"/>
          <w:szCs w:val="22"/>
          <w:rtl/>
        </w:rPr>
      </w:pPr>
      <w:r w:rsidRPr="00B0654C">
        <w:rPr>
          <w:rFonts w:cs="B Nazanin"/>
          <w:color w:val="000000" w:themeColor="text1"/>
          <w:sz w:val="22"/>
          <w:szCs w:val="22"/>
          <w:rtl/>
        </w:rPr>
        <w:fldChar w:fldCharType="begin"/>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HYPERLINK</w:instrText>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l</w:instrText>
      </w:r>
      <w:r w:rsidRPr="00B0654C">
        <w:rPr>
          <w:rFonts w:cs="B Nazanin"/>
          <w:color w:val="000000" w:themeColor="text1"/>
          <w:sz w:val="22"/>
          <w:szCs w:val="22"/>
          <w:rtl/>
        </w:rPr>
        <w:instrText xml:space="preserve"> "</w:instrText>
      </w:r>
      <w:r w:rsidRPr="00B0654C">
        <w:rPr>
          <w:rFonts w:cs="B Nazanin" w:hint="cs"/>
          <w:color w:val="000000" w:themeColor="text1"/>
          <w:sz w:val="22"/>
          <w:szCs w:val="22"/>
          <w:rtl/>
        </w:rPr>
        <w:instrText>کافیودامغانی</w:instrText>
      </w:r>
      <w:r w:rsidRPr="00B0654C">
        <w:rPr>
          <w:rFonts w:cs="B Nazanin"/>
          <w:color w:val="000000" w:themeColor="text1"/>
          <w:sz w:val="22"/>
          <w:szCs w:val="22"/>
          <w:rtl/>
        </w:rPr>
        <w:instrText xml:space="preserve">1379" </w:instrText>
      </w:r>
      <w:r w:rsidRPr="00B0654C">
        <w:rPr>
          <w:rFonts w:cs="B Nazanin"/>
          <w:color w:val="000000" w:themeColor="text1"/>
          <w:sz w:val="22"/>
          <w:szCs w:val="22"/>
          <w:rtl/>
        </w:rPr>
        <w:fldChar w:fldCharType="separate"/>
      </w:r>
      <w:r w:rsidRPr="00B0654C">
        <w:rPr>
          <w:rStyle w:val="Hyperlink"/>
          <w:rFonts w:cs="B Nazanin" w:hint="cs"/>
          <w:color w:val="000000" w:themeColor="text1"/>
          <w:sz w:val="22"/>
          <w:szCs w:val="22"/>
          <w:u w:val="none"/>
          <w:rtl/>
        </w:rPr>
        <w:t>کافی، م. و دامغانی، ع. 1379. مکانیسم‌های مقاومت به تنش‌های خشکی محیطی در گیاهان. (ترجمه).انتشارات دانشگاه فردوسی مشهد. 467 صفحه.</w:t>
      </w:r>
      <w:r w:rsidRPr="00B0654C">
        <w:rPr>
          <w:rFonts w:cs="B Nazanin"/>
          <w:color w:val="000000" w:themeColor="text1"/>
          <w:sz w:val="22"/>
          <w:szCs w:val="22"/>
          <w:rtl/>
        </w:rPr>
        <w:fldChar w:fldCharType="end"/>
      </w:r>
      <w:bookmarkEnd w:id="21"/>
    </w:p>
    <w:bookmarkStart w:id="22" w:name="گنجعلی11111384"/>
    <w:p w:rsidR="00D25B59" w:rsidRPr="00B0654C" w:rsidRDefault="00D25B59" w:rsidP="00B0654C">
      <w:pPr>
        <w:pStyle w:val="ListParagraph"/>
        <w:numPr>
          <w:ilvl w:val="0"/>
          <w:numId w:val="23"/>
        </w:numPr>
        <w:jc w:val="both"/>
        <w:rPr>
          <w:rFonts w:cs="B Nazanin"/>
          <w:color w:val="000000" w:themeColor="text1"/>
          <w:sz w:val="22"/>
          <w:szCs w:val="22"/>
          <w:rtl/>
        </w:rPr>
      </w:pPr>
      <w:r w:rsidRPr="00B0654C">
        <w:rPr>
          <w:rFonts w:cs="B Nazanin"/>
          <w:color w:val="000000" w:themeColor="text1"/>
          <w:sz w:val="22"/>
          <w:szCs w:val="22"/>
          <w:rtl/>
        </w:rPr>
        <w:fldChar w:fldCharType="begin"/>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HYPERLINK</w:instrText>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l</w:instrText>
      </w:r>
      <w:r w:rsidRPr="00B0654C">
        <w:rPr>
          <w:rFonts w:cs="B Nazanin"/>
          <w:color w:val="000000" w:themeColor="text1"/>
          <w:sz w:val="22"/>
          <w:szCs w:val="22"/>
          <w:rtl/>
        </w:rPr>
        <w:instrText xml:space="preserve"> "</w:instrText>
      </w:r>
      <w:r w:rsidRPr="00B0654C">
        <w:rPr>
          <w:rFonts w:cs="B Nazanin" w:hint="cs"/>
          <w:color w:val="000000" w:themeColor="text1"/>
          <w:sz w:val="22"/>
          <w:szCs w:val="22"/>
          <w:rtl/>
        </w:rPr>
        <w:instrText>گنجعلی</w:instrText>
      </w:r>
      <w:r w:rsidRPr="00B0654C">
        <w:rPr>
          <w:rFonts w:cs="B Nazanin"/>
          <w:color w:val="000000" w:themeColor="text1"/>
          <w:sz w:val="22"/>
          <w:szCs w:val="22"/>
          <w:rtl/>
        </w:rPr>
        <w:instrText xml:space="preserve">1384" </w:instrText>
      </w:r>
      <w:r w:rsidRPr="00B0654C">
        <w:rPr>
          <w:rFonts w:cs="B Nazanin"/>
          <w:color w:val="000000" w:themeColor="text1"/>
          <w:sz w:val="22"/>
          <w:szCs w:val="22"/>
          <w:rtl/>
        </w:rPr>
        <w:fldChar w:fldCharType="separate"/>
      </w:r>
      <w:r w:rsidRPr="00B0654C">
        <w:rPr>
          <w:rStyle w:val="Hyperlink"/>
          <w:rFonts w:cs="B Nazanin" w:hint="cs"/>
          <w:color w:val="000000" w:themeColor="text1"/>
          <w:sz w:val="22"/>
          <w:szCs w:val="22"/>
          <w:u w:val="none"/>
          <w:rtl/>
        </w:rPr>
        <w:t>گنجعلی، ع.، کافی، م.، باقری، ع. و شهریاری، ف. 1384. بررسی جنبه های فیزیومورفولوژیک مقاومت به خشکیژنوتیپ های نخود (</w:t>
      </w:r>
      <w:r w:rsidRPr="00B0654C">
        <w:rPr>
          <w:rStyle w:val="Hyperlink"/>
          <w:rFonts w:cs="B Nazanin"/>
          <w:i/>
          <w:iCs/>
          <w:color w:val="000000" w:themeColor="text1"/>
          <w:sz w:val="20"/>
          <w:szCs w:val="20"/>
          <w:u w:val="none"/>
        </w:rPr>
        <w:t xml:space="preserve">Cicer arientinum </w:t>
      </w:r>
      <w:r w:rsidRPr="00B0654C">
        <w:rPr>
          <w:rStyle w:val="Hyperlink"/>
          <w:rFonts w:cs="B Nazanin"/>
          <w:color w:val="000000" w:themeColor="text1"/>
          <w:sz w:val="20"/>
          <w:szCs w:val="20"/>
          <w:u w:val="none"/>
        </w:rPr>
        <w:t>L</w:t>
      </w:r>
      <w:r w:rsidRPr="00B0654C">
        <w:rPr>
          <w:rStyle w:val="Hyperlink"/>
          <w:rFonts w:cs="B Nazanin"/>
          <w:color w:val="000000" w:themeColor="text1"/>
          <w:sz w:val="22"/>
          <w:szCs w:val="22"/>
          <w:u w:val="none"/>
        </w:rPr>
        <w:t>.</w:t>
      </w:r>
      <w:r w:rsidRPr="00B0654C">
        <w:rPr>
          <w:rStyle w:val="Hyperlink"/>
          <w:rFonts w:cs="B Nazanin" w:hint="cs"/>
          <w:color w:val="000000" w:themeColor="text1"/>
          <w:sz w:val="22"/>
          <w:szCs w:val="22"/>
          <w:u w:val="none"/>
          <w:rtl/>
        </w:rPr>
        <w:t>). رساله دکتری، گروه زراعت، دانشگاه فردوسی مشهد.</w:t>
      </w:r>
      <w:r w:rsidRPr="00B0654C">
        <w:rPr>
          <w:rFonts w:cs="B Nazanin"/>
          <w:color w:val="000000" w:themeColor="text1"/>
          <w:sz w:val="22"/>
          <w:szCs w:val="22"/>
          <w:rtl/>
        </w:rPr>
        <w:fldChar w:fldCharType="end"/>
      </w:r>
    </w:p>
    <w:bookmarkStart w:id="23" w:name="کافیوهمکاران11111386"/>
    <w:bookmarkEnd w:id="22"/>
    <w:p w:rsidR="00337C46" w:rsidRPr="00B0654C" w:rsidRDefault="0076108B" w:rsidP="00B0654C">
      <w:pPr>
        <w:pStyle w:val="ListParagraph"/>
        <w:numPr>
          <w:ilvl w:val="0"/>
          <w:numId w:val="23"/>
        </w:numPr>
        <w:jc w:val="both"/>
        <w:rPr>
          <w:rFonts w:cs="B Nazanin"/>
          <w:color w:val="000000" w:themeColor="text1"/>
          <w:sz w:val="22"/>
          <w:szCs w:val="22"/>
          <w:rtl/>
        </w:rPr>
      </w:pPr>
      <w:r w:rsidRPr="00B0654C">
        <w:rPr>
          <w:rFonts w:cs="B Nazanin"/>
          <w:color w:val="000000" w:themeColor="text1"/>
          <w:sz w:val="22"/>
          <w:szCs w:val="22"/>
          <w:rtl/>
        </w:rPr>
        <w:fldChar w:fldCharType="begin"/>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HYPERLINK</w:instrText>
      </w:r>
      <w:r w:rsidRPr="00B0654C">
        <w:rPr>
          <w:rFonts w:cs="B Nazanin"/>
          <w:color w:val="000000" w:themeColor="text1"/>
          <w:sz w:val="22"/>
          <w:szCs w:val="22"/>
          <w:rtl/>
        </w:rPr>
        <w:instrText xml:space="preserve">  \</w:instrText>
      </w:r>
      <w:r w:rsidRPr="00B0654C">
        <w:rPr>
          <w:rFonts w:cs="B Nazanin"/>
          <w:color w:val="000000" w:themeColor="text1"/>
          <w:sz w:val="22"/>
          <w:szCs w:val="22"/>
        </w:rPr>
        <w:instrText>l</w:instrText>
      </w:r>
      <w:r w:rsidRPr="00B0654C">
        <w:rPr>
          <w:rFonts w:cs="B Nazanin"/>
          <w:color w:val="000000" w:themeColor="text1"/>
          <w:sz w:val="22"/>
          <w:szCs w:val="22"/>
          <w:rtl/>
        </w:rPr>
        <w:instrText xml:space="preserve"> "</w:instrText>
      </w:r>
      <w:r w:rsidRPr="00B0654C">
        <w:rPr>
          <w:rFonts w:cs="B Nazanin" w:hint="cs"/>
          <w:color w:val="000000" w:themeColor="text1"/>
          <w:sz w:val="22"/>
          <w:szCs w:val="22"/>
          <w:rtl/>
        </w:rPr>
        <w:instrText>کافیوهمکاران</w:instrText>
      </w:r>
      <w:r w:rsidRPr="00B0654C">
        <w:rPr>
          <w:rFonts w:cs="B Nazanin"/>
          <w:color w:val="000000" w:themeColor="text1"/>
          <w:sz w:val="22"/>
          <w:szCs w:val="22"/>
          <w:rtl/>
        </w:rPr>
        <w:instrText xml:space="preserve">1386" </w:instrText>
      </w:r>
      <w:r w:rsidRPr="00B0654C">
        <w:rPr>
          <w:rFonts w:cs="B Nazanin"/>
          <w:color w:val="000000" w:themeColor="text1"/>
          <w:sz w:val="22"/>
          <w:szCs w:val="22"/>
          <w:rtl/>
        </w:rPr>
        <w:fldChar w:fldCharType="separate"/>
      </w:r>
      <w:r w:rsidRPr="00B0654C">
        <w:rPr>
          <w:rStyle w:val="Hyperlink"/>
          <w:rFonts w:cs="B Nazanin" w:hint="cs"/>
          <w:color w:val="000000" w:themeColor="text1"/>
          <w:sz w:val="22"/>
          <w:szCs w:val="22"/>
          <w:u w:val="none"/>
          <w:rtl/>
        </w:rPr>
        <w:t>کافی، م.، زند، الف.، کامکار، ب، شریفی، ح. و گلدانی، م. 1386. فیزیولوژی گیاهان زراعی، جلد 1 و 2 (ترجمه). انتشارات جهاد دانشگاهی دانشگاه فردوسی مشهد.</w:t>
      </w:r>
      <w:r w:rsidRPr="00B0654C">
        <w:rPr>
          <w:rFonts w:cs="B Nazanin"/>
          <w:color w:val="000000" w:themeColor="text1"/>
          <w:sz w:val="22"/>
          <w:szCs w:val="22"/>
          <w:rtl/>
        </w:rPr>
        <w:fldChar w:fldCharType="end"/>
      </w:r>
      <w:bookmarkEnd w:id="23"/>
    </w:p>
    <w:bookmarkStart w:id="24" w:name="بلوموهمکاارن111111986"/>
    <w:p w:rsidR="00D22D99" w:rsidRPr="00B0654C" w:rsidRDefault="00D22D99" w:rsidP="00B0654C">
      <w:pPr>
        <w:pStyle w:val="ListParagraph"/>
        <w:numPr>
          <w:ilvl w:val="0"/>
          <w:numId w:val="23"/>
        </w:numPr>
        <w:tabs>
          <w:tab w:val="left" w:pos="8482"/>
        </w:tabs>
        <w:bidi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بلوموهمکاارن1986</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Blum, A., and Sullivan, C.Y. 1986. Comparative drought resistance of landraces of sorghum and milletfrom dry and humid regions. </w:t>
      </w:r>
      <w:r w:rsidRPr="00B0654C">
        <w:rPr>
          <w:rStyle w:val="Hyperlink"/>
          <w:rFonts w:asciiTheme="majorBidi" w:hAnsiTheme="majorBidi" w:cstheme="majorBidi"/>
          <w:i/>
          <w:iCs/>
          <w:color w:val="000000" w:themeColor="text1"/>
          <w:sz w:val="20"/>
          <w:szCs w:val="20"/>
          <w:u w:val="none"/>
        </w:rPr>
        <w:t>Ann.Bot. 57: 835-846</w:t>
      </w:r>
      <w:r w:rsidRPr="00B0654C">
        <w:rPr>
          <w:rStyle w:val="Hyperlink"/>
          <w:rFonts w:asciiTheme="majorBidi" w:hAnsiTheme="majorBidi" w:cstheme="majorBidi"/>
          <w:i/>
          <w:iCs/>
          <w:color w:val="000000" w:themeColor="text1"/>
          <w:sz w:val="20"/>
          <w:szCs w:val="20"/>
          <w:u w:val="none"/>
          <w:rtl/>
        </w:rPr>
        <w:t>.</w:t>
      </w:r>
      <w:r w:rsidRPr="00B0654C">
        <w:rPr>
          <w:rFonts w:asciiTheme="majorBidi" w:hAnsiTheme="majorBidi" w:cstheme="majorBidi"/>
          <w:color w:val="000000" w:themeColor="text1"/>
          <w:sz w:val="20"/>
          <w:szCs w:val="20"/>
        </w:rPr>
        <w:fldChar w:fldCharType="end"/>
      </w:r>
    </w:p>
    <w:bookmarkStart w:id="25" w:name="لوونومن1111111111999"/>
    <w:bookmarkEnd w:id="24"/>
    <w:p w:rsidR="00D22D99" w:rsidRPr="00B0654C" w:rsidRDefault="00D22D99" w:rsidP="00B0654C">
      <w:pPr>
        <w:pStyle w:val="ListParagraph"/>
        <w:numPr>
          <w:ilvl w:val="0"/>
          <w:numId w:val="23"/>
        </w:numPr>
        <w:tabs>
          <w:tab w:val="left" w:pos="8482"/>
        </w:tabs>
        <w:bidi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لوونومن1999</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Lu, Z., and Neumann, P.M. 1999. Water stress inhibits hydraulic conductance and leaf growth in Rice seedling but not the transport of water via mercury-sensitive water channels in the root</w:t>
      </w:r>
      <w:r w:rsidRPr="00B0654C">
        <w:rPr>
          <w:rStyle w:val="Hyperlink"/>
          <w:rFonts w:asciiTheme="majorBidi" w:hAnsiTheme="majorBidi" w:cstheme="majorBidi"/>
          <w:i/>
          <w:iCs/>
          <w:color w:val="000000" w:themeColor="text1"/>
          <w:sz w:val="20"/>
          <w:szCs w:val="20"/>
          <w:u w:val="none"/>
        </w:rPr>
        <w:t>. Plant Physiology. 120: 143-151.</w:t>
      </w:r>
      <w:r w:rsidRPr="00B0654C">
        <w:rPr>
          <w:rFonts w:asciiTheme="majorBidi" w:hAnsiTheme="majorBidi" w:cstheme="majorBidi"/>
          <w:color w:val="000000" w:themeColor="text1"/>
          <w:sz w:val="20"/>
          <w:szCs w:val="20"/>
        </w:rPr>
        <w:fldChar w:fldCharType="end"/>
      </w:r>
    </w:p>
    <w:bookmarkEnd w:id="25"/>
    <w:p w:rsidR="00FE3FD9" w:rsidRPr="00B0654C" w:rsidRDefault="00FE3FD9" w:rsidP="00B0654C">
      <w:pPr>
        <w:pStyle w:val="ListParagraph"/>
        <w:numPr>
          <w:ilvl w:val="0"/>
          <w:numId w:val="23"/>
        </w:numPr>
        <w:tabs>
          <w:tab w:val="left" w:pos="8482"/>
        </w:tabs>
        <w:bidi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لوونومن1999</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Lu, Z., and Neumann, P.M. 1999. Water stress inhibits hydraulic conductance and leaf growth in Rice seedling but not the transport of water via mercury-sensitive water channels in the root</w:t>
      </w:r>
      <w:r w:rsidRPr="00B0654C">
        <w:rPr>
          <w:rStyle w:val="Hyperlink"/>
          <w:rFonts w:asciiTheme="majorBidi" w:hAnsiTheme="majorBidi" w:cstheme="majorBidi"/>
          <w:i/>
          <w:iCs/>
          <w:color w:val="000000" w:themeColor="text1"/>
          <w:sz w:val="20"/>
          <w:szCs w:val="20"/>
          <w:u w:val="none"/>
        </w:rPr>
        <w:t>. Plant Physiology. 120: 143-151.</w:t>
      </w:r>
      <w:r w:rsidRPr="00B0654C">
        <w:rPr>
          <w:rFonts w:asciiTheme="majorBidi" w:hAnsiTheme="majorBidi" w:cstheme="majorBidi"/>
          <w:color w:val="000000" w:themeColor="text1"/>
          <w:sz w:val="20"/>
          <w:szCs w:val="20"/>
        </w:rPr>
        <w:fldChar w:fldCharType="end"/>
      </w:r>
    </w:p>
    <w:bookmarkStart w:id="26" w:name="گریگوری11112006"/>
    <w:p w:rsidR="00D25B59" w:rsidRPr="00B0654C" w:rsidRDefault="00D25B59" w:rsidP="00B0654C">
      <w:pPr>
        <w:pStyle w:val="ListParagraph"/>
        <w:numPr>
          <w:ilvl w:val="0"/>
          <w:numId w:val="23"/>
        </w:numPr>
        <w:tabs>
          <w:tab w:val="left" w:pos="8482"/>
        </w:tabs>
        <w:bidi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گریگوری2006</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Gregory, P.J. 2006. Plant Roots (Growth, Activity and Interaction with Soils). </w:t>
      </w:r>
      <w:r w:rsidRPr="00B0654C">
        <w:rPr>
          <w:rStyle w:val="Hyperlink"/>
          <w:rFonts w:asciiTheme="majorBidi" w:hAnsiTheme="majorBidi" w:cstheme="majorBidi"/>
          <w:i/>
          <w:iCs/>
          <w:color w:val="000000" w:themeColor="text1"/>
          <w:sz w:val="20"/>
          <w:szCs w:val="20"/>
          <w:u w:val="none"/>
        </w:rPr>
        <w:t>Blackwell Publishing, pp: 150-173.</w:t>
      </w:r>
      <w:r w:rsidRPr="00B0654C">
        <w:rPr>
          <w:rFonts w:asciiTheme="majorBidi" w:hAnsiTheme="majorBidi" w:cstheme="majorBidi"/>
          <w:color w:val="000000" w:themeColor="text1"/>
          <w:sz w:val="20"/>
          <w:szCs w:val="20"/>
        </w:rPr>
        <w:fldChar w:fldCharType="end"/>
      </w:r>
    </w:p>
    <w:bookmarkStart w:id="27" w:name="ینوهمکاران11111112005"/>
    <w:p w:rsidR="005F3224" w:rsidRPr="00B0654C" w:rsidRDefault="005F3224" w:rsidP="00B0654C">
      <w:pPr>
        <w:pStyle w:val="ListParagraph"/>
        <w:numPr>
          <w:ilvl w:val="0"/>
          <w:numId w:val="23"/>
        </w:numPr>
        <w:autoSpaceDE w:val="0"/>
        <w:autoSpaceDN w:val="0"/>
        <w:bidi w:val="0"/>
        <w:adjustRightInd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ینوهمکاران2005</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Yin, C., Peng, Y., Zang, R., Zhu, Y., and Li, C. 2005. Adaptive responses of Populus kangdigensis to drought stress. </w:t>
      </w:r>
      <w:r w:rsidRPr="00B0654C">
        <w:rPr>
          <w:rStyle w:val="Hyperlink"/>
          <w:rFonts w:asciiTheme="majorBidi" w:hAnsiTheme="majorBidi" w:cstheme="majorBidi"/>
          <w:i/>
          <w:iCs/>
          <w:color w:val="000000" w:themeColor="text1"/>
          <w:sz w:val="20"/>
          <w:szCs w:val="20"/>
          <w:u w:val="none"/>
        </w:rPr>
        <w:t>Physiology Plant, 123:445-451.</w:t>
      </w:r>
      <w:r w:rsidRPr="00B0654C">
        <w:rPr>
          <w:rFonts w:asciiTheme="majorBidi" w:hAnsiTheme="majorBidi" w:cstheme="majorBidi"/>
          <w:color w:val="000000" w:themeColor="text1"/>
          <w:sz w:val="20"/>
          <w:szCs w:val="20"/>
        </w:rPr>
        <w:fldChar w:fldCharType="end"/>
      </w:r>
    </w:p>
    <w:bookmarkStart w:id="28" w:name="مندروباکر111112002"/>
    <w:bookmarkEnd w:id="27"/>
    <w:p w:rsidR="005F3224" w:rsidRPr="00B0654C" w:rsidRDefault="005F3224" w:rsidP="00B0654C">
      <w:pPr>
        <w:pStyle w:val="ListParagraph"/>
        <w:numPr>
          <w:ilvl w:val="0"/>
          <w:numId w:val="23"/>
        </w:numPr>
        <w:autoSpaceDE w:val="0"/>
        <w:autoSpaceDN w:val="0"/>
        <w:bidi w:val="0"/>
        <w:adjustRightInd w:val="0"/>
        <w:spacing w:before="240"/>
        <w:jc w:val="both"/>
        <w:rPr>
          <w:rFonts w:asciiTheme="majorBidi" w:hAnsiTheme="majorBidi" w:cstheme="majorBidi"/>
          <w:i/>
          <w:iCs/>
          <w:color w:val="000000" w:themeColor="text1"/>
          <w:sz w:val="20"/>
          <w:szCs w:val="20"/>
          <w:rtl/>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مندروباکر2002</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Mundree, S.G., and Baker, B. 2002. Physiological and molecular insights in to drought tolerance. </w:t>
      </w:r>
      <w:r w:rsidRPr="00B0654C">
        <w:rPr>
          <w:rStyle w:val="Hyperlink"/>
          <w:rFonts w:asciiTheme="majorBidi" w:hAnsiTheme="majorBidi" w:cstheme="majorBidi"/>
          <w:i/>
          <w:iCs/>
          <w:color w:val="000000" w:themeColor="text1"/>
          <w:sz w:val="20"/>
          <w:szCs w:val="20"/>
          <w:u w:val="none"/>
        </w:rPr>
        <w:t>African Journal of Biotechnology. 1:28-38.</w:t>
      </w:r>
      <w:r w:rsidRPr="00B0654C">
        <w:rPr>
          <w:rFonts w:asciiTheme="majorBidi" w:hAnsiTheme="majorBidi" w:cstheme="majorBidi"/>
          <w:color w:val="000000" w:themeColor="text1"/>
          <w:sz w:val="20"/>
          <w:szCs w:val="20"/>
        </w:rPr>
        <w:fldChar w:fldCharType="end"/>
      </w:r>
    </w:p>
    <w:bookmarkStart w:id="29" w:name="گویالوهمکاران1111111998"/>
    <w:bookmarkEnd w:id="28"/>
    <w:p w:rsidR="005F3224" w:rsidRPr="00B0654C" w:rsidRDefault="005F3224" w:rsidP="00B0654C">
      <w:pPr>
        <w:pStyle w:val="ListParagraph"/>
        <w:numPr>
          <w:ilvl w:val="0"/>
          <w:numId w:val="23"/>
        </w:numPr>
        <w:autoSpaceDE w:val="0"/>
        <w:autoSpaceDN w:val="0"/>
        <w:bidi w:val="0"/>
        <w:adjustRightInd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lastRenderedPageBreak/>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گویالوهمکاران1998</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Goyal, V., Sudha. J., and Bishnoi, N., 1998. Effect of terminal water stress on stomatal resistance, transpiration, and canopy temperature and millet yield. </w:t>
      </w:r>
      <w:r w:rsidRPr="00B0654C">
        <w:rPr>
          <w:rStyle w:val="Hyperlink"/>
          <w:rFonts w:asciiTheme="majorBidi" w:hAnsiTheme="majorBidi" w:cstheme="majorBidi"/>
          <w:i/>
          <w:iCs/>
          <w:color w:val="000000" w:themeColor="text1"/>
          <w:sz w:val="20"/>
          <w:szCs w:val="20"/>
          <w:u w:val="none"/>
        </w:rPr>
        <w:t>Annual Agriculture Biology Research. 3:119-122.</w:t>
      </w:r>
      <w:r w:rsidRPr="00B0654C">
        <w:rPr>
          <w:rFonts w:asciiTheme="majorBidi" w:hAnsiTheme="majorBidi" w:cstheme="majorBidi"/>
          <w:color w:val="000000" w:themeColor="text1"/>
          <w:sz w:val="20"/>
          <w:szCs w:val="20"/>
        </w:rPr>
        <w:fldChar w:fldCharType="end"/>
      </w:r>
    </w:p>
    <w:bookmarkStart w:id="30" w:name="سدیکووهمکاران1111112000"/>
    <w:bookmarkEnd w:id="29"/>
    <w:p w:rsidR="005F3224" w:rsidRPr="00B0654C" w:rsidRDefault="00FB5AA9" w:rsidP="00B0654C">
      <w:pPr>
        <w:pStyle w:val="ListParagraph"/>
        <w:numPr>
          <w:ilvl w:val="0"/>
          <w:numId w:val="23"/>
        </w:numPr>
        <w:tabs>
          <w:tab w:val="left" w:pos="8482"/>
        </w:tabs>
        <w:bidi w:val="0"/>
        <w:jc w:val="both"/>
        <w:rPr>
          <w:rFonts w:asciiTheme="majorBidi" w:hAnsiTheme="majorBidi" w:cstheme="majorBidi"/>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سدیکووهمکاران2000</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Siddique, M.R.B., Hamid, A., and Islam, M.S. 2000. Drought stress effects on water relations of wheat. </w:t>
      </w:r>
      <w:r w:rsidRPr="00B0654C">
        <w:rPr>
          <w:rStyle w:val="Hyperlink"/>
          <w:rFonts w:asciiTheme="majorBidi" w:hAnsiTheme="majorBidi" w:cstheme="majorBidi"/>
          <w:i/>
          <w:iCs/>
          <w:color w:val="000000" w:themeColor="text1"/>
          <w:sz w:val="20"/>
          <w:szCs w:val="20"/>
          <w:u w:val="none"/>
        </w:rPr>
        <w:t>Botanical Bulletin Academia Sinica. 41: 35-39.</w:t>
      </w:r>
      <w:r w:rsidRPr="00B0654C">
        <w:rPr>
          <w:rFonts w:asciiTheme="majorBidi" w:hAnsiTheme="majorBidi" w:cstheme="majorBidi"/>
          <w:color w:val="000000" w:themeColor="text1"/>
          <w:sz w:val="20"/>
          <w:szCs w:val="20"/>
        </w:rPr>
        <w:fldChar w:fldCharType="end"/>
      </w:r>
      <w:bookmarkEnd w:id="30"/>
    </w:p>
    <w:bookmarkStart w:id="31" w:name="کابوسلیوهمکاران11111112002"/>
    <w:bookmarkEnd w:id="26"/>
    <w:p w:rsidR="0076108B" w:rsidRPr="00B0654C" w:rsidRDefault="0076108B" w:rsidP="00B0654C">
      <w:pPr>
        <w:pStyle w:val="ListParagraph"/>
        <w:numPr>
          <w:ilvl w:val="0"/>
          <w:numId w:val="23"/>
        </w:numPr>
        <w:autoSpaceDE w:val="0"/>
        <w:autoSpaceDN w:val="0"/>
        <w:bidi w:val="0"/>
        <w:adjustRightInd w:val="0"/>
        <w:jc w:val="both"/>
        <w:rPr>
          <w:rFonts w:asciiTheme="majorBidi" w:hAnsiTheme="majorBidi" w:cstheme="majorBidi"/>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کابوسلیوهمکاران2002</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Cabuslay, G.S., Ito, O., and Alejal, A.A. 2002. Physiological evaluation of responses of rice (</w:t>
      </w:r>
      <w:r w:rsidRPr="00B0654C">
        <w:rPr>
          <w:rStyle w:val="Hyperlink"/>
          <w:rFonts w:asciiTheme="majorBidi" w:hAnsiTheme="majorBidi" w:cstheme="majorBidi"/>
          <w:i/>
          <w:iCs/>
          <w:color w:val="000000" w:themeColor="text1"/>
          <w:sz w:val="20"/>
          <w:szCs w:val="20"/>
          <w:u w:val="none"/>
        </w:rPr>
        <w:t>Oryzasativa</w:t>
      </w:r>
      <w:r w:rsidRPr="00B0654C">
        <w:rPr>
          <w:rStyle w:val="Hyperlink"/>
          <w:rFonts w:asciiTheme="majorBidi" w:hAnsiTheme="majorBidi" w:cstheme="majorBidi"/>
          <w:color w:val="000000" w:themeColor="text1"/>
          <w:sz w:val="20"/>
          <w:szCs w:val="20"/>
          <w:u w:val="none"/>
        </w:rPr>
        <w:t xml:space="preserve"> L.) to water deficit</w:t>
      </w:r>
      <w:r w:rsidRPr="00B0654C">
        <w:rPr>
          <w:rStyle w:val="Hyperlink"/>
          <w:rFonts w:asciiTheme="majorBidi" w:hAnsiTheme="majorBidi" w:cstheme="majorBidi"/>
          <w:i/>
          <w:iCs/>
          <w:color w:val="000000" w:themeColor="text1"/>
          <w:sz w:val="20"/>
          <w:szCs w:val="20"/>
          <w:u w:val="none"/>
        </w:rPr>
        <w:t>, Plant Science, 63:815–827.</w:t>
      </w:r>
      <w:r w:rsidRPr="00B0654C">
        <w:rPr>
          <w:rFonts w:asciiTheme="majorBidi" w:hAnsiTheme="majorBidi" w:cstheme="majorBidi"/>
          <w:color w:val="000000" w:themeColor="text1"/>
          <w:sz w:val="20"/>
          <w:szCs w:val="20"/>
        </w:rPr>
        <w:fldChar w:fldCharType="end"/>
      </w:r>
    </w:p>
    <w:bookmarkStart w:id="32" w:name="کازلوسکی111111111968"/>
    <w:bookmarkEnd w:id="31"/>
    <w:p w:rsidR="004C1E5A" w:rsidRPr="00B0654C" w:rsidRDefault="004C1E5A" w:rsidP="00B0654C">
      <w:pPr>
        <w:pStyle w:val="ListParagraph"/>
        <w:numPr>
          <w:ilvl w:val="0"/>
          <w:numId w:val="23"/>
        </w:numPr>
        <w:tabs>
          <w:tab w:val="left" w:pos="8482"/>
        </w:tabs>
        <w:bidi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کازلوسکی1968</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Kozlowski, T.T. 1968. Introduction. In T.T.Kozlowski, (ed.). Water deficit and plant growth. P. 1. </w:t>
      </w:r>
      <w:r w:rsidRPr="00B0654C">
        <w:rPr>
          <w:rStyle w:val="Hyperlink"/>
          <w:rFonts w:asciiTheme="majorBidi" w:hAnsiTheme="majorBidi" w:cstheme="majorBidi"/>
          <w:i/>
          <w:iCs/>
          <w:color w:val="000000" w:themeColor="text1"/>
          <w:sz w:val="20"/>
          <w:szCs w:val="20"/>
          <w:u w:val="none"/>
        </w:rPr>
        <w:t>Academic Press, New York.</w:t>
      </w:r>
      <w:r w:rsidRPr="00B0654C">
        <w:rPr>
          <w:rFonts w:asciiTheme="majorBidi" w:hAnsiTheme="majorBidi" w:cstheme="majorBidi"/>
          <w:color w:val="000000" w:themeColor="text1"/>
          <w:sz w:val="20"/>
          <w:szCs w:val="20"/>
        </w:rPr>
        <w:fldChar w:fldCharType="end"/>
      </w:r>
    </w:p>
    <w:bookmarkStart w:id="33" w:name="والنیتنوزوتولنر11111112004"/>
    <w:bookmarkEnd w:id="32"/>
    <w:p w:rsidR="00C85063" w:rsidRPr="00B0654C" w:rsidRDefault="00C85063" w:rsidP="00B0654C">
      <w:pPr>
        <w:pStyle w:val="ListParagraph"/>
        <w:numPr>
          <w:ilvl w:val="0"/>
          <w:numId w:val="23"/>
        </w:numPr>
        <w:autoSpaceDE w:val="0"/>
        <w:autoSpaceDN w:val="0"/>
        <w:bidi w:val="0"/>
        <w:adjustRightInd w:val="0"/>
        <w:jc w:val="both"/>
        <w:rPr>
          <w:rFonts w:asciiTheme="majorBidi" w:hAnsiTheme="majorBidi" w:cstheme="majorBidi"/>
          <w:i/>
          <w:iCs/>
          <w:color w:val="000000" w:themeColor="text1"/>
          <w:sz w:val="20"/>
          <w:szCs w:val="20"/>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والنیتنوزوتولنر2004</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Valentinuz, O., and Tollenar, M. 2004. Vertical profile of leaf area and leaf senescence during the grain- filling period in maize. </w:t>
      </w:r>
      <w:r w:rsidRPr="00B0654C">
        <w:rPr>
          <w:rStyle w:val="Hyperlink"/>
          <w:rFonts w:asciiTheme="majorBidi" w:hAnsiTheme="majorBidi" w:cstheme="majorBidi"/>
          <w:i/>
          <w:iCs/>
          <w:color w:val="000000" w:themeColor="text1"/>
          <w:sz w:val="20"/>
          <w:szCs w:val="20"/>
          <w:u w:val="none"/>
        </w:rPr>
        <w:t>Crop Sci. 44: 827-834.</w:t>
      </w:r>
      <w:r w:rsidRPr="00B0654C">
        <w:rPr>
          <w:rFonts w:asciiTheme="majorBidi" w:hAnsiTheme="majorBidi" w:cstheme="majorBidi"/>
          <w:color w:val="000000" w:themeColor="text1"/>
          <w:sz w:val="20"/>
          <w:szCs w:val="20"/>
        </w:rPr>
        <w:fldChar w:fldCharType="end"/>
      </w:r>
    </w:p>
    <w:bookmarkStart w:id="34" w:name="هسیائو111111973"/>
    <w:bookmarkEnd w:id="33"/>
    <w:p w:rsidR="00C85063" w:rsidRPr="00B0654C" w:rsidRDefault="00C85063" w:rsidP="00B0654C">
      <w:pPr>
        <w:pStyle w:val="ListParagraph"/>
        <w:numPr>
          <w:ilvl w:val="0"/>
          <w:numId w:val="23"/>
        </w:numPr>
        <w:autoSpaceDE w:val="0"/>
        <w:autoSpaceDN w:val="0"/>
        <w:bidi w:val="0"/>
        <w:adjustRightInd w:val="0"/>
        <w:jc w:val="both"/>
        <w:rPr>
          <w:i/>
          <w:iCs/>
        </w:rPr>
      </w:pPr>
      <w:r w:rsidRPr="00B0654C">
        <w:rPr>
          <w:rFonts w:asciiTheme="majorBidi" w:hAnsiTheme="majorBidi" w:cstheme="majorBidi"/>
          <w:color w:val="000000" w:themeColor="text1"/>
          <w:sz w:val="20"/>
          <w:szCs w:val="20"/>
        </w:rPr>
        <w:fldChar w:fldCharType="begin"/>
      </w:r>
      <w:r w:rsidRPr="00B0654C">
        <w:rPr>
          <w:rFonts w:asciiTheme="majorBidi" w:hAnsiTheme="majorBidi" w:cstheme="majorBidi"/>
          <w:color w:val="000000" w:themeColor="text1"/>
          <w:sz w:val="20"/>
          <w:szCs w:val="20"/>
        </w:rPr>
        <w:instrText xml:space="preserve"> HYPERLINK  \l "</w:instrText>
      </w:r>
      <w:r w:rsidRPr="00B0654C">
        <w:rPr>
          <w:rFonts w:asciiTheme="majorBidi" w:hAnsiTheme="majorBidi" w:cstheme="majorBidi"/>
          <w:color w:val="000000" w:themeColor="text1"/>
          <w:sz w:val="20"/>
          <w:szCs w:val="20"/>
          <w:rtl/>
        </w:rPr>
        <w:instrText>هسیائو1973</w:instrText>
      </w:r>
      <w:r w:rsidRPr="00B0654C">
        <w:rPr>
          <w:rFonts w:asciiTheme="majorBidi" w:hAnsiTheme="majorBidi" w:cstheme="majorBidi"/>
          <w:color w:val="000000" w:themeColor="text1"/>
          <w:sz w:val="20"/>
          <w:szCs w:val="20"/>
        </w:rPr>
        <w:instrText xml:space="preserve">" </w:instrText>
      </w:r>
      <w:r w:rsidRPr="00B0654C">
        <w:rPr>
          <w:rFonts w:asciiTheme="majorBidi" w:hAnsiTheme="majorBidi" w:cstheme="majorBidi"/>
          <w:color w:val="000000" w:themeColor="text1"/>
          <w:sz w:val="20"/>
          <w:szCs w:val="20"/>
        </w:rPr>
        <w:fldChar w:fldCharType="separate"/>
      </w:r>
      <w:r w:rsidRPr="00B0654C">
        <w:rPr>
          <w:rStyle w:val="Hyperlink"/>
          <w:rFonts w:asciiTheme="majorBidi" w:hAnsiTheme="majorBidi" w:cstheme="majorBidi"/>
          <w:color w:val="000000" w:themeColor="text1"/>
          <w:sz w:val="20"/>
          <w:szCs w:val="20"/>
          <w:u w:val="none"/>
        </w:rPr>
        <w:t xml:space="preserve">Hsiao, T.C. 1973. Plant responses to water stress. </w:t>
      </w:r>
      <w:r w:rsidRPr="00B0654C">
        <w:rPr>
          <w:rStyle w:val="Hyperlink"/>
          <w:rFonts w:asciiTheme="majorBidi" w:hAnsiTheme="majorBidi" w:cstheme="majorBidi"/>
          <w:i/>
          <w:iCs/>
          <w:color w:val="000000" w:themeColor="text1"/>
          <w:sz w:val="20"/>
          <w:szCs w:val="20"/>
          <w:u w:val="none"/>
        </w:rPr>
        <w:t>Annu. Rev.Plant Physiol. 24:519-570.</w:t>
      </w:r>
      <w:r w:rsidRPr="00B0654C">
        <w:rPr>
          <w:rFonts w:asciiTheme="majorBidi" w:hAnsiTheme="majorBidi" w:cstheme="majorBidi"/>
          <w:color w:val="000000" w:themeColor="text1"/>
          <w:sz w:val="20"/>
          <w:szCs w:val="20"/>
        </w:rPr>
        <w:fldChar w:fldCharType="end"/>
      </w:r>
    </w:p>
    <w:bookmarkEnd w:id="34"/>
    <w:p w:rsidR="00D22D99" w:rsidRPr="002C45DC" w:rsidRDefault="00D22D99" w:rsidP="00D22D99">
      <w:pPr>
        <w:bidi/>
        <w:jc w:val="both"/>
        <w:rPr>
          <w:rFonts w:cs="B Nazanin"/>
          <w:b/>
          <w:bCs/>
          <w:sz w:val="28"/>
          <w:szCs w:val="28"/>
          <w:rtl/>
          <w:lang w:bidi="fa-IR"/>
        </w:rPr>
      </w:pPr>
    </w:p>
    <w:sectPr w:rsidR="00D22D99" w:rsidRPr="002C45DC" w:rsidSect="00AA328E">
      <w:headerReference w:type="even" r:id="rId17"/>
      <w:headerReference w:type="default" r:id="rId18"/>
      <w:footerReference w:type="even" r:id="rId19"/>
      <w:footerReference w:type="default" r:id="rId20"/>
      <w:headerReference w:type="first" r:id="rId21"/>
      <w:footerReference w:type="first" r:id="rId22"/>
      <w:footnotePr>
        <w:numRestart w:val="eachPage"/>
      </w:footnotePr>
      <w:type w:val="continuous"/>
      <w:pgSz w:w="11906" w:h="16838" w:code="9"/>
      <w:pgMar w:top="2592" w:right="1699" w:bottom="677" w:left="1411" w:header="0" w:footer="0"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E30" w:rsidRDefault="00294E30">
      <w:r>
        <w:separator/>
      </w:r>
    </w:p>
  </w:endnote>
  <w:endnote w:type="continuationSeparator" w:id="0">
    <w:p w:rsidR="00294E30" w:rsidRDefault="00294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Times New Roma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tra">
    <w:altName w:val="Courier New"/>
    <w:charset w:val="B2"/>
    <w:family w:val="auto"/>
    <w:pitch w:val="variable"/>
    <w:sig w:usb0="00002007" w:usb1="0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4B" w:rsidRDefault="00186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674B" w:rsidRDefault="0018674B">
    <w:pPr>
      <w:pStyle w:val="Footer"/>
    </w:pPr>
  </w:p>
  <w:p w:rsidR="00320FF5" w:rsidRDefault="00320FF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674B" w:rsidRPr="009151D0" w:rsidRDefault="0018674B" w:rsidP="009151D0">
    <w:pPr>
      <w:pStyle w:val="Footer"/>
      <w:framePr w:wrap="around" w:vAnchor="text" w:hAnchor="margin" w:xAlign="center" w:y="1"/>
      <w:bidi/>
      <w:rPr>
        <w:rStyle w:val="PageNumber"/>
        <w:rFonts w:cs="B Nazanin"/>
      </w:rPr>
    </w:pPr>
    <w:r w:rsidRPr="009151D0">
      <w:rPr>
        <w:rStyle w:val="PageNumber"/>
        <w:rFonts w:cs="B Nazanin"/>
      </w:rPr>
      <w:fldChar w:fldCharType="begin"/>
    </w:r>
    <w:r w:rsidRPr="009151D0">
      <w:rPr>
        <w:rStyle w:val="PageNumber"/>
        <w:rFonts w:cs="B Nazanin"/>
      </w:rPr>
      <w:instrText xml:space="preserve">PAGE  </w:instrText>
    </w:r>
    <w:r w:rsidRPr="009151D0">
      <w:rPr>
        <w:rStyle w:val="PageNumber"/>
        <w:rFonts w:cs="B Nazanin"/>
      </w:rPr>
      <w:fldChar w:fldCharType="separate"/>
    </w:r>
    <w:r w:rsidR="00B67A14">
      <w:rPr>
        <w:rStyle w:val="PageNumber"/>
        <w:rFonts w:cs="B Nazanin"/>
        <w:noProof/>
        <w:rtl/>
      </w:rPr>
      <w:t>9</w:t>
    </w:r>
    <w:r w:rsidRPr="009151D0">
      <w:rPr>
        <w:rStyle w:val="PageNumber"/>
        <w:rFonts w:cs="B Nazanin"/>
      </w:rPr>
      <w:fldChar w:fldCharType="end"/>
    </w:r>
  </w:p>
  <w:p w:rsidR="0018674B" w:rsidRDefault="0018674B">
    <w:pPr>
      <w:pStyle w:val="Footer"/>
    </w:pPr>
  </w:p>
  <w:p w:rsidR="00320FF5" w:rsidRDefault="00320FF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E30" w:rsidRDefault="00294E30">
      <w:r>
        <w:separator/>
      </w:r>
    </w:p>
  </w:footnote>
  <w:footnote w:type="continuationSeparator" w:id="0">
    <w:p w:rsidR="00294E30" w:rsidRDefault="00294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Header"/>
    </w:pPr>
  </w:p>
  <w:p w:rsidR="00320FF5" w:rsidRDefault="00320F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189" w:rsidRDefault="00556013" w:rsidP="00EB63A8">
    <w:pPr>
      <w:pStyle w:val="Header"/>
      <w:tabs>
        <w:tab w:val="right" w:pos="-1694"/>
      </w:tabs>
      <w:bidi/>
      <w:ind w:left="-1694" w:right="-1426" w:hanging="2"/>
      <w:jc w:val="center"/>
      <w:rPr>
        <w:sz w:val="18"/>
        <w:szCs w:val="18"/>
      </w:rPr>
    </w:pPr>
    <w:r w:rsidRPr="00556013">
      <w:rPr>
        <w:noProof/>
        <w:sz w:val="18"/>
        <w:szCs w:val="18"/>
      </w:rPr>
      <w:t xml:space="preserve"> </w:t>
    </w:r>
    <w:r w:rsidR="00F6166A" w:rsidRPr="00F6166A">
      <w:rPr>
        <w:noProof/>
        <w:sz w:val="18"/>
        <w:szCs w:val="18"/>
      </w:rPr>
      <w:drawing>
        <wp:inline distT="0" distB="0" distL="0" distR="0">
          <wp:extent cx="7571740" cy="1247693"/>
          <wp:effectExtent l="0" t="0" r="0" b="0"/>
          <wp:docPr id="1" name="Picture 1" descr="D:\سایت چینی 98\pd\S 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سایت چینی 98\pd\S pd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763" cy="1249839"/>
                  </a:xfrm>
                  <a:prstGeom prst="rect">
                    <a:avLst/>
                  </a:prstGeom>
                  <a:noFill/>
                  <a:ln>
                    <a:noFill/>
                  </a:ln>
                </pic:spPr>
              </pic:pic>
            </a:graphicData>
          </a:graphic>
        </wp:inline>
      </w:drawing>
    </w:r>
  </w:p>
  <w:p w:rsidR="00320FF5" w:rsidRDefault="00320FF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49A4" w:rsidRDefault="00F049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0603C"/>
    <w:multiLevelType w:val="hybridMultilevel"/>
    <w:tmpl w:val="CF50D7C8"/>
    <w:lvl w:ilvl="0" w:tplc="C8C84854">
      <w:start w:val="1"/>
      <w:numFmt w:val="decimal"/>
      <w:lvlText w:val="%1."/>
      <w:lvlJc w:val="left"/>
      <w:pPr>
        <w:ind w:left="720" w:hanging="360"/>
      </w:pPr>
      <w:rPr>
        <w:rFonts w:cs="Arabic Typesetting"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E694D"/>
    <w:multiLevelType w:val="hybridMultilevel"/>
    <w:tmpl w:val="E478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F6D9D"/>
    <w:multiLevelType w:val="hybridMultilevel"/>
    <w:tmpl w:val="1980B3C0"/>
    <w:lvl w:ilvl="0" w:tplc="62A619DE">
      <w:start w:val="1"/>
      <w:numFmt w:val="decimal"/>
      <w:lvlText w:val="%1-"/>
      <w:lvlJc w:val="left"/>
      <w:pPr>
        <w:tabs>
          <w:tab w:val="num" w:pos="720"/>
        </w:tabs>
        <w:ind w:left="720" w:hanging="360"/>
      </w:pPr>
      <w:rPr>
        <w:rFonts w:ascii="Calibri" w:eastAsia="Calibri" w:hAnsi="Calibri" w:cs="B Nazanin"/>
      </w:rPr>
    </w:lvl>
    <w:lvl w:ilvl="1" w:tplc="E40093AE" w:tentative="1">
      <w:start w:val="1"/>
      <w:numFmt w:val="bullet"/>
      <w:lvlText w:val=""/>
      <w:lvlJc w:val="left"/>
      <w:pPr>
        <w:tabs>
          <w:tab w:val="num" w:pos="1440"/>
        </w:tabs>
        <w:ind w:left="1440" w:hanging="360"/>
      </w:pPr>
      <w:rPr>
        <w:rFonts w:ascii="Wingdings" w:hAnsi="Wingdings" w:hint="default"/>
      </w:rPr>
    </w:lvl>
    <w:lvl w:ilvl="2" w:tplc="1BC60116" w:tentative="1">
      <w:start w:val="1"/>
      <w:numFmt w:val="bullet"/>
      <w:lvlText w:val=""/>
      <w:lvlJc w:val="left"/>
      <w:pPr>
        <w:tabs>
          <w:tab w:val="num" w:pos="2160"/>
        </w:tabs>
        <w:ind w:left="2160" w:hanging="360"/>
      </w:pPr>
      <w:rPr>
        <w:rFonts w:ascii="Wingdings" w:hAnsi="Wingdings" w:hint="default"/>
      </w:rPr>
    </w:lvl>
    <w:lvl w:ilvl="3" w:tplc="F1FE230E" w:tentative="1">
      <w:start w:val="1"/>
      <w:numFmt w:val="bullet"/>
      <w:lvlText w:val=""/>
      <w:lvlJc w:val="left"/>
      <w:pPr>
        <w:tabs>
          <w:tab w:val="num" w:pos="2880"/>
        </w:tabs>
        <w:ind w:left="2880" w:hanging="360"/>
      </w:pPr>
      <w:rPr>
        <w:rFonts w:ascii="Wingdings" w:hAnsi="Wingdings" w:hint="default"/>
      </w:rPr>
    </w:lvl>
    <w:lvl w:ilvl="4" w:tplc="4A4A5B12" w:tentative="1">
      <w:start w:val="1"/>
      <w:numFmt w:val="bullet"/>
      <w:lvlText w:val=""/>
      <w:lvlJc w:val="left"/>
      <w:pPr>
        <w:tabs>
          <w:tab w:val="num" w:pos="3600"/>
        </w:tabs>
        <w:ind w:left="3600" w:hanging="360"/>
      </w:pPr>
      <w:rPr>
        <w:rFonts w:ascii="Wingdings" w:hAnsi="Wingdings" w:hint="default"/>
      </w:rPr>
    </w:lvl>
    <w:lvl w:ilvl="5" w:tplc="3A60E04A" w:tentative="1">
      <w:start w:val="1"/>
      <w:numFmt w:val="bullet"/>
      <w:lvlText w:val=""/>
      <w:lvlJc w:val="left"/>
      <w:pPr>
        <w:tabs>
          <w:tab w:val="num" w:pos="4320"/>
        </w:tabs>
        <w:ind w:left="4320" w:hanging="360"/>
      </w:pPr>
      <w:rPr>
        <w:rFonts w:ascii="Wingdings" w:hAnsi="Wingdings" w:hint="default"/>
      </w:rPr>
    </w:lvl>
    <w:lvl w:ilvl="6" w:tplc="1D1AF312" w:tentative="1">
      <w:start w:val="1"/>
      <w:numFmt w:val="bullet"/>
      <w:lvlText w:val=""/>
      <w:lvlJc w:val="left"/>
      <w:pPr>
        <w:tabs>
          <w:tab w:val="num" w:pos="5040"/>
        </w:tabs>
        <w:ind w:left="5040" w:hanging="360"/>
      </w:pPr>
      <w:rPr>
        <w:rFonts w:ascii="Wingdings" w:hAnsi="Wingdings" w:hint="default"/>
      </w:rPr>
    </w:lvl>
    <w:lvl w:ilvl="7" w:tplc="96468402" w:tentative="1">
      <w:start w:val="1"/>
      <w:numFmt w:val="bullet"/>
      <w:lvlText w:val=""/>
      <w:lvlJc w:val="left"/>
      <w:pPr>
        <w:tabs>
          <w:tab w:val="num" w:pos="5760"/>
        </w:tabs>
        <w:ind w:left="5760" w:hanging="360"/>
      </w:pPr>
      <w:rPr>
        <w:rFonts w:ascii="Wingdings" w:hAnsi="Wingdings" w:hint="default"/>
      </w:rPr>
    </w:lvl>
    <w:lvl w:ilvl="8" w:tplc="AEFA5750" w:tentative="1">
      <w:start w:val="1"/>
      <w:numFmt w:val="bullet"/>
      <w:lvlText w:val=""/>
      <w:lvlJc w:val="left"/>
      <w:pPr>
        <w:tabs>
          <w:tab w:val="num" w:pos="6480"/>
        </w:tabs>
        <w:ind w:left="6480" w:hanging="360"/>
      </w:pPr>
      <w:rPr>
        <w:rFonts w:ascii="Wingdings" w:hAnsi="Wingdings" w:hint="default"/>
      </w:rPr>
    </w:lvl>
  </w:abstractNum>
  <w:abstractNum w:abstractNumId="3">
    <w:nsid w:val="0B9632F2"/>
    <w:multiLevelType w:val="hybridMultilevel"/>
    <w:tmpl w:val="6D420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EE0EB4"/>
    <w:multiLevelType w:val="hybridMultilevel"/>
    <w:tmpl w:val="7174EE2C"/>
    <w:lvl w:ilvl="0" w:tplc="D3A60560">
      <w:start w:val="1"/>
      <w:numFmt w:val="decimal"/>
      <w:lvlText w:val="%1."/>
      <w:lvlJc w:val="left"/>
      <w:pPr>
        <w:ind w:left="-177" w:hanging="360"/>
      </w:pPr>
      <w:rPr>
        <w:rFonts w:cs="B Titr" w:hint="default"/>
        <w:b/>
        <w:sz w:val="24"/>
      </w:rPr>
    </w:lvl>
    <w:lvl w:ilvl="1" w:tplc="04090019" w:tentative="1">
      <w:start w:val="1"/>
      <w:numFmt w:val="lowerLetter"/>
      <w:lvlText w:val="%2."/>
      <w:lvlJc w:val="left"/>
      <w:pPr>
        <w:ind w:left="543" w:hanging="360"/>
      </w:pPr>
    </w:lvl>
    <w:lvl w:ilvl="2" w:tplc="0409001B" w:tentative="1">
      <w:start w:val="1"/>
      <w:numFmt w:val="lowerRoman"/>
      <w:lvlText w:val="%3."/>
      <w:lvlJc w:val="right"/>
      <w:pPr>
        <w:ind w:left="1263" w:hanging="180"/>
      </w:pPr>
    </w:lvl>
    <w:lvl w:ilvl="3" w:tplc="0409000F" w:tentative="1">
      <w:start w:val="1"/>
      <w:numFmt w:val="decimal"/>
      <w:lvlText w:val="%4."/>
      <w:lvlJc w:val="left"/>
      <w:pPr>
        <w:ind w:left="1983" w:hanging="360"/>
      </w:pPr>
    </w:lvl>
    <w:lvl w:ilvl="4" w:tplc="04090019" w:tentative="1">
      <w:start w:val="1"/>
      <w:numFmt w:val="lowerLetter"/>
      <w:lvlText w:val="%5."/>
      <w:lvlJc w:val="left"/>
      <w:pPr>
        <w:ind w:left="2703" w:hanging="360"/>
      </w:pPr>
    </w:lvl>
    <w:lvl w:ilvl="5" w:tplc="0409001B" w:tentative="1">
      <w:start w:val="1"/>
      <w:numFmt w:val="lowerRoman"/>
      <w:lvlText w:val="%6."/>
      <w:lvlJc w:val="right"/>
      <w:pPr>
        <w:ind w:left="3423" w:hanging="180"/>
      </w:pPr>
    </w:lvl>
    <w:lvl w:ilvl="6" w:tplc="0409000F" w:tentative="1">
      <w:start w:val="1"/>
      <w:numFmt w:val="decimal"/>
      <w:lvlText w:val="%7."/>
      <w:lvlJc w:val="left"/>
      <w:pPr>
        <w:ind w:left="4143" w:hanging="360"/>
      </w:pPr>
    </w:lvl>
    <w:lvl w:ilvl="7" w:tplc="04090019" w:tentative="1">
      <w:start w:val="1"/>
      <w:numFmt w:val="lowerLetter"/>
      <w:lvlText w:val="%8."/>
      <w:lvlJc w:val="left"/>
      <w:pPr>
        <w:ind w:left="4863" w:hanging="360"/>
      </w:pPr>
    </w:lvl>
    <w:lvl w:ilvl="8" w:tplc="0409001B" w:tentative="1">
      <w:start w:val="1"/>
      <w:numFmt w:val="lowerRoman"/>
      <w:lvlText w:val="%9."/>
      <w:lvlJc w:val="right"/>
      <w:pPr>
        <w:ind w:left="5583" w:hanging="180"/>
      </w:pPr>
    </w:lvl>
  </w:abstractNum>
  <w:abstractNum w:abstractNumId="5">
    <w:nsid w:val="199E6ABC"/>
    <w:multiLevelType w:val="hybridMultilevel"/>
    <w:tmpl w:val="0366C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14181D"/>
    <w:multiLevelType w:val="hybridMultilevel"/>
    <w:tmpl w:val="7910F80E"/>
    <w:lvl w:ilvl="0" w:tplc="0409000F">
      <w:start w:val="1"/>
      <w:numFmt w:val="decimal"/>
      <w:lvlText w:val="%1."/>
      <w:lvlJc w:val="left"/>
      <w:pPr>
        <w:ind w:left="-556" w:hanging="360"/>
      </w:pPr>
    </w:lvl>
    <w:lvl w:ilvl="1" w:tplc="04090019" w:tentative="1">
      <w:start w:val="1"/>
      <w:numFmt w:val="lowerLetter"/>
      <w:lvlText w:val="%2."/>
      <w:lvlJc w:val="left"/>
      <w:pPr>
        <w:ind w:left="164" w:hanging="360"/>
      </w:pPr>
    </w:lvl>
    <w:lvl w:ilvl="2" w:tplc="0409001B" w:tentative="1">
      <w:start w:val="1"/>
      <w:numFmt w:val="lowerRoman"/>
      <w:lvlText w:val="%3."/>
      <w:lvlJc w:val="right"/>
      <w:pPr>
        <w:ind w:left="884" w:hanging="180"/>
      </w:pPr>
    </w:lvl>
    <w:lvl w:ilvl="3" w:tplc="0409000F" w:tentative="1">
      <w:start w:val="1"/>
      <w:numFmt w:val="decimal"/>
      <w:lvlText w:val="%4."/>
      <w:lvlJc w:val="left"/>
      <w:pPr>
        <w:ind w:left="1604" w:hanging="360"/>
      </w:pPr>
    </w:lvl>
    <w:lvl w:ilvl="4" w:tplc="04090019" w:tentative="1">
      <w:start w:val="1"/>
      <w:numFmt w:val="lowerLetter"/>
      <w:lvlText w:val="%5."/>
      <w:lvlJc w:val="left"/>
      <w:pPr>
        <w:ind w:left="2324" w:hanging="360"/>
      </w:pPr>
    </w:lvl>
    <w:lvl w:ilvl="5" w:tplc="0409001B" w:tentative="1">
      <w:start w:val="1"/>
      <w:numFmt w:val="lowerRoman"/>
      <w:lvlText w:val="%6."/>
      <w:lvlJc w:val="right"/>
      <w:pPr>
        <w:ind w:left="3044" w:hanging="180"/>
      </w:pPr>
    </w:lvl>
    <w:lvl w:ilvl="6" w:tplc="0409000F" w:tentative="1">
      <w:start w:val="1"/>
      <w:numFmt w:val="decimal"/>
      <w:lvlText w:val="%7."/>
      <w:lvlJc w:val="left"/>
      <w:pPr>
        <w:ind w:left="3764" w:hanging="360"/>
      </w:pPr>
    </w:lvl>
    <w:lvl w:ilvl="7" w:tplc="04090019" w:tentative="1">
      <w:start w:val="1"/>
      <w:numFmt w:val="lowerLetter"/>
      <w:lvlText w:val="%8."/>
      <w:lvlJc w:val="left"/>
      <w:pPr>
        <w:ind w:left="4484" w:hanging="360"/>
      </w:pPr>
    </w:lvl>
    <w:lvl w:ilvl="8" w:tplc="0409001B" w:tentative="1">
      <w:start w:val="1"/>
      <w:numFmt w:val="lowerRoman"/>
      <w:lvlText w:val="%9."/>
      <w:lvlJc w:val="right"/>
      <w:pPr>
        <w:ind w:left="5204" w:hanging="180"/>
      </w:pPr>
    </w:lvl>
  </w:abstractNum>
  <w:abstractNum w:abstractNumId="7">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725D1C"/>
    <w:multiLevelType w:val="hybridMultilevel"/>
    <w:tmpl w:val="730C0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D4D6609"/>
    <w:multiLevelType w:val="hybridMultilevel"/>
    <w:tmpl w:val="8A3CB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75FBC"/>
    <w:multiLevelType w:val="hybridMultilevel"/>
    <w:tmpl w:val="D03AD800"/>
    <w:lvl w:ilvl="0" w:tplc="00586AA6">
      <w:start w:val="2"/>
      <w:numFmt w:val="decimal"/>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0216B89"/>
    <w:multiLevelType w:val="hybridMultilevel"/>
    <w:tmpl w:val="4B0C92E2"/>
    <w:lvl w:ilvl="0" w:tplc="C74AE4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6CE669C"/>
    <w:multiLevelType w:val="hybridMultilevel"/>
    <w:tmpl w:val="2F16CBF4"/>
    <w:lvl w:ilvl="0" w:tplc="6B0A00C8">
      <w:start w:val="1"/>
      <w:numFmt w:val="decimal"/>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EE42527"/>
    <w:multiLevelType w:val="hybridMultilevel"/>
    <w:tmpl w:val="A726D4E2"/>
    <w:lvl w:ilvl="0" w:tplc="9C0267FC">
      <w:start w:val="1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6081B9E"/>
    <w:multiLevelType w:val="hybridMultilevel"/>
    <w:tmpl w:val="730C05C2"/>
    <w:lvl w:ilvl="0" w:tplc="61708006">
      <w:start w:val="1"/>
      <w:numFmt w:val="bulle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8AA1080"/>
    <w:multiLevelType w:val="hybridMultilevel"/>
    <w:tmpl w:val="59161592"/>
    <w:lvl w:ilvl="0" w:tplc="0409000F">
      <w:start w:val="1"/>
      <w:numFmt w:val="decimal"/>
      <w:lvlText w:val="%1."/>
      <w:lvlJc w:val="left"/>
      <w:pPr>
        <w:ind w:left="720" w:hanging="360"/>
      </w:pPr>
    </w:lvl>
    <w:lvl w:ilvl="1" w:tplc="01CAF8D0">
      <w:start w:val="1"/>
      <w:numFmt w:val="upperRoman"/>
      <w:lvlText w:val="%2."/>
      <w:lvlJc w:val="left"/>
      <w:pPr>
        <w:ind w:left="1800" w:hanging="72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0D2685"/>
    <w:multiLevelType w:val="hybridMultilevel"/>
    <w:tmpl w:val="CCD6A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EFC7A3A"/>
    <w:multiLevelType w:val="hybridMultilevel"/>
    <w:tmpl w:val="DFC06750"/>
    <w:lvl w:ilvl="0" w:tplc="F00812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3F6021F"/>
    <w:multiLevelType w:val="hybridMultilevel"/>
    <w:tmpl w:val="4156E9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E24450"/>
    <w:multiLevelType w:val="hybridMultilevel"/>
    <w:tmpl w:val="F7481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DC37B3"/>
    <w:multiLevelType w:val="hybridMultilevel"/>
    <w:tmpl w:val="93046FB0"/>
    <w:lvl w:ilvl="0" w:tplc="188E5A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0"/>
  </w:num>
  <w:num w:numId="2">
    <w:abstractNumId w:val="17"/>
  </w:num>
  <w:num w:numId="3">
    <w:abstractNumId w:val="13"/>
  </w:num>
  <w:num w:numId="4">
    <w:abstractNumId w:val="12"/>
  </w:num>
  <w:num w:numId="5">
    <w:abstractNumId w:val="11"/>
  </w:num>
  <w:num w:numId="6">
    <w:abstractNumId w:val="8"/>
  </w:num>
  <w:num w:numId="7">
    <w:abstractNumId w:val="14"/>
  </w:num>
  <w:num w:numId="8">
    <w:abstractNumId w:val="7"/>
  </w:num>
  <w:num w:numId="9">
    <w:abstractNumId w:val="18"/>
  </w:num>
  <w:num w:numId="10">
    <w:abstractNumId w:val="4"/>
  </w:num>
  <w:num w:numId="11">
    <w:abstractNumId w:val="5"/>
  </w:num>
  <w:num w:numId="12">
    <w:abstractNumId w:val="0"/>
  </w:num>
  <w:num w:numId="13">
    <w:abstractNumId w:val="1"/>
  </w:num>
  <w:num w:numId="14">
    <w:abstractNumId w:val="20"/>
  </w:num>
  <w:num w:numId="15">
    <w:abstractNumId w:val="6"/>
  </w:num>
  <w:num w:numId="16">
    <w:abstractNumId w:val="15"/>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6"/>
  </w:num>
  <w:num w:numId="21">
    <w:abstractNumId w:val="2"/>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
  <w:drawingGridVerticalSpacing w:val="6"/>
  <w:noPunctuationKerning/>
  <w:characterSpacingControl w:val="doNotCompress"/>
  <w:hdrShapeDefaults>
    <o:shapedefaults v:ext="edit" spidmax="2049">
      <o:colormru v:ext="edit" colors="#c0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A3B"/>
    <w:rsid w:val="0000218C"/>
    <w:rsid w:val="00002377"/>
    <w:rsid w:val="0000350C"/>
    <w:rsid w:val="00005370"/>
    <w:rsid w:val="00006601"/>
    <w:rsid w:val="000069F3"/>
    <w:rsid w:val="0001195D"/>
    <w:rsid w:val="000205CE"/>
    <w:rsid w:val="0002177B"/>
    <w:rsid w:val="0002180F"/>
    <w:rsid w:val="00021850"/>
    <w:rsid w:val="00026124"/>
    <w:rsid w:val="000272E6"/>
    <w:rsid w:val="00027B7B"/>
    <w:rsid w:val="00032561"/>
    <w:rsid w:val="000330D1"/>
    <w:rsid w:val="000347EC"/>
    <w:rsid w:val="000367A6"/>
    <w:rsid w:val="00046DA4"/>
    <w:rsid w:val="00046EA2"/>
    <w:rsid w:val="00057E32"/>
    <w:rsid w:val="0006059C"/>
    <w:rsid w:val="00060EDD"/>
    <w:rsid w:val="00061E52"/>
    <w:rsid w:val="000627D7"/>
    <w:rsid w:val="00062E77"/>
    <w:rsid w:val="00070E88"/>
    <w:rsid w:val="00072166"/>
    <w:rsid w:val="00072932"/>
    <w:rsid w:val="00080508"/>
    <w:rsid w:val="000815D3"/>
    <w:rsid w:val="0008271E"/>
    <w:rsid w:val="000859CA"/>
    <w:rsid w:val="00087196"/>
    <w:rsid w:val="000905C2"/>
    <w:rsid w:val="00090DCD"/>
    <w:rsid w:val="00090FB4"/>
    <w:rsid w:val="00092B09"/>
    <w:rsid w:val="00093D1B"/>
    <w:rsid w:val="0009519D"/>
    <w:rsid w:val="000964B8"/>
    <w:rsid w:val="000A09DE"/>
    <w:rsid w:val="000A2C9F"/>
    <w:rsid w:val="000A572F"/>
    <w:rsid w:val="000B3BD4"/>
    <w:rsid w:val="000B5003"/>
    <w:rsid w:val="000B6D2D"/>
    <w:rsid w:val="000C2455"/>
    <w:rsid w:val="000C3E81"/>
    <w:rsid w:val="000C5F6F"/>
    <w:rsid w:val="000C6D53"/>
    <w:rsid w:val="000C7415"/>
    <w:rsid w:val="000C7E8C"/>
    <w:rsid w:val="000D0199"/>
    <w:rsid w:val="000D2313"/>
    <w:rsid w:val="000D2493"/>
    <w:rsid w:val="000D594D"/>
    <w:rsid w:val="000D7721"/>
    <w:rsid w:val="000E4047"/>
    <w:rsid w:val="000E4E09"/>
    <w:rsid w:val="000E50FC"/>
    <w:rsid w:val="000F2C2E"/>
    <w:rsid w:val="000F3870"/>
    <w:rsid w:val="000F7419"/>
    <w:rsid w:val="001013B5"/>
    <w:rsid w:val="00106006"/>
    <w:rsid w:val="00110678"/>
    <w:rsid w:val="00110923"/>
    <w:rsid w:val="00111077"/>
    <w:rsid w:val="001138C8"/>
    <w:rsid w:val="00116104"/>
    <w:rsid w:val="001173BF"/>
    <w:rsid w:val="00120BF2"/>
    <w:rsid w:val="00123A38"/>
    <w:rsid w:val="0012580F"/>
    <w:rsid w:val="00126247"/>
    <w:rsid w:val="001267C4"/>
    <w:rsid w:val="00126AC2"/>
    <w:rsid w:val="001275F5"/>
    <w:rsid w:val="00130AD1"/>
    <w:rsid w:val="00130C86"/>
    <w:rsid w:val="00135B46"/>
    <w:rsid w:val="00141DBB"/>
    <w:rsid w:val="00142026"/>
    <w:rsid w:val="001429EC"/>
    <w:rsid w:val="00143215"/>
    <w:rsid w:val="001436EA"/>
    <w:rsid w:val="00144398"/>
    <w:rsid w:val="001455C4"/>
    <w:rsid w:val="00155BDF"/>
    <w:rsid w:val="00162F36"/>
    <w:rsid w:val="001636E3"/>
    <w:rsid w:val="00164E34"/>
    <w:rsid w:val="00165A56"/>
    <w:rsid w:val="0016724E"/>
    <w:rsid w:val="001828A5"/>
    <w:rsid w:val="00185B83"/>
    <w:rsid w:val="0018674B"/>
    <w:rsid w:val="00186ADD"/>
    <w:rsid w:val="00186BD0"/>
    <w:rsid w:val="00186F23"/>
    <w:rsid w:val="00187567"/>
    <w:rsid w:val="00187BE5"/>
    <w:rsid w:val="00187C67"/>
    <w:rsid w:val="00187F54"/>
    <w:rsid w:val="00192C25"/>
    <w:rsid w:val="00194359"/>
    <w:rsid w:val="001970A3"/>
    <w:rsid w:val="001971A9"/>
    <w:rsid w:val="001A36F5"/>
    <w:rsid w:val="001A3A30"/>
    <w:rsid w:val="001A3D2C"/>
    <w:rsid w:val="001A3D82"/>
    <w:rsid w:val="001A48AC"/>
    <w:rsid w:val="001A54C6"/>
    <w:rsid w:val="001A62F5"/>
    <w:rsid w:val="001A744C"/>
    <w:rsid w:val="001B008B"/>
    <w:rsid w:val="001B1EF1"/>
    <w:rsid w:val="001C0354"/>
    <w:rsid w:val="001C0C81"/>
    <w:rsid w:val="001C1848"/>
    <w:rsid w:val="001C269F"/>
    <w:rsid w:val="001C5DD4"/>
    <w:rsid w:val="001C6640"/>
    <w:rsid w:val="001D0E43"/>
    <w:rsid w:val="001D37B8"/>
    <w:rsid w:val="001E1851"/>
    <w:rsid w:val="001E4656"/>
    <w:rsid w:val="001E47E5"/>
    <w:rsid w:val="001F14F0"/>
    <w:rsid w:val="001F7187"/>
    <w:rsid w:val="001F779A"/>
    <w:rsid w:val="001F77B5"/>
    <w:rsid w:val="00200505"/>
    <w:rsid w:val="0020262F"/>
    <w:rsid w:val="00207834"/>
    <w:rsid w:val="00210D72"/>
    <w:rsid w:val="00212DA3"/>
    <w:rsid w:val="00214CB3"/>
    <w:rsid w:val="00215ED0"/>
    <w:rsid w:val="0021795A"/>
    <w:rsid w:val="00223A5E"/>
    <w:rsid w:val="00223EFE"/>
    <w:rsid w:val="002241D3"/>
    <w:rsid w:val="0022504C"/>
    <w:rsid w:val="00226806"/>
    <w:rsid w:val="00234D64"/>
    <w:rsid w:val="002351E7"/>
    <w:rsid w:val="00236255"/>
    <w:rsid w:val="0023735D"/>
    <w:rsid w:val="002451C3"/>
    <w:rsid w:val="00251BDB"/>
    <w:rsid w:val="002632FE"/>
    <w:rsid w:val="00264257"/>
    <w:rsid w:val="00264BE3"/>
    <w:rsid w:val="00264E57"/>
    <w:rsid w:val="00265DDB"/>
    <w:rsid w:val="00272181"/>
    <w:rsid w:val="002757BC"/>
    <w:rsid w:val="00280381"/>
    <w:rsid w:val="00281731"/>
    <w:rsid w:val="002822E9"/>
    <w:rsid w:val="00282B7C"/>
    <w:rsid w:val="00283E35"/>
    <w:rsid w:val="00286741"/>
    <w:rsid w:val="00287297"/>
    <w:rsid w:val="00294E30"/>
    <w:rsid w:val="00295117"/>
    <w:rsid w:val="0029655B"/>
    <w:rsid w:val="002A22F7"/>
    <w:rsid w:val="002A2A52"/>
    <w:rsid w:val="002A2AB5"/>
    <w:rsid w:val="002A31D3"/>
    <w:rsid w:val="002B6189"/>
    <w:rsid w:val="002B7B69"/>
    <w:rsid w:val="002C0261"/>
    <w:rsid w:val="002C074E"/>
    <w:rsid w:val="002C3B2B"/>
    <w:rsid w:val="002C45DC"/>
    <w:rsid w:val="002D5151"/>
    <w:rsid w:val="002E206D"/>
    <w:rsid w:val="002E4217"/>
    <w:rsid w:val="002E44F2"/>
    <w:rsid w:val="002E685D"/>
    <w:rsid w:val="002F0057"/>
    <w:rsid w:val="002F132C"/>
    <w:rsid w:val="002F5329"/>
    <w:rsid w:val="002F7B2C"/>
    <w:rsid w:val="002F7E64"/>
    <w:rsid w:val="00300A45"/>
    <w:rsid w:val="003026A9"/>
    <w:rsid w:val="003031B8"/>
    <w:rsid w:val="00304435"/>
    <w:rsid w:val="00304BA1"/>
    <w:rsid w:val="00304C0F"/>
    <w:rsid w:val="003207D7"/>
    <w:rsid w:val="00320FF5"/>
    <w:rsid w:val="0032368A"/>
    <w:rsid w:val="00326021"/>
    <w:rsid w:val="00327BF9"/>
    <w:rsid w:val="00331857"/>
    <w:rsid w:val="00332271"/>
    <w:rsid w:val="003338F6"/>
    <w:rsid w:val="00337C46"/>
    <w:rsid w:val="0034749B"/>
    <w:rsid w:val="00352AFF"/>
    <w:rsid w:val="003530D1"/>
    <w:rsid w:val="0035524E"/>
    <w:rsid w:val="003610EC"/>
    <w:rsid w:val="003633B5"/>
    <w:rsid w:val="00375268"/>
    <w:rsid w:val="00380A80"/>
    <w:rsid w:val="00386C44"/>
    <w:rsid w:val="00387EB2"/>
    <w:rsid w:val="00391669"/>
    <w:rsid w:val="0039315B"/>
    <w:rsid w:val="003934D5"/>
    <w:rsid w:val="00395956"/>
    <w:rsid w:val="0039744D"/>
    <w:rsid w:val="003A2D39"/>
    <w:rsid w:val="003A2D8A"/>
    <w:rsid w:val="003A33DD"/>
    <w:rsid w:val="003A44A6"/>
    <w:rsid w:val="003B1CDA"/>
    <w:rsid w:val="003B5CA5"/>
    <w:rsid w:val="003B6E16"/>
    <w:rsid w:val="003B6F6F"/>
    <w:rsid w:val="003C13BE"/>
    <w:rsid w:val="003C1DBA"/>
    <w:rsid w:val="003C44C9"/>
    <w:rsid w:val="003C4C30"/>
    <w:rsid w:val="003D1A2E"/>
    <w:rsid w:val="003D4FE9"/>
    <w:rsid w:val="003D50AC"/>
    <w:rsid w:val="003D5E6D"/>
    <w:rsid w:val="003E08BE"/>
    <w:rsid w:val="003E17A2"/>
    <w:rsid w:val="003E244B"/>
    <w:rsid w:val="003E5708"/>
    <w:rsid w:val="003E611F"/>
    <w:rsid w:val="003E68D4"/>
    <w:rsid w:val="003F149F"/>
    <w:rsid w:val="003F2036"/>
    <w:rsid w:val="003F334C"/>
    <w:rsid w:val="003F3438"/>
    <w:rsid w:val="003F6A9D"/>
    <w:rsid w:val="003F705D"/>
    <w:rsid w:val="003F767F"/>
    <w:rsid w:val="003F7AB7"/>
    <w:rsid w:val="00402889"/>
    <w:rsid w:val="004045FA"/>
    <w:rsid w:val="00407B2A"/>
    <w:rsid w:val="004144ED"/>
    <w:rsid w:val="0041706E"/>
    <w:rsid w:val="00425213"/>
    <w:rsid w:val="004262C9"/>
    <w:rsid w:val="00427BED"/>
    <w:rsid w:val="00433813"/>
    <w:rsid w:val="0043766D"/>
    <w:rsid w:val="004408A3"/>
    <w:rsid w:val="0044177D"/>
    <w:rsid w:val="00452A0E"/>
    <w:rsid w:val="00454157"/>
    <w:rsid w:val="00456841"/>
    <w:rsid w:val="00461610"/>
    <w:rsid w:val="00466A68"/>
    <w:rsid w:val="00474178"/>
    <w:rsid w:val="0047762C"/>
    <w:rsid w:val="004902BA"/>
    <w:rsid w:val="00495B2B"/>
    <w:rsid w:val="004A65C4"/>
    <w:rsid w:val="004B0420"/>
    <w:rsid w:val="004B0C70"/>
    <w:rsid w:val="004B22BB"/>
    <w:rsid w:val="004B29F4"/>
    <w:rsid w:val="004B33A7"/>
    <w:rsid w:val="004B3BBE"/>
    <w:rsid w:val="004B6910"/>
    <w:rsid w:val="004B75E1"/>
    <w:rsid w:val="004C1E5A"/>
    <w:rsid w:val="004C3933"/>
    <w:rsid w:val="004C436C"/>
    <w:rsid w:val="004C4B5A"/>
    <w:rsid w:val="004C6D16"/>
    <w:rsid w:val="004D2328"/>
    <w:rsid w:val="004D2FB5"/>
    <w:rsid w:val="004D5B00"/>
    <w:rsid w:val="004D63AA"/>
    <w:rsid w:val="004D65C0"/>
    <w:rsid w:val="004D7F8C"/>
    <w:rsid w:val="004E11EC"/>
    <w:rsid w:val="004E541E"/>
    <w:rsid w:val="004E73C6"/>
    <w:rsid w:val="004E7F5F"/>
    <w:rsid w:val="004F37F3"/>
    <w:rsid w:val="004F417C"/>
    <w:rsid w:val="004F4665"/>
    <w:rsid w:val="004F46D1"/>
    <w:rsid w:val="004F7CDE"/>
    <w:rsid w:val="005108A6"/>
    <w:rsid w:val="00513F0C"/>
    <w:rsid w:val="00513F81"/>
    <w:rsid w:val="00514372"/>
    <w:rsid w:val="00514CBB"/>
    <w:rsid w:val="00515392"/>
    <w:rsid w:val="0052405E"/>
    <w:rsid w:val="00525890"/>
    <w:rsid w:val="00534AD3"/>
    <w:rsid w:val="005370DC"/>
    <w:rsid w:val="00541F21"/>
    <w:rsid w:val="005434B4"/>
    <w:rsid w:val="005540EA"/>
    <w:rsid w:val="005542C6"/>
    <w:rsid w:val="00556013"/>
    <w:rsid w:val="0056040C"/>
    <w:rsid w:val="00562285"/>
    <w:rsid w:val="005627BC"/>
    <w:rsid w:val="0057157D"/>
    <w:rsid w:val="00572F38"/>
    <w:rsid w:val="00573D6A"/>
    <w:rsid w:val="005759D8"/>
    <w:rsid w:val="005800F3"/>
    <w:rsid w:val="00580158"/>
    <w:rsid w:val="00582598"/>
    <w:rsid w:val="005837E9"/>
    <w:rsid w:val="00584E18"/>
    <w:rsid w:val="005901A6"/>
    <w:rsid w:val="005917FE"/>
    <w:rsid w:val="0059265E"/>
    <w:rsid w:val="00593F2A"/>
    <w:rsid w:val="005A0A63"/>
    <w:rsid w:val="005A2521"/>
    <w:rsid w:val="005B33D5"/>
    <w:rsid w:val="005B6DDB"/>
    <w:rsid w:val="005C1003"/>
    <w:rsid w:val="005C2623"/>
    <w:rsid w:val="005C29F7"/>
    <w:rsid w:val="005C2A53"/>
    <w:rsid w:val="005C541A"/>
    <w:rsid w:val="005D2BC9"/>
    <w:rsid w:val="005D3D95"/>
    <w:rsid w:val="005D5908"/>
    <w:rsid w:val="005D5BA5"/>
    <w:rsid w:val="005E3555"/>
    <w:rsid w:val="005E3D09"/>
    <w:rsid w:val="005F3224"/>
    <w:rsid w:val="005F5D2A"/>
    <w:rsid w:val="005F7116"/>
    <w:rsid w:val="006031F0"/>
    <w:rsid w:val="006060B3"/>
    <w:rsid w:val="00606C93"/>
    <w:rsid w:val="006076F2"/>
    <w:rsid w:val="00607B7C"/>
    <w:rsid w:val="00611458"/>
    <w:rsid w:val="00611FCE"/>
    <w:rsid w:val="00616B87"/>
    <w:rsid w:val="00617123"/>
    <w:rsid w:val="00617326"/>
    <w:rsid w:val="00622B96"/>
    <w:rsid w:val="00625E3C"/>
    <w:rsid w:val="00631885"/>
    <w:rsid w:val="006346AC"/>
    <w:rsid w:val="00634BBC"/>
    <w:rsid w:val="006514F7"/>
    <w:rsid w:val="00657BDD"/>
    <w:rsid w:val="006639EC"/>
    <w:rsid w:val="00672E51"/>
    <w:rsid w:val="00674F20"/>
    <w:rsid w:val="00675089"/>
    <w:rsid w:val="00675B53"/>
    <w:rsid w:val="006771EB"/>
    <w:rsid w:val="00677D9A"/>
    <w:rsid w:val="00682875"/>
    <w:rsid w:val="00684D6D"/>
    <w:rsid w:val="00690389"/>
    <w:rsid w:val="00693104"/>
    <w:rsid w:val="00697122"/>
    <w:rsid w:val="00697D8E"/>
    <w:rsid w:val="006A1A4D"/>
    <w:rsid w:val="006B00ED"/>
    <w:rsid w:val="006B2643"/>
    <w:rsid w:val="006B492D"/>
    <w:rsid w:val="006B4BD3"/>
    <w:rsid w:val="006B66FA"/>
    <w:rsid w:val="006B75D1"/>
    <w:rsid w:val="006B7F49"/>
    <w:rsid w:val="006C0034"/>
    <w:rsid w:val="006C07D7"/>
    <w:rsid w:val="006C2647"/>
    <w:rsid w:val="006C3D9C"/>
    <w:rsid w:val="006D119E"/>
    <w:rsid w:val="006E029D"/>
    <w:rsid w:val="006E1989"/>
    <w:rsid w:val="006E3133"/>
    <w:rsid w:val="006E430F"/>
    <w:rsid w:val="006F5223"/>
    <w:rsid w:val="006F6B24"/>
    <w:rsid w:val="00702230"/>
    <w:rsid w:val="0070274D"/>
    <w:rsid w:val="0070280B"/>
    <w:rsid w:val="0070676F"/>
    <w:rsid w:val="00712C0B"/>
    <w:rsid w:val="00717BB0"/>
    <w:rsid w:val="00717FDB"/>
    <w:rsid w:val="00720F14"/>
    <w:rsid w:val="00722A5B"/>
    <w:rsid w:val="00726AF3"/>
    <w:rsid w:val="00730D1C"/>
    <w:rsid w:val="00730EC7"/>
    <w:rsid w:val="0073638E"/>
    <w:rsid w:val="007363B2"/>
    <w:rsid w:val="00736DE9"/>
    <w:rsid w:val="0074037E"/>
    <w:rsid w:val="00745C4C"/>
    <w:rsid w:val="0075174B"/>
    <w:rsid w:val="00753E8E"/>
    <w:rsid w:val="00754898"/>
    <w:rsid w:val="00754B35"/>
    <w:rsid w:val="0076108B"/>
    <w:rsid w:val="00767118"/>
    <w:rsid w:val="007741CF"/>
    <w:rsid w:val="0077663B"/>
    <w:rsid w:val="00782147"/>
    <w:rsid w:val="00783D98"/>
    <w:rsid w:val="007935D1"/>
    <w:rsid w:val="00793F9A"/>
    <w:rsid w:val="0079446D"/>
    <w:rsid w:val="0079525C"/>
    <w:rsid w:val="00795768"/>
    <w:rsid w:val="00795A86"/>
    <w:rsid w:val="00797D33"/>
    <w:rsid w:val="007A0969"/>
    <w:rsid w:val="007A0CD2"/>
    <w:rsid w:val="007A25C3"/>
    <w:rsid w:val="007A3AAC"/>
    <w:rsid w:val="007A41CC"/>
    <w:rsid w:val="007A7DD1"/>
    <w:rsid w:val="007B0C68"/>
    <w:rsid w:val="007B3830"/>
    <w:rsid w:val="007B4A33"/>
    <w:rsid w:val="007B613D"/>
    <w:rsid w:val="007B6641"/>
    <w:rsid w:val="007B757C"/>
    <w:rsid w:val="007C6E33"/>
    <w:rsid w:val="007D488E"/>
    <w:rsid w:val="007D5C4B"/>
    <w:rsid w:val="007E13A7"/>
    <w:rsid w:val="007E37AD"/>
    <w:rsid w:val="007F0B6E"/>
    <w:rsid w:val="007F5134"/>
    <w:rsid w:val="007F620F"/>
    <w:rsid w:val="00802B12"/>
    <w:rsid w:val="008037DF"/>
    <w:rsid w:val="00804230"/>
    <w:rsid w:val="00804EA7"/>
    <w:rsid w:val="00811CD1"/>
    <w:rsid w:val="0082321B"/>
    <w:rsid w:val="0082640E"/>
    <w:rsid w:val="00827EA5"/>
    <w:rsid w:val="00835EB4"/>
    <w:rsid w:val="0084031B"/>
    <w:rsid w:val="00841244"/>
    <w:rsid w:val="00841CE2"/>
    <w:rsid w:val="00842D3B"/>
    <w:rsid w:val="008434DF"/>
    <w:rsid w:val="00846874"/>
    <w:rsid w:val="00846EDD"/>
    <w:rsid w:val="00847E03"/>
    <w:rsid w:val="00852E99"/>
    <w:rsid w:val="008540DF"/>
    <w:rsid w:val="00857B8B"/>
    <w:rsid w:val="00862CA7"/>
    <w:rsid w:val="0086490F"/>
    <w:rsid w:val="008702AA"/>
    <w:rsid w:val="00872E46"/>
    <w:rsid w:val="008745AB"/>
    <w:rsid w:val="00875A12"/>
    <w:rsid w:val="00875E62"/>
    <w:rsid w:val="0088193B"/>
    <w:rsid w:val="00885FCC"/>
    <w:rsid w:val="00886B3D"/>
    <w:rsid w:val="00887B33"/>
    <w:rsid w:val="0089160C"/>
    <w:rsid w:val="00891A50"/>
    <w:rsid w:val="00893359"/>
    <w:rsid w:val="00895C79"/>
    <w:rsid w:val="008A1942"/>
    <w:rsid w:val="008A1EDE"/>
    <w:rsid w:val="008A4236"/>
    <w:rsid w:val="008A501F"/>
    <w:rsid w:val="008B067C"/>
    <w:rsid w:val="008B3259"/>
    <w:rsid w:val="008B51C9"/>
    <w:rsid w:val="008B6672"/>
    <w:rsid w:val="008C2302"/>
    <w:rsid w:val="008C73FD"/>
    <w:rsid w:val="008D0698"/>
    <w:rsid w:val="008D2123"/>
    <w:rsid w:val="008D6307"/>
    <w:rsid w:val="008D6ECB"/>
    <w:rsid w:val="008E4105"/>
    <w:rsid w:val="008E48B2"/>
    <w:rsid w:val="008F78B6"/>
    <w:rsid w:val="0090055D"/>
    <w:rsid w:val="00902384"/>
    <w:rsid w:val="00905A32"/>
    <w:rsid w:val="009113B6"/>
    <w:rsid w:val="009151D0"/>
    <w:rsid w:val="00917F4A"/>
    <w:rsid w:val="009210DF"/>
    <w:rsid w:val="0092360F"/>
    <w:rsid w:val="009262AB"/>
    <w:rsid w:val="00926C66"/>
    <w:rsid w:val="00930A58"/>
    <w:rsid w:val="0093193B"/>
    <w:rsid w:val="0093391A"/>
    <w:rsid w:val="009372F0"/>
    <w:rsid w:val="00941DE5"/>
    <w:rsid w:val="00943675"/>
    <w:rsid w:val="009461B1"/>
    <w:rsid w:val="009463C5"/>
    <w:rsid w:val="00946B18"/>
    <w:rsid w:val="00947F7C"/>
    <w:rsid w:val="00956E9B"/>
    <w:rsid w:val="00960985"/>
    <w:rsid w:val="00961A0E"/>
    <w:rsid w:val="00962335"/>
    <w:rsid w:val="009716CD"/>
    <w:rsid w:val="0097364F"/>
    <w:rsid w:val="00975650"/>
    <w:rsid w:val="0097656E"/>
    <w:rsid w:val="00976DC9"/>
    <w:rsid w:val="00986CF0"/>
    <w:rsid w:val="00986F47"/>
    <w:rsid w:val="00987EB6"/>
    <w:rsid w:val="00990115"/>
    <w:rsid w:val="009927CD"/>
    <w:rsid w:val="0099322F"/>
    <w:rsid w:val="009A3215"/>
    <w:rsid w:val="009A57FF"/>
    <w:rsid w:val="009A61AC"/>
    <w:rsid w:val="009A6A9E"/>
    <w:rsid w:val="009B13B4"/>
    <w:rsid w:val="009B32C3"/>
    <w:rsid w:val="009B7661"/>
    <w:rsid w:val="009D1861"/>
    <w:rsid w:val="009D5DCC"/>
    <w:rsid w:val="009D6C1D"/>
    <w:rsid w:val="009E48F4"/>
    <w:rsid w:val="009E5D70"/>
    <w:rsid w:val="009E768A"/>
    <w:rsid w:val="009F1CB5"/>
    <w:rsid w:val="009F2CA4"/>
    <w:rsid w:val="009F3142"/>
    <w:rsid w:val="00A03EC4"/>
    <w:rsid w:val="00A0460A"/>
    <w:rsid w:val="00A06481"/>
    <w:rsid w:val="00A1251C"/>
    <w:rsid w:val="00A12BCC"/>
    <w:rsid w:val="00A146D4"/>
    <w:rsid w:val="00A2169D"/>
    <w:rsid w:val="00A25A12"/>
    <w:rsid w:val="00A4135F"/>
    <w:rsid w:val="00A41D00"/>
    <w:rsid w:val="00A4355C"/>
    <w:rsid w:val="00A47E88"/>
    <w:rsid w:val="00A5118C"/>
    <w:rsid w:val="00A53EBB"/>
    <w:rsid w:val="00A5540E"/>
    <w:rsid w:val="00A57E74"/>
    <w:rsid w:val="00A61CB9"/>
    <w:rsid w:val="00A645FB"/>
    <w:rsid w:val="00A64EAC"/>
    <w:rsid w:val="00A71519"/>
    <w:rsid w:val="00A719E5"/>
    <w:rsid w:val="00A720E4"/>
    <w:rsid w:val="00A8521B"/>
    <w:rsid w:val="00A85B00"/>
    <w:rsid w:val="00A90DF3"/>
    <w:rsid w:val="00A91B6D"/>
    <w:rsid w:val="00A94C09"/>
    <w:rsid w:val="00AA0596"/>
    <w:rsid w:val="00AA1264"/>
    <w:rsid w:val="00AA328E"/>
    <w:rsid w:val="00AB2627"/>
    <w:rsid w:val="00AB2AE9"/>
    <w:rsid w:val="00AB2B41"/>
    <w:rsid w:val="00AB4BC2"/>
    <w:rsid w:val="00AC145D"/>
    <w:rsid w:val="00AC2365"/>
    <w:rsid w:val="00AC67B2"/>
    <w:rsid w:val="00AC6A97"/>
    <w:rsid w:val="00AD1869"/>
    <w:rsid w:val="00AD334D"/>
    <w:rsid w:val="00AD518A"/>
    <w:rsid w:val="00AE34FA"/>
    <w:rsid w:val="00AE4B07"/>
    <w:rsid w:val="00AE5A66"/>
    <w:rsid w:val="00AE77FB"/>
    <w:rsid w:val="00AF10A5"/>
    <w:rsid w:val="00AF160F"/>
    <w:rsid w:val="00AF6B72"/>
    <w:rsid w:val="00AF7868"/>
    <w:rsid w:val="00AF7896"/>
    <w:rsid w:val="00AF7A13"/>
    <w:rsid w:val="00AF7B74"/>
    <w:rsid w:val="00B0067A"/>
    <w:rsid w:val="00B04CE8"/>
    <w:rsid w:val="00B0654C"/>
    <w:rsid w:val="00B065DF"/>
    <w:rsid w:val="00B10BF2"/>
    <w:rsid w:val="00B14D10"/>
    <w:rsid w:val="00B21324"/>
    <w:rsid w:val="00B21AD7"/>
    <w:rsid w:val="00B25F44"/>
    <w:rsid w:val="00B37DF7"/>
    <w:rsid w:val="00B42349"/>
    <w:rsid w:val="00B43626"/>
    <w:rsid w:val="00B4368C"/>
    <w:rsid w:val="00B44AD8"/>
    <w:rsid w:val="00B517C2"/>
    <w:rsid w:val="00B518EA"/>
    <w:rsid w:val="00B573C0"/>
    <w:rsid w:val="00B653A1"/>
    <w:rsid w:val="00B67A14"/>
    <w:rsid w:val="00B8196C"/>
    <w:rsid w:val="00B822E0"/>
    <w:rsid w:val="00B8416D"/>
    <w:rsid w:val="00B86CFA"/>
    <w:rsid w:val="00B875A2"/>
    <w:rsid w:val="00B91E2B"/>
    <w:rsid w:val="00B93A06"/>
    <w:rsid w:val="00BA0658"/>
    <w:rsid w:val="00BA1A08"/>
    <w:rsid w:val="00BA27B9"/>
    <w:rsid w:val="00BA2EEB"/>
    <w:rsid w:val="00BB3C58"/>
    <w:rsid w:val="00BB40DE"/>
    <w:rsid w:val="00BB7C9C"/>
    <w:rsid w:val="00BC07EB"/>
    <w:rsid w:val="00BC177B"/>
    <w:rsid w:val="00BC4D43"/>
    <w:rsid w:val="00BC5001"/>
    <w:rsid w:val="00BC7F3A"/>
    <w:rsid w:val="00BD4C3E"/>
    <w:rsid w:val="00BD60B9"/>
    <w:rsid w:val="00BD6EF8"/>
    <w:rsid w:val="00BE2475"/>
    <w:rsid w:val="00BE286F"/>
    <w:rsid w:val="00BE7253"/>
    <w:rsid w:val="00BF1B2C"/>
    <w:rsid w:val="00BF3B33"/>
    <w:rsid w:val="00BF7302"/>
    <w:rsid w:val="00BF7E35"/>
    <w:rsid w:val="00C00265"/>
    <w:rsid w:val="00C00DD1"/>
    <w:rsid w:val="00C013EE"/>
    <w:rsid w:val="00C02204"/>
    <w:rsid w:val="00C0452C"/>
    <w:rsid w:val="00C0604A"/>
    <w:rsid w:val="00C0710B"/>
    <w:rsid w:val="00C13845"/>
    <w:rsid w:val="00C20DB0"/>
    <w:rsid w:val="00C2111E"/>
    <w:rsid w:val="00C2338C"/>
    <w:rsid w:val="00C2349A"/>
    <w:rsid w:val="00C27DAD"/>
    <w:rsid w:val="00C319D1"/>
    <w:rsid w:val="00C32D5D"/>
    <w:rsid w:val="00C36407"/>
    <w:rsid w:val="00C401AF"/>
    <w:rsid w:val="00C4176F"/>
    <w:rsid w:val="00C514F9"/>
    <w:rsid w:val="00C55F4D"/>
    <w:rsid w:val="00C610E7"/>
    <w:rsid w:val="00C656F3"/>
    <w:rsid w:val="00C6662B"/>
    <w:rsid w:val="00C675D1"/>
    <w:rsid w:val="00C718F0"/>
    <w:rsid w:val="00C72B0F"/>
    <w:rsid w:val="00C759BD"/>
    <w:rsid w:val="00C77F4A"/>
    <w:rsid w:val="00C83833"/>
    <w:rsid w:val="00C83FCB"/>
    <w:rsid w:val="00C85063"/>
    <w:rsid w:val="00C85736"/>
    <w:rsid w:val="00C879E7"/>
    <w:rsid w:val="00C919C4"/>
    <w:rsid w:val="00C93113"/>
    <w:rsid w:val="00CA0F69"/>
    <w:rsid w:val="00CA143F"/>
    <w:rsid w:val="00CA2A45"/>
    <w:rsid w:val="00CA4E8A"/>
    <w:rsid w:val="00CA5F11"/>
    <w:rsid w:val="00CA5FA7"/>
    <w:rsid w:val="00CB2AA6"/>
    <w:rsid w:val="00CB5B33"/>
    <w:rsid w:val="00CB5DAD"/>
    <w:rsid w:val="00CB68C1"/>
    <w:rsid w:val="00CC4513"/>
    <w:rsid w:val="00CC5248"/>
    <w:rsid w:val="00CC5284"/>
    <w:rsid w:val="00CC6D61"/>
    <w:rsid w:val="00CD09E6"/>
    <w:rsid w:val="00CF207C"/>
    <w:rsid w:val="00CF3BC9"/>
    <w:rsid w:val="00CF52FC"/>
    <w:rsid w:val="00D058B9"/>
    <w:rsid w:val="00D0749A"/>
    <w:rsid w:val="00D104F5"/>
    <w:rsid w:val="00D115D6"/>
    <w:rsid w:val="00D1475F"/>
    <w:rsid w:val="00D21974"/>
    <w:rsid w:val="00D22D99"/>
    <w:rsid w:val="00D23DE0"/>
    <w:rsid w:val="00D25650"/>
    <w:rsid w:val="00D25B59"/>
    <w:rsid w:val="00D25E5A"/>
    <w:rsid w:val="00D27125"/>
    <w:rsid w:val="00D27D9A"/>
    <w:rsid w:val="00D34401"/>
    <w:rsid w:val="00D40F5E"/>
    <w:rsid w:val="00D40FC0"/>
    <w:rsid w:val="00D418E1"/>
    <w:rsid w:val="00D42307"/>
    <w:rsid w:val="00D42B95"/>
    <w:rsid w:val="00D46BAF"/>
    <w:rsid w:val="00D52661"/>
    <w:rsid w:val="00D576B3"/>
    <w:rsid w:val="00D61A3B"/>
    <w:rsid w:val="00D6368D"/>
    <w:rsid w:val="00D6679E"/>
    <w:rsid w:val="00D71E36"/>
    <w:rsid w:val="00D7486B"/>
    <w:rsid w:val="00D75584"/>
    <w:rsid w:val="00D76040"/>
    <w:rsid w:val="00D76831"/>
    <w:rsid w:val="00D77EFC"/>
    <w:rsid w:val="00D8452F"/>
    <w:rsid w:val="00D8660D"/>
    <w:rsid w:val="00D86AEC"/>
    <w:rsid w:val="00DA3D28"/>
    <w:rsid w:val="00DB30C9"/>
    <w:rsid w:val="00DB434E"/>
    <w:rsid w:val="00DB46EF"/>
    <w:rsid w:val="00DB520F"/>
    <w:rsid w:val="00DC101E"/>
    <w:rsid w:val="00DC1545"/>
    <w:rsid w:val="00DC1CC0"/>
    <w:rsid w:val="00DC303D"/>
    <w:rsid w:val="00DC4CED"/>
    <w:rsid w:val="00DC5587"/>
    <w:rsid w:val="00DC777F"/>
    <w:rsid w:val="00DD1BFA"/>
    <w:rsid w:val="00DD1C97"/>
    <w:rsid w:val="00DD294B"/>
    <w:rsid w:val="00DD5AD2"/>
    <w:rsid w:val="00DE027C"/>
    <w:rsid w:val="00DE3865"/>
    <w:rsid w:val="00DE3ED8"/>
    <w:rsid w:val="00DF2EDE"/>
    <w:rsid w:val="00DF5530"/>
    <w:rsid w:val="00DF7EB2"/>
    <w:rsid w:val="00E00990"/>
    <w:rsid w:val="00E00C5C"/>
    <w:rsid w:val="00E2402C"/>
    <w:rsid w:val="00E24237"/>
    <w:rsid w:val="00E2755E"/>
    <w:rsid w:val="00E27850"/>
    <w:rsid w:val="00E378DC"/>
    <w:rsid w:val="00E42839"/>
    <w:rsid w:val="00E42C43"/>
    <w:rsid w:val="00E44B80"/>
    <w:rsid w:val="00E45E49"/>
    <w:rsid w:val="00E51179"/>
    <w:rsid w:val="00E551A7"/>
    <w:rsid w:val="00E5727B"/>
    <w:rsid w:val="00E60573"/>
    <w:rsid w:val="00E65DC0"/>
    <w:rsid w:val="00E74FEF"/>
    <w:rsid w:val="00E762A2"/>
    <w:rsid w:val="00E848B6"/>
    <w:rsid w:val="00E86544"/>
    <w:rsid w:val="00E90E96"/>
    <w:rsid w:val="00EA39CB"/>
    <w:rsid w:val="00EA552D"/>
    <w:rsid w:val="00EA65A9"/>
    <w:rsid w:val="00EA7413"/>
    <w:rsid w:val="00EB09E1"/>
    <w:rsid w:val="00EB280E"/>
    <w:rsid w:val="00EB2C65"/>
    <w:rsid w:val="00EB5D0F"/>
    <w:rsid w:val="00EB62DE"/>
    <w:rsid w:val="00EB63A8"/>
    <w:rsid w:val="00EC29A4"/>
    <w:rsid w:val="00EC6302"/>
    <w:rsid w:val="00ED0136"/>
    <w:rsid w:val="00ED29C3"/>
    <w:rsid w:val="00ED2DB7"/>
    <w:rsid w:val="00ED4A95"/>
    <w:rsid w:val="00ED68D8"/>
    <w:rsid w:val="00EE0EE3"/>
    <w:rsid w:val="00EE162A"/>
    <w:rsid w:val="00EE4F23"/>
    <w:rsid w:val="00EE5816"/>
    <w:rsid w:val="00EF10CA"/>
    <w:rsid w:val="00EF40A8"/>
    <w:rsid w:val="00F0250F"/>
    <w:rsid w:val="00F02E58"/>
    <w:rsid w:val="00F049A4"/>
    <w:rsid w:val="00F054A9"/>
    <w:rsid w:val="00F132D6"/>
    <w:rsid w:val="00F1555B"/>
    <w:rsid w:val="00F2086F"/>
    <w:rsid w:val="00F33160"/>
    <w:rsid w:val="00F333DC"/>
    <w:rsid w:val="00F33407"/>
    <w:rsid w:val="00F33D9B"/>
    <w:rsid w:val="00F36A32"/>
    <w:rsid w:val="00F36A7A"/>
    <w:rsid w:val="00F44FAB"/>
    <w:rsid w:val="00F45451"/>
    <w:rsid w:val="00F5076D"/>
    <w:rsid w:val="00F5247A"/>
    <w:rsid w:val="00F52ED1"/>
    <w:rsid w:val="00F53FA7"/>
    <w:rsid w:val="00F55B9B"/>
    <w:rsid w:val="00F60856"/>
    <w:rsid w:val="00F6166A"/>
    <w:rsid w:val="00F61A27"/>
    <w:rsid w:val="00F625EC"/>
    <w:rsid w:val="00F63888"/>
    <w:rsid w:val="00F658F5"/>
    <w:rsid w:val="00F661E6"/>
    <w:rsid w:val="00F75B29"/>
    <w:rsid w:val="00F8270D"/>
    <w:rsid w:val="00F83088"/>
    <w:rsid w:val="00F8574A"/>
    <w:rsid w:val="00F95A07"/>
    <w:rsid w:val="00F96222"/>
    <w:rsid w:val="00F96FE4"/>
    <w:rsid w:val="00FA2081"/>
    <w:rsid w:val="00FB0DDA"/>
    <w:rsid w:val="00FB1142"/>
    <w:rsid w:val="00FB5AA9"/>
    <w:rsid w:val="00FB630A"/>
    <w:rsid w:val="00FB7BEC"/>
    <w:rsid w:val="00FD457A"/>
    <w:rsid w:val="00FD52A9"/>
    <w:rsid w:val="00FE024B"/>
    <w:rsid w:val="00FE05AF"/>
    <w:rsid w:val="00FE3FD9"/>
    <w:rsid w:val="00FE4D98"/>
    <w:rsid w:val="00FF6F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00"/>
    </o:shapedefaults>
    <o:shapelayout v:ext="edit">
      <o:idmap v:ext="edit" data="1"/>
    </o:shapelayout>
  </w:shapeDefaults>
  <w:decimalSymbol w:val="."/>
  <w:listSeparator w:val=","/>
  <w15:chartTrackingRefBased/>
  <w15:docId w15:val="{D2A558AF-BE1C-4C33-AD64-C59047B7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paragraph" w:styleId="Heading2">
    <w:name w:val="heading 2"/>
    <w:basedOn w:val="Normal"/>
    <w:next w:val="Normal"/>
    <w:qFormat/>
    <w:pPr>
      <w:keepNext/>
      <w:outlineLvl w:val="1"/>
    </w:pPr>
    <w:rPr>
      <w:b/>
      <w:bCs/>
      <w:sz w:val="22"/>
    </w:rPr>
  </w:style>
  <w:style w:type="paragraph" w:styleId="Heading3">
    <w:name w:val="heading 3"/>
    <w:basedOn w:val="Normal"/>
    <w:next w:val="Normal"/>
    <w:qFormat/>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sz w:val="18"/>
      <w:szCs w:val="18"/>
      <w:lang w:val="x-none" w:eastAsia="x-none"/>
    </w:rPr>
  </w:style>
  <w:style w:type="paragraph" w:styleId="FootnoteText">
    <w:name w:val="footnote text"/>
    <w:basedOn w:val="Normal"/>
    <w:link w:val="FootnoteTextChar"/>
    <w:uiPriority w:val="99"/>
    <w:rPr>
      <w:sz w:val="20"/>
      <w:szCs w:val="20"/>
      <w:lang w:val="x-none" w:eastAsia="x-none"/>
    </w:rPr>
  </w:style>
  <w:style w:type="character" w:styleId="FootnoteReference">
    <w:name w:val="footnote reference"/>
    <w:uiPriority w:val="99"/>
    <w:semiHidden/>
    <w:rPr>
      <w:vertAlign w:val="superscript"/>
    </w:rPr>
  </w:style>
  <w:style w:type="paragraph" w:styleId="Date">
    <w:name w:val="Date"/>
    <w:basedOn w:val="Normal"/>
    <w:next w:val="Normal"/>
  </w:style>
  <w:style w:type="paragraph" w:styleId="Title">
    <w:name w:val="Title"/>
    <w:basedOn w:val="Normal"/>
    <w:qFormat/>
    <w:pPr>
      <w:jc w:val="center"/>
    </w:pPr>
    <w:rPr>
      <w:b/>
      <w:bCs/>
      <w:sz w:val="32"/>
      <w:szCs w:val="32"/>
    </w:rPr>
  </w:style>
  <w:style w:type="paragraph" w:styleId="BodyText2">
    <w:name w:val="Body Text 2"/>
    <w:basedOn w:val="Normal"/>
    <w:pPr>
      <w:jc w:val="center"/>
    </w:pPr>
    <w:rPr>
      <w:b/>
      <w:bCs/>
      <w:sz w:val="32"/>
    </w:rPr>
  </w:style>
  <w:style w:type="paragraph" w:styleId="BodyText3">
    <w:name w:val="Body Text 3"/>
    <w:basedOn w:val="Normal"/>
    <w:link w:val="BodyText3Char"/>
    <w:pPr>
      <w:jc w:val="both"/>
    </w:pPr>
    <w:rPr>
      <w:lang w:val="x-none" w:eastAsia="x-none"/>
    </w:rPr>
  </w:style>
  <w:style w:type="paragraph" w:styleId="BodyTextIndent">
    <w:name w:val="Body Text Indent"/>
    <w:basedOn w:val="Normal"/>
    <w:pPr>
      <w:ind w:firstLine="284"/>
      <w:jc w:val="both"/>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BodyTextIndent2">
    <w:name w:val="Body Text Indent 2"/>
    <w:basedOn w:val="Normal"/>
    <w:pPr>
      <w:ind w:left="113" w:hanging="113"/>
    </w:pPr>
    <w:rPr>
      <w:rFonts w:ascii="Arial" w:hAnsi="Arial" w:cs="Arial"/>
      <w:sz w:val="16"/>
      <w:szCs w:val="16"/>
    </w:rPr>
  </w:style>
  <w:style w:type="paragraph" w:styleId="BlockText">
    <w:name w:val="Block Text"/>
    <w:basedOn w:val="Normal"/>
    <w:pPr>
      <w:ind w:left="567" w:right="567"/>
      <w:jc w:val="both"/>
    </w:pPr>
    <w:rPr>
      <w:sz w:val="18"/>
    </w:rPr>
  </w:style>
  <w:style w:type="character" w:styleId="Hyperlink">
    <w:name w:val="Hyperlink"/>
    <w:uiPriority w:val="99"/>
    <w:rsid w:val="003A33DD"/>
    <w:rPr>
      <w:color w:val="0000FF"/>
      <w:u w:val="single"/>
    </w:rPr>
  </w:style>
  <w:style w:type="paragraph" w:styleId="BalloonText">
    <w:name w:val="Balloon Text"/>
    <w:basedOn w:val="Normal"/>
    <w:semiHidden/>
    <w:rsid w:val="00657BDD"/>
    <w:rPr>
      <w:rFonts w:ascii="Tahoma" w:hAnsi="Tahoma" w:cs="Tahoma"/>
      <w:sz w:val="16"/>
      <w:szCs w:val="16"/>
    </w:rPr>
  </w:style>
  <w:style w:type="paragraph" w:customStyle="1" w:styleId="a">
    <w:name w:val="مراجع فارسي"/>
    <w:basedOn w:val="Normal"/>
    <w:rsid w:val="00684D6D"/>
    <w:pPr>
      <w:widowControl w:val="0"/>
      <w:overflowPunct w:val="0"/>
      <w:autoSpaceDE w:val="0"/>
      <w:autoSpaceDN w:val="0"/>
      <w:bidi/>
      <w:adjustRightInd w:val="0"/>
      <w:spacing w:after="200" w:line="264" w:lineRule="auto"/>
      <w:ind w:left="357" w:hanging="357"/>
      <w:jc w:val="both"/>
      <w:textAlignment w:val="baseline"/>
    </w:pPr>
    <w:rPr>
      <w:rFonts w:cs="B Titr"/>
      <w:sz w:val="18"/>
      <w:szCs w:val="22"/>
      <w:lang w:bidi="fa-IR"/>
    </w:rPr>
  </w:style>
  <w:style w:type="paragraph" w:customStyle="1" w:styleId="a0">
    <w:name w:val="متن چكيده"/>
    <w:basedOn w:val="Normal"/>
    <w:rsid w:val="000D2493"/>
    <w:pPr>
      <w:widowControl w:val="0"/>
      <w:overflowPunct w:val="0"/>
      <w:autoSpaceDE w:val="0"/>
      <w:autoSpaceDN w:val="0"/>
      <w:bidi/>
      <w:adjustRightInd w:val="0"/>
      <w:spacing w:line="264" w:lineRule="auto"/>
      <w:ind w:left="1134" w:right="1134"/>
      <w:jc w:val="lowKashida"/>
      <w:textAlignment w:val="baseline"/>
    </w:pPr>
    <w:rPr>
      <w:rFonts w:cs="Mitra"/>
      <w:sz w:val="16"/>
      <w:szCs w:val="20"/>
      <w:lang w:bidi="fa-IR"/>
    </w:rPr>
  </w:style>
  <w:style w:type="character" w:customStyle="1" w:styleId="information">
    <w:name w:val="information"/>
    <w:rsid w:val="002451C3"/>
  </w:style>
  <w:style w:type="table" w:styleId="TableGrid">
    <w:name w:val="Table Grid"/>
    <w:basedOn w:val="TableNormal"/>
    <w:rsid w:val="00BC17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rsid w:val="00783D98"/>
  </w:style>
  <w:style w:type="character" w:customStyle="1" w:styleId="alt-edited1">
    <w:name w:val="alt-edited1"/>
    <w:rsid w:val="00783D98"/>
    <w:rPr>
      <w:color w:val="4D90F0"/>
    </w:rPr>
  </w:style>
  <w:style w:type="character" w:customStyle="1" w:styleId="FootnoteTextChar">
    <w:name w:val="Footnote Text Char"/>
    <w:link w:val="FootnoteText"/>
    <w:uiPriority w:val="99"/>
    <w:rsid w:val="005901A6"/>
    <w:rPr>
      <w:lang w:bidi="ar-SA"/>
    </w:rPr>
  </w:style>
  <w:style w:type="paragraph" w:styleId="ListParagraph">
    <w:name w:val="List Paragraph"/>
    <w:basedOn w:val="Normal"/>
    <w:qFormat/>
    <w:rsid w:val="005901A6"/>
    <w:pPr>
      <w:bidi/>
      <w:ind w:left="720"/>
      <w:contextualSpacing/>
    </w:pPr>
    <w:rPr>
      <w:rFonts w:eastAsia="SimSun"/>
      <w:szCs w:val="28"/>
      <w:lang w:eastAsia="zh-CN" w:bidi="fa-IR"/>
    </w:rPr>
  </w:style>
  <w:style w:type="character" w:customStyle="1" w:styleId="BodyTextChar">
    <w:name w:val="Body Text Char"/>
    <w:link w:val="BodyText"/>
    <w:rsid w:val="00CB5B33"/>
    <w:rPr>
      <w:sz w:val="18"/>
      <w:szCs w:val="18"/>
      <w:lang w:bidi="ar-SA"/>
    </w:rPr>
  </w:style>
  <w:style w:type="character" w:customStyle="1" w:styleId="BodyText3Char">
    <w:name w:val="Body Text 3 Char"/>
    <w:link w:val="BodyText3"/>
    <w:rsid w:val="00CB5B33"/>
    <w:rPr>
      <w:sz w:val="24"/>
      <w:szCs w:val="24"/>
      <w:lang w:bidi="ar-SA"/>
    </w:rPr>
  </w:style>
  <w:style w:type="character" w:styleId="CommentReference">
    <w:name w:val="annotation reference"/>
    <w:basedOn w:val="DefaultParagraphFont"/>
    <w:uiPriority w:val="99"/>
    <w:unhideWhenUsed/>
    <w:rsid w:val="00616B87"/>
    <w:rPr>
      <w:sz w:val="16"/>
      <w:szCs w:val="16"/>
    </w:rPr>
  </w:style>
  <w:style w:type="paragraph" w:styleId="CommentText">
    <w:name w:val="annotation text"/>
    <w:basedOn w:val="Normal"/>
    <w:link w:val="CommentTextChar"/>
    <w:uiPriority w:val="99"/>
    <w:unhideWhenUsed/>
    <w:rsid w:val="00616B87"/>
    <w:pPr>
      <w:bidi/>
      <w:spacing w:after="200"/>
      <w:ind w:firstLine="567"/>
      <w:jc w:val="lowKashida"/>
    </w:pPr>
    <w:rPr>
      <w:rFonts w:eastAsiaTheme="minorEastAsia" w:cs="B Nazanin"/>
      <w:sz w:val="20"/>
      <w:szCs w:val="20"/>
    </w:rPr>
  </w:style>
  <w:style w:type="character" w:customStyle="1" w:styleId="CommentTextChar">
    <w:name w:val="Comment Text Char"/>
    <w:basedOn w:val="DefaultParagraphFont"/>
    <w:link w:val="CommentText"/>
    <w:uiPriority w:val="99"/>
    <w:rsid w:val="00616B87"/>
    <w:rPr>
      <w:rFonts w:eastAsiaTheme="minorEastAsia" w:cs="B Nazanin"/>
    </w:rPr>
  </w:style>
  <w:style w:type="character" w:styleId="Strong">
    <w:name w:val="Strong"/>
    <w:basedOn w:val="DefaultParagraphFont"/>
    <w:uiPriority w:val="22"/>
    <w:qFormat/>
    <w:rsid w:val="00616B87"/>
    <w:rPr>
      <w:rFonts w:ascii="Times New Roman" w:hAnsi="Times New Roman" w:cs="B Nazanin"/>
      <w:sz w:val="18"/>
      <w:szCs w:val="22"/>
    </w:rPr>
  </w:style>
  <w:style w:type="paragraph" w:styleId="Caption">
    <w:name w:val="caption"/>
    <w:basedOn w:val="Normal"/>
    <w:next w:val="Normal"/>
    <w:uiPriority w:val="35"/>
    <w:unhideWhenUsed/>
    <w:qFormat/>
    <w:rsid w:val="00795A86"/>
    <w:pPr>
      <w:spacing w:after="200"/>
    </w:pPr>
    <w:rPr>
      <w:i/>
      <w:iCs/>
      <w:color w:val="44546A" w:themeColor="text2"/>
      <w:sz w:val="18"/>
      <w:szCs w:val="18"/>
    </w:rPr>
  </w:style>
  <w:style w:type="paragraph" w:customStyle="1" w:styleId="a1">
    <w:name w:val="فرمت"/>
    <w:basedOn w:val="Normal"/>
    <w:qFormat/>
    <w:rsid w:val="00EA7413"/>
    <w:pPr>
      <w:bidi/>
      <w:spacing w:after="160" w:line="259" w:lineRule="auto"/>
    </w:pPr>
    <w:rPr>
      <w:rFonts w:asciiTheme="majorBidi" w:eastAsiaTheme="minorHAnsi" w:hAnsiTheme="majorBidi" w:cs="B Nazanin"/>
      <w:sz w:val="20"/>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3245">
      <w:bodyDiv w:val="1"/>
      <w:marLeft w:val="0"/>
      <w:marRight w:val="0"/>
      <w:marTop w:val="0"/>
      <w:marBottom w:val="0"/>
      <w:divBdr>
        <w:top w:val="none" w:sz="0" w:space="0" w:color="auto"/>
        <w:left w:val="none" w:sz="0" w:space="0" w:color="auto"/>
        <w:bottom w:val="none" w:sz="0" w:space="0" w:color="auto"/>
        <w:right w:val="none" w:sz="0" w:space="0" w:color="auto"/>
      </w:divBdr>
    </w:div>
    <w:div w:id="350567941">
      <w:bodyDiv w:val="1"/>
      <w:marLeft w:val="0"/>
      <w:marRight w:val="0"/>
      <w:marTop w:val="0"/>
      <w:marBottom w:val="0"/>
      <w:divBdr>
        <w:top w:val="none" w:sz="0" w:space="0" w:color="auto"/>
        <w:left w:val="none" w:sz="0" w:space="0" w:color="auto"/>
        <w:bottom w:val="none" w:sz="0" w:space="0" w:color="auto"/>
        <w:right w:val="none" w:sz="0" w:space="0" w:color="auto"/>
      </w:divBdr>
    </w:div>
    <w:div w:id="374936255">
      <w:bodyDiv w:val="1"/>
      <w:marLeft w:val="0"/>
      <w:marRight w:val="0"/>
      <w:marTop w:val="0"/>
      <w:marBottom w:val="0"/>
      <w:divBdr>
        <w:top w:val="none" w:sz="0" w:space="0" w:color="auto"/>
        <w:left w:val="none" w:sz="0" w:space="0" w:color="auto"/>
        <w:bottom w:val="none" w:sz="0" w:space="0" w:color="auto"/>
        <w:right w:val="none" w:sz="0" w:space="0" w:color="auto"/>
      </w:divBdr>
    </w:div>
    <w:div w:id="679084508">
      <w:bodyDiv w:val="1"/>
      <w:marLeft w:val="0"/>
      <w:marRight w:val="0"/>
      <w:marTop w:val="0"/>
      <w:marBottom w:val="0"/>
      <w:divBdr>
        <w:top w:val="none" w:sz="0" w:space="0" w:color="auto"/>
        <w:left w:val="none" w:sz="0" w:space="0" w:color="auto"/>
        <w:bottom w:val="none" w:sz="0" w:space="0" w:color="auto"/>
        <w:right w:val="none" w:sz="0" w:space="0" w:color="auto"/>
      </w:divBdr>
    </w:div>
    <w:div w:id="828322698">
      <w:bodyDiv w:val="1"/>
      <w:marLeft w:val="0"/>
      <w:marRight w:val="0"/>
      <w:marTop w:val="0"/>
      <w:marBottom w:val="0"/>
      <w:divBdr>
        <w:top w:val="none" w:sz="0" w:space="0" w:color="auto"/>
        <w:left w:val="none" w:sz="0" w:space="0" w:color="auto"/>
        <w:bottom w:val="none" w:sz="0" w:space="0" w:color="auto"/>
        <w:right w:val="none" w:sz="0" w:space="0" w:color="auto"/>
      </w:divBdr>
    </w:div>
    <w:div w:id="1249269293">
      <w:bodyDiv w:val="1"/>
      <w:marLeft w:val="0"/>
      <w:marRight w:val="0"/>
      <w:marTop w:val="0"/>
      <w:marBottom w:val="0"/>
      <w:divBdr>
        <w:top w:val="none" w:sz="0" w:space="0" w:color="auto"/>
        <w:left w:val="none" w:sz="0" w:space="0" w:color="auto"/>
        <w:bottom w:val="none" w:sz="0" w:space="0" w:color="auto"/>
        <w:right w:val="none" w:sz="0" w:space="0" w:color="auto"/>
      </w:divBdr>
    </w:div>
    <w:div w:id="1677145755">
      <w:bodyDiv w:val="1"/>
      <w:marLeft w:val="0"/>
      <w:marRight w:val="0"/>
      <w:marTop w:val="0"/>
      <w:marBottom w:val="0"/>
      <w:divBdr>
        <w:top w:val="none" w:sz="0" w:space="0" w:color="auto"/>
        <w:left w:val="none" w:sz="0" w:space="0" w:color="auto"/>
        <w:bottom w:val="none" w:sz="0" w:space="0" w:color="auto"/>
        <w:right w:val="none" w:sz="0" w:space="0" w:color="auto"/>
      </w:divBdr>
    </w:div>
    <w:div w:id="1834485530">
      <w:bodyDiv w:val="1"/>
      <w:marLeft w:val="0"/>
      <w:marRight w:val="0"/>
      <w:marTop w:val="0"/>
      <w:marBottom w:val="0"/>
      <w:divBdr>
        <w:top w:val="none" w:sz="0" w:space="0" w:color="auto"/>
        <w:left w:val="none" w:sz="0" w:space="0" w:color="auto"/>
        <w:bottom w:val="none" w:sz="0" w:space="0" w:color="auto"/>
        <w:right w:val="none" w:sz="0" w:space="0" w:color="auto"/>
      </w:divBdr>
      <w:divsChild>
        <w:div w:id="348677807">
          <w:marLeft w:val="0"/>
          <w:marRight w:val="0"/>
          <w:marTop w:val="0"/>
          <w:marBottom w:val="0"/>
          <w:divBdr>
            <w:top w:val="none" w:sz="0" w:space="0" w:color="auto"/>
            <w:left w:val="none" w:sz="0" w:space="0" w:color="auto"/>
            <w:bottom w:val="none" w:sz="0" w:space="0" w:color="auto"/>
            <w:right w:val="none" w:sz="0" w:space="0" w:color="auto"/>
          </w:divBdr>
          <w:divsChild>
            <w:div w:id="12227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edy@um.ac.ir" TargetMode="External"/><Relationship Id="rId13" Type="http://schemas.openxmlformats.org/officeDocument/2006/relationships/chart" Target="charts/chart5.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hdi\Desktop\&#1580;&#1583;&#1575;&#1608;&#1604;%20&#1583;&#1575;&#1583;&#1607;%20&#1607;&#1575;\Book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30607815131529"/>
          <c:y val="0.22292800343324096"/>
          <c:w val="0.70504290105044776"/>
          <c:h val="0.66275519228024993"/>
        </c:manualLayout>
      </c:layout>
      <c:barChart>
        <c:barDir val="col"/>
        <c:grouping val="clustered"/>
        <c:varyColors val="0"/>
        <c:ser>
          <c:idx val="0"/>
          <c:order val="0"/>
          <c:tx>
            <c:strRef>
              <c:f>Sheet3!$C$69</c:f>
              <c:strCache>
                <c:ptCount val="1"/>
                <c:pt idx="0">
                  <c:v>وزن خشك ريشه</c:v>
                </c:pt>
              </c:strCache>
            </c:strRef>
          </c:tx>
          <c:spPr>
            <a:solidFill>
              <a:sysClr val="windowText" lastClr="000000"/>
            </a:solidFill>
          </c:spPr>
          <c:invertIfNegative val="0"/>
          <c:errBars>
            <c:errBarType val="both"/>
            <c:errValType val="cust"/>
            <c:noEndCap val="0"/>
            <c:plus>
              <c:numRef>
                <c:f>Sheet3!$D$70:$D$72</c:f>
                <c:numCache>
                  <c:formatCode>General</c:formatCode>
                  <c:ptCount val="3"/>
                  <c:pt idx="0">
                    <c:v>0.25064417</c:v>
                  </c:pt>
                  <c:pt idx="1">
                    <c:v>0.19615655999999987</c:v>
                  </c:pt>
                  <c:pt idx="2">
                    <c:v>0.18551280000000236</c:v>
                  </c:pt>
                </c:numCache>
              </c:numRef>
            </c:plus>
            <c:minus>
              <c:numRef>
                <c:f>Sheet3!$D$70:$D$72</c:f>
                <c:numCache>
                  <c:formatCode>General</c:formatCode>
                  <c:ptCount val="3"/>
                  <c:pt idx="0">
                    <c:v>0.25064417</c:v>
                  </c:pt>
                  <c:pt idx="1">
                    <c:v>0.19615655999999987</c:v>
                  </c:pt>
                  <c:pt idx="2">
                    <c:v>0.18551280000000236</c:v>
                  </c:pt>
                </c:numCache>
              </c:numRef>
            </c:minus>
          </c:errBars>
          <c:cat>
            <c:strRef>
              <c:f>Sheet3!$B$70:$B$72</c:f>
              <c:strCache>
                <c:ptCount val="3"/>
                <c:pt idx="0">
                  <c:v>F1</c:v>
                </c:pt>
                <c:pt idx="1">
                  <c:v>KH</c:v>
                </c:pt>
                <c:pt idx="2">
                  <c:v>S</c:v>
                </c:pt>
              </c:strCache>
            </c:strRef>
          </c:cat>
          <c:val>
            <c:numRef>
              <c:f>Sheet3!$C$70:$C$72</c:f>
              <c:numCache>
                <c:formatCode>General</c:formatCode>
                <c:ptCount val="3"/>
                <c:pt idx="0">
                  <c:v>1.6300000000000001</c:v>
                </c:pt>
                <c:pt idx="1">
                  <c:v>1.06125</c:v>
                </c:pt>
                <c:pt idx="2">
                  <c:v>1.0449999999999839</c:v>
                </c:pt>
              </c:numCache>
            </c:numRef>
          </c:val>
        </c:ser>
        <c:dLbls>
          <c:showLegendKey val="0"/>
          <c:showVal val="0"/>
          <c:showCatName val="0"/>
          <c:showSerName val="0"/>
          <c:showPercent val="0"/>
          <c:showBubbleSize val="0"/>
        </c:dLbls>
        <c:gapWidth val="150"/>
        <c:axId val="-560708832"/>
        <c:axId val="-560716992"/>
      </c:barChart>
      <c:catAx>
        <c:axId val="-560708832"/>
        <c:scaling>
          <c:orientation val="minMax"/>
        </c:scaling>
        <c:delete val="0"/>
        <c:axPos val="b"/>
        <c:numFmt formatCode="General" sourceLinked="1"/>
        <c:majorTickMark val="out"/>
        <c:minorTickMark val="none"/>
        <c:tickLblPos val="nextTo"/>
        <c:txPr>
          <a:bodyPr/>
          <a:lstStyle/>
          <a:p>
            <a:pPr>
              <a:defRPr lang="en-US"/>
            </a:pPr>
            <a:endParaRPr lang="en-US"/>
          </a:p>
        </c:txPr>
        <c:crossAx val="-560716992"/>
        <c:crosses val="autoZero"/>
        <c:auto val="1"/>
        <c:lblAlgn val="ctr"/>
        <c:lblOffset val="100"/>
        <c:noMultiLvlLbl val="0"/>
      </c:catAx>
      <c:valAx>
        <c:axId val="-560716992"/>
        <c:scaling>
          <c:orientation val="minMax"/>
        </c:scaling>
        <c:delete val="0"/>
        <c:axPos val="l"/>
        <c:title>
          <c:tx>
            <c:rich>
              <a:bodyPr/>
              <a:lstStyle/>
              <a:p>
                <a:pPr>
                  <a:defRPr lang="en-US" b="0">
                    <a:cs typeface="B Nazanin" pitchFamily="2" charset="-78"/>
                  </a:defRPr>
                </a:pPr>
                <a:r>
                  <a:rPr lang="fa-IR" b="0">
                    <a:cs typeface="B Nazanin" pitchFamily="2" charset="-78"/>
                  </a:rPr>
                  <a:t>  وزن خشک ریشه </a:t>
                </a:r>
                <a:r>
                  <a:rPr lang="en-US" b="0">
                    <a:cs typeface="B Nazanin" pitchFamily="2" charset="-78"/>
                  </a:rPr>
                  <a:t>(gr/pot) </a:t>
                </a:r>
              </a:p>
            </c:rich>
          </c:tx>
          <c:layout>
            <c:manualLayout>
              <c:xMode val="edge"/>
              <c:yMode val="edge"/>
              <c:x val="2.7309422826554786E-2"/>
              <c:y val="0.27161098567144937"/>
            </c:manualLayout>
          </c:layout>
          <c:overlay val="0"/>
        </c:title>
        <c:numFmt formatCode="General" sourceLinked="1"/>
        <c:majorTickMark val="out"/>
        <c:minorTickMark val="none"/>
        <c:tickLblPos val="nextTo"/>
        <c:txPr>
          <a:bodyPr/>
          <a:lstStyle/>
          <a:p>
            <a:pPr>
              <a:defRPr lang="en-US"/>
            </a:pPr>
            <a:endParaRPr lang="en-US"/>
          </a:p>
        </c:txPr>
        <c:crossAx val="-560708832"/>
        <c:crosses val="autoZero"/>
        <c:crossBetween val="between"/>
      </c:valAx>
      <c:spPr>
        <a:noFill/>
        <a:ln w="25400">
          <a:noFill/>
        </a:ln>
      </c:spPr>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83412322274881"/>
          <c:y val="0.22619047619047641"/>
          <c:w val="0.58530805687203757"/>
          <c:h val="0.63690476190476186"/>
        </c:manualLayout>
      </c:layout>
      <c:barChart>
        <c:barDir val="col"/>
        <c:grouping val="clustered"/>
        <c:varyColors val="0"/>
        <c:ser>
          <c:idx val="0"/>
          <c:order val="0"/>
          <c:tx>
            <c:strRef>
              <c:f>Sheet3!$C$85</c:f>
              <c:strCache>
                <c:ptCount val="1"/>
                <c:pt idx="0">
                  <c:v>وزن خشك ريشه</c:v>
                </c:pt>
              </c:strCache>
            </c:strRef>
          </c:tx>
          <c:spPr>
            <a:solidFill>
              <a:sysClr val="windowText" lastClr="000000"/>
            </a:solidFill>
          </c:spPr>
          <c:invertIfNegative val="0"/>
          <c:errBars>
            <c:errBarType val="both"/>
            <c:errValType val="cust"/>
            <c:noEndCap val="0"/>
            <c:plus>
              <c:numRef>
                <c:f>Sheet3!$D$86:$D$89</c:f>
                <c:numCache>
                  <c:formatCode>General</c:formatCode>
                  <c:ptCount val="4"/>
                  <c:pt idx="0">
                    <c:v>0.20300441999999999</c:v>
                  </c:pt>
                  <c:pt idx="1">
                    <c:v>0.17814419000000248</c:v>
                  </c:pt>
                  <c:pt idx="2">
                    <c:v>0.16291302999999999</c:v>
                  </c:pt>
                  <c:pt idx="3">
                    <c:v>2.1931650000000011E-2</c:v>
                  </c:pt>
                </c:numCache>
              </c:numRef>
            </c:plus>
            <c:minus>
              <c:numRef>
                <c:f>Sheet3!$D$86:$D$89</c:f>
                <c:numCache>
                  <c:formatCode>General</c:formatCode>
                  <c:ptCount val="4"/>
                  <c:pt idx="0">
                    <c:v>0.20300441999999999</c:v>
                  </c:pt>
                  <c:pt idx="1">
                    <c:v>0.17814419000000248</c:v>
                  </c:pt>
                  <c:pt idx="2">
                    <c:v>0.16291302999999999</c:v>
                  </c:pt>
                  <c:pt idx="3">
                    <c:v>2.1931650000000011E-2</c:v>
                  </c:pt>
                </c:numCache>
              </c:numRef>
            </c:minus>
          </c:errBars>
          <c:cat>
            <c:numRef>
              <c:f>Sheet3!$B$86:$B$89</c:f>
              <c:numCache>
                <c:formatCode>0%</c:formatCode>
                <c:ptCount val="4"/>
                <c:pt idx="0">
                  <c:v>1</c:v>
                </c:pt>
                <c:pt idx="1">
                  <c:v>0.75000000000000833</c:v>
                </c:pt>
                <c:pt idx="2">
                  <c:v>0.5</c:v>
                </c:pt>
                <c:pt idx="3">
                  <c:v>0.25</c:v>
                </c:pt>
              </c:numCache>
            </c:numRef>
          </c:cat>
          <c:val>
            <c:numRef>
              <c:f>Sheet3!$C$86:$C$89</c:f>
              <c:numCache>
                <c:formatCode>General</c:formatCode>
                <c:ptCount val="4"/>
                <c:pt idx="0">
                  <c:v>1.9175</c:v>
                </c:pt>
                <c:pt idx="1">
                  <c:v>1.7633333299999998</c:v>
                </c:pt>
                <c:pt idx="2">
                  <c:v>1.1416666699999998</c:v>
                </c:pt>
                <c:pt idx="3">
                  <c:v>0.15916667000000001</c:v>
                </c:pt>
              </c:numCache>
            </c:numRef>
          </c:val>
        </c:ser>
        <c:dLbls>
          <c:showLegendKey val="0"/>
          <c:showVal val="0"/>
          <c:showCatName val="0"/>
          <c:showSerName val="0"/>
          <c:showPercent val="0"/>
          <c:showBubbleSize val="0"/>
        </c:dLbls>
        <c:gapWidth val="150"/>
        <c:axId val="-560722976"/>
        <c:axId val="-560715360"/>
      </c:barChart>
      <c:catAx>
        <c:axId val="-560722976"/>
        <c:scaling>
          <c:orientation val="minMax"/>
        </c:scaling>
        <c:delete val="0"/>
        <c:axPos val="b"/>
        <c:numFmt formatCode="0%" sourceLinked="1"/>
        <c:majorTickMark val="out"/>
        <c:minorTickMark val="none"/>
        <c:tickLblPos val="nextTo"/>
        <c:txPr>
          <a:bodyPr/>
          <a:lstStyle/>
          <a:p>
            <a:pPr>
              <a:defRPr lang="en-US"/>
            </a:pPr>
            <a:endParaRPr lang="en-US"/>
          </a:p>
        </c:txPr>
        <c:crossAx val="-560715360"/>
        <c:crosses val="autoZero"/>
        <c:auto val="1"/>
        <c:lblAlgn val="ctr"/>
        <c:lblOffset val="100"/>
        <c:noMultiLvlLbl val="0"/>
      </c:catAx>
      <c:valAx>
        <c:axId val="-560715360"/>
        <c:scaling>
          <c:orientation val="minMax"/>
        </c:scaling>
        <c:delete val="0"/>
        <c:axPos val="l"/>
        <c:title>
          <c:tx>
            <c:rich>
              <a:bodyPr/>
              <a:lstStyle/>
              <a:p>
                <a:pPr>
                  <a:defRPr lang="en-US" b="0">
                    <a:cs typeface="B Nazanin" pitchFamily="2" charset="-78"/>
                  </a:defRPr>
                </a:pPr>
                <a:r>
                  <a:rPr lang="fa-IR" b="0">
                    <a:cs typeface="B Nazanin" pitchFamily="2" charset="-78"/>
                  </a:rPr>
                  <a:t> وزن خشک ریشه  </a:t>
                </a:r>
                <a:r>
                  <a:rPr lang="en-US" b="0">
                    <a:cs typeface="B Nazanin" pitchFamily="2" charset="-78"/>
                  </a:rPr>
                  <a:t>(gr/pot)</a:t>
                </a:r>
              </a:p>
            </c:rich>
          </c:tx>
          <c:overlay val="0"/>
        </c:title>
        <c:numFmt formatCode="General" sourceLinked="1"/>
        <c:majorTickMark val="out"/>
        <c:minorTickMark val="none"/>
        <c:tickLblPos val="nextTo"/>
        <c:txPr>
          <a:bodyPr/>
          <a:lstStyle/>
          <a:p>
            <a:pPr>
              <a:defRPr lang="en-US"/>
            </a:pPr>
            <a:endParaRPr lang="en-US"/>
          </a:p>
        </c:txPr>
        <c:crossAx val="-560722976"/>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2117542411515"/>
          <c:y val="0.15909058828000441"/>
          <c:w val="0.79269841162651622"/>
          <c:h val="0.58826987008145459"/>
        </c:manualLayout>
      </c:layout>
      <c:barChart>
        <c:barDir val="col"/>
        <c:grouping val="clustered"/>
        <c:varyColors val="0"/>
        <c:ser>
          <c:idx val="0"/>
          <c:order val="0"/>
          <c:tx>
            <c:strRef>
              <c:f>Sheet3!$D$53</c:f>
              <c:strCache>
                <c:ptCount val="1"/>
                <c:pt idx="0">
                  <c:v>وزن ترريشه</c:v>
                </c:pt>
              </c:strCache>
            </c:strRef>
          </c:tx>
          <c:spPr>
            <a:solidFill>
              <a:sysClr val="windowText" lastClr="000000"/>
            </a:solidFill>
          </c:spPr>
          <c:invertIfNegative val="0"/>
          <c:errBars>
            <c:errBarType val="both"/>
            <c:errValType val="cust"/>
            <c:noEndCap val="0"/>
            <c:plus>
              <c:numRef>
                <c:f>Sheet3!$E$54:$E$65</c:f>
                <c:numCache>
                  <c:formatCode>General</c:formatCode>
                  <c:ptCount val="12"/>
                  <c:pt idx="0">
                    <c:v>0.64328584000000821</c:v>
                  </c:pt>
                  <c:pt idx="1">
                    <c:v>0.68849322000000002</c:v>
                  </c:pt>
                  <c:pt idx="2">
                    <c:v>0.47106926000000032</c:v>
                  </c:pt>
                  <c:pt idx="3">
                    <c:v>0.37091104000000008</c:v>
                  </c:pt>
                  <c:pt idx="4">
                    <c:v>0.94700735000000003</c:v>
                  </c:pt>
                  <c:pt idx="5">
                    <c:v>1.3357207799999835</c:v>
                  </c:pt>
                  <c:pt idx="6">
                    <c:v>0.87198050000000005</c:v>
                  </c:pt>
                  <c:pt idx="7">
                    <c:v>6.8859760000000006E-2</c:v>
                  </c:pt>
                  <c:pt idx="8">
                    <c:v>1.6835991999999858</c:v>
                  </c:pt>
                  <c:pt idx="9">
                    <c:v>0.99807626999999166</c:v>
                  </c:pt>
                  <c:pt idx="10">
                    <c:v>1.24511295</c:v>
                  </c:pt>
                  <c:pt idx="11">
                    <c:v>0.22885585</c:v>
                  </c:pt>
                </c:numCache>
              </c:numRef>
            </c:plus>
            <c:minus>
              <c:numRef>
                <c:f>Sheet3!$E$54:$E$65</c:f>
                <c:numCache>
                  <c:formatCode>General</c:formatCode>
                  <c:ptCount val="12"/>
                  <c:pt idx="0">
                    <c:v>0.64328584000000821</c:v>
                  </c:pt>
                  <c:pt idx="1">
                    <c:v>0.68849322000000002</c:v>
                  </c:pt>
                  <c:pt idx="2">
                    <c:v>0.47106926000000032</c:v>
                  </c:pt>
                  <c:pt idx="3">
                    <c:v>0.37091104000000008</c:v>
                  </c:pt>
                  <c:pt idx="4">
                    <c:v>0.94700735000000003</c:v>
                  </c:pt>
                  <c:pt idx="5">
                    <c:v>1.3357207799999835</c:v>
                  </c:pt>
                  <c:pt idx="6">
                    <c:v>0.87198050000000005</c:v>
                  </c:pt>
                  <c:pt idx="7">
                    <c:v>6.8859760000000006E-2</c:v>
                  </c:pt>
                  <c:pt idx="8">
                    <c:v>1.6835991999999858</c:v>
                  </c:pt>
                  <c:pt idx="9">
                    <c:v>0.99807626999999166</c:v>
                  </c:pt>
                  <c:pt idx="10">
                    <c:v>1.24511295</c:v>
                  </c:pt>
                  <c:pt idx="11">
                    <c:v>0.22885585</c:v>
                  </c:pt>
                </c:numCache>
              </c:numRef>
            </c:minus>
          </c:errBars>
          <c:cat>
            <c:multiLvlStrRef>
              <c:f>Sheet3!$B$54:$C$65</c:f>
              <c:multiLvlStrCache>
                <c:ptCount val="12"/>
                <c:lvl>
                  <c:pt idx="0">
                    <c:v>100%</c:v>
                  </c:pt>
                  <c:pt idx="1">
                    <c:v>75%</c:v>
                  </c:pt>
                  <c:pt idx="2">
                    <c:v>50%</c:v>
                  </c:pt>
                  <c:pt idx="3">
                    <c:v>25%</c:v>
                  </c:pt>
                  <c:pt idx="4">
                    <c:v>100%</c:v>
                  </c:pt>
                  <c:pt idx="5">
                    <c:v>75%</c:v>
                  </c:pt>
                  <c:pt idx="6">
                    <c:v>50%</c:v>
                  </c:pt>
                  <c:pt idx="7">
                    <c:v>25%</c:v>
                  </c:pt>
                  <c:pt idx="8">
                    <c:v>100%</c:v>
                  </c:pt>
                  <c:pt idx="9">
                    <c:v>75%</c:v>
                  </c:pt>
                  <c:pt idx="10">
                    <c:v>50%</c:v>
                  </c:pt>
                  <c:pt idx="11">
                    <c:v>25%</c:v>
                  </c:pt>
                </c:lvl>
                <c:lvl>
                  <c:pt idx="0">
                    <c:v>F1 </c:v>
                  </c:pt>
                  <c:pt idx="1">
                    <c:v>F1 </c:v>
                  </c:pt>
                  <c:pt idx="2">
                    <c:v>F1 </c:v>
                  </c:pt>
                  <c:pt idx="3">
                    <c:v>F1 </c:v>
                  </c:pt>
                  <c:pt idx="4">
                    <c:v>KH</c:v>
                  </c:pt>
                  <c:pt idx="5">
                    <c:v>KH</c:v>
                  </c:pt>
                  <c:pt idx="6">
                    <c:v>KH</c:v>
                  </c:pt>
                  <c:pt idx="7">
                    <c:v>KH</c:v>
                  </c:pt>
                  <c:pt idx="8">
                    <c:v>S</c:v>
                  </c:pt>
                  <c:pt idx="9">
                    <c:v>S</c:v>
                  </c:pt>
                  <c:pt idx="10">
                    <c:v>S</c:v>
                  </c:pt>
                  <c:pt idx="11">
                    <c:v>S</c:v>
                  </c:pt>
                </c:lvl>
              </c:multiLvlStrCache>
            </c:multiLvlStrRef>
          </c:cat>
          <c:val>
            <c:numRef>
              <c:f>Sheet3!$D$54:$D$65</c:f>
              <c:numCache>
                <c:formatCode>General</c:formatCode>
                <c:ptCount val="12"/>
                <c:pt idx="0">
                  <c:v>13.91</c:v>
                </c:pt>
                <c:pt idx="1">
                  <c:v>16.547499999999989</c:v>
                </c:pt>
                <c:pt idx="2">
                  <c:v>10.727500000000001</c:v>
                </c:pt>
                <c:pt idx="3">
                  <c:v>2.0349999999999997</c:v>
                </c:pt>
                <c:pt idx="4">
                  <c:v>10.392500000000076</c:v>
                </c:pt>
                <c:pt idx="5">
                  <c:v>9.4700000000000006</c:v>
                </c:pt>
                <c:pt idx="6">
                  <c:v>7.07</c:v>
                </c:pt>
                <c:pt idx="7">
                  <c:v>1.145</c:v>
                </c:pt>
                <c:pt idx="8">
                  <c:v>9.5175000000000001</c:v>
                </c:pt>
                <c:pt idx="9">
                  <c:v>12.442500000000004</c:v>
                </c:pt>
                <c:pt idx="10">
                  <c:v>8.5875000000000004</c:v>
                </c:pt>
                <c:pt idx="11">
                  <c:v>1.2549999999999815</c:v>
                </c:pt>
              </c:numCache>
            </c:numRef>
          </c:val>
        </c:ser>
        <c:dLbls>
          <c:showLegendKey val="0"/>
          <c:showVal val="0"/>
          <c:showCatName val="0"/>
          <c:showSerName val="0"/>
          <c:showPercent val="0"/>
          <c:showBubbleSize val="0"/>
        </c:dLbls>
        <c:gapWidth val="150"/>
        <c:axId val="-560722432"/>
        <c:axId val="-560713728"/>
      </c:barChart>
      <c:catAx>
        <c:axId val="-560722432"/>
        <c:scaling>
          <c:orientation val="minMax"/>
        </c:scaling>
        <c:delete val="0"/>
        <c:axPos val="b"/>
        <c:numFmt formatCode="General" sourceLinked="1"/>
        <c:majorTickMark val="out"/>
        <c:minorTickMark val="none"/>
        <c:tickLblPos val="nextTo"/>
        <c:txPr>
          <a:bodyPr/>
          <a:lstStyle/>
          <a:p>
            <a:pPr>
              <a:defRPr lang="en-US"/>
            </a:pPr>
            <a:endParaRPr lang="en-US"/>
          </a:p>
        </c:txPr>
        <c:crossAx val="-560713728"/>
        <c:crosses val="autoZero"/>
        <c:auto val="1"/>
        <c:lblAlgn val="ctr"/>
        <c:lblOffset val="100"/>
        <c:noMultiLvlLbl val="0"/>
      </c:catAx>
      <c:valAx>
        <c:axId val="-560713728"/>
        <c:scaling>
          <c:orientation val="minMax"/>
        </c:scaling>
        <c:delete val="0"/>
        <c:axPos val="l"/>
        <c:title>
          <c:tx>
            <c:rich>
              <a:bodyPr/>
              <a:lstStyle/>
              <a:p>
                <a:pPr>
                  <a:defRPr lang="en-US" b="0">
                    <a:cs typeface="B Nazanin" pitchFamily="2" charset="-78"/>
                  </a:defRPr>
                </a:pPr>
                <a:r>
                  <a:rPr lang="en-US" b="0">
                    <a:cs typeface="B Nazanin" pitchFamily="2" charset="-78"/>
                  </a:rPr>
                  <a:t>(gr/pot)  </a:t>
                </a:r>
                <a:r>
                  <a:rPr lang="fa-IR" b="0">
                    <a:cs typeface="B Nazanin" pitchFamily="2" charset="-78"/>
                  </a:rPr>
                  <a:t>وزن تر ریشه</a:t>
                </a:r>
              </a:p>
            </c:rich>
          </c:tx>
          <c:overlay val="0"/>
        </c:title>
        <c:numFmt formatCode="General" sourceLinked="1"/>
        <c:majorTickMark val="out"/>
        <c:minorTickMark val="none"/>
        <c:tickLblPos val="nextTo"/>
        <c:txPr>
          <a:bodyPr/>
          <a:lstStyle/>
          <a:p>
            <a:pPr>
              <a:defRPr lang="en-US"/>
            </a:pPr>
            <a:endParaRPr lang="en-US"/>
          </a:p>
        </c:txPr>
        <c:crossAx val="-56072243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Sheet3!$D$200</c:f>
              <c:strCache>
                <c:ptCount val="1"/>
                <c:pt idx="0">
                  <c:v>مجموع طول ريشه</c:v>
                </c:pt>
              </c:strCache>
            </c:strRef>
          </c:tx>
          <c:spPr>
            <a:solidFill>
              <a:sysClr val="windowText" lastClr="000000"/>
            </a:solidFill>
          </c:spPr>
          <c:invertIfNegative val="0"/>
          <c:errBars>
            <c:errBarType val="both"/>
            <c:errValType val="cust"/>
            <c:noEndCap val="0"/>
            <c:plus>
              <c:numRef>
                <c:f>Sheet3!$E$201:$E$212</c:f>
                <c:numCache>
                  <c:formatCode>General</c:formatCode>
                  <c:ptCount val="12"/>
                  <c:pt idx="0">
                    <c:v>9109.50252</c:v>
                  </c:pt>
                  <c:pt idx="1">
                    <c:v>9704.5750999998199</c:v>
                  </c:pt>
                  <c:pt idx="2">
                    <c:v>6198.3711900000008</c:v>
                  </c:pt>
                  <c:pt idx="3">
                    <c:v>2680.55636</c:v>
                  </c:pt>
                  <c:pt idx="4">
                    <c:v>15498.337299999985</c:v>
                  </c:pt>
                  <c:pt idx="5">
                    <c:v>14723.7369</c:v>
                  </c:pt>
                  <c:pt idx="6">
                    <c:v>8034.3231500000002</c:v>
                  </c:pt>
                  <c:pt idx="7">
                    <c:v>243.59443800000147</c:v>
                  </c:pt>
                  <c:pt idx="8">
                    <c:v>10706.959599999855</c:v>
                  </c:pt>
                  <c:pt idx="9">
                    <c:v>14655.268400000004</c:v>
                  </c:pt>
                  <c:pt idx="10">
                    <c:v>12805.264700000012</c:v>
                  </c:pt>
                  <c:pt idx="11">
                    <c:v>1593.47864</c:v>
                  </c:pt>
                </c:numCache>
              </c:numRef>
            </c:plus>
            <c:minus>
              <c:numRef>
                <c:f>Sheet3!$E$201:$E$212</c:f>
                <c:numCache>
                  <c:formatCode>General</c:formatCode>
                  <c:ptCount val="12"/>
                  <c:pt idx="0">
                    <c:v>9109.50252</c:v>
                  </c:pt>
                  <c:pt idx="1">
                    <c:v>9704.5750999998199</c:v>
                  </c:pt>
                  <c:pt idx="2">
                    <c:v>6198.3711900000008</c:v>
                  </c:pt>
                  <c:pt idx="3">
                    <c:v>2680.55636</c:v>
                  </c:pt>
                  <c:pt idx="4">
                    <c:v>15498.337299999985</c:v>
                  </c:pt>
                  <c:pt idx="5">
                    <c:v>14723.7369</c:v>
                  </c:pt>
                  <c:pt idx="6">
                    <c:v>8034.3231500000002</c:v>
                  </c:pt>
                  <c:pt idx="7">
                    <c:v>243.59443800000147</c:v>
                  </c:pt>
                  <c:pt idx="8">
                    <c:v>10706.959599999855</c:v>
                  </c:pt>
                  <c:pt idx="9">
                    <c:v>14655.268400000004</c:v>
                  </c:pt>
                  <c:pt idx="10">
                    <c:v>12805.264700000012</c:v>
                  </c:pt>
                  <c:pt idx="11">
                    <c:v>1593.47864</c:v>
                  </c:pt>
                </c:numCache>
              </c:numRef>
            </c:minus>
          </c:errBars>
          <c:cat>
            <c:multiLvlStrRef>
              <c:f>Sheet3!$B$201:$C$212</c:f>
              <c:multiLvlStrCache>
                <c:ptCount val="12"/>
                <c:lvl>
                  <c:pt idx="0">
                    <c:v>100%</c:v>
                  </c:pt>
                  <c:pt idx="1">
                    <c:v>75%</c:v>
                  </c:pt>
                  <c:pt idx="2">
                    <c:v>50%</c:v>
                  </c:pt>
                  <c:pt idx="3">
                    <c:v>25%</c:v>
                  </c:pt>
                  <c:pt idx="4">
                    <c:v>100%</c:v>
                  </c:pt>
                  <c:pt idx="5">
                    <c:v>75%</c:v>
                  </c:pt>
                  <c:pt idx="6">
                    <c:v>50%</c:v>
                  </c:pt>
                  <c:pt idx="7">
                    <c:v>25%</c:v>
                  </c:pt>
                  <c:pt idx="8">
                    <c:v>100%</c:v>
                  </c:pt>
                  <c:pt idx="9">
                    <c:v>75%</c:v>
                  </c:pt>
                  <c:pt idx="10">
                    <c:v>50%</c:v>
                  </c:pt>
                  <c:pt idx="11">
                    <c:v>25%</c:v>
                  </c:pt>
                </c:lvl>
                <c:lvl>
                  <c:pt idx="0">
                    <c:v>F1 </c:v>
                  </c:pt>
                  <c:pt idx="1">
                    <c:v>F1 </c:v>
                  </c:pt>
                  <c:pt idx="2">
                    <c:v>F1 </c:v>
                  </c:pt>
                  <c:pt idx="3">
                    <c:v>F1 </c:v>
                  </c:pt>
                  <c:pt idx="4">
                    <c:v>KH</c:v>
                  </c:pt>
                  <c:pt idx="5">
                    <c:v>KH</c:v>
                  </c:pt>
                  <c:pt idx="6">
                    <c:v>KH</c:v>
                  </c:pt>
                  <c:pt idx="7">
                    <c:v>KH</c:v>
                  </c:pt>
                  <c:pt idx="8">
                    <c:v>S</c:v>
                  </c:pt>
                  <c:pt idx="9">
                    <c:v>S</c:v>
                  </c:pt>
                  <c:pt idx="10">
                    <c:v>S</c:v>
                  </c:pt>
                  <c:pt idx="11">
                    <c:v>S</c:v>
                  </c:pt>
                </c:lvl>
              </c:multiLvlStrCache>
            </c:multiLvlStrRef>
          </c:cat>
          <c:val>
            <c:numRef>
              <c:f>Sheet3!$D$201:$D$212</c:f>
              <c:numCache>
                <c:formatCode>General</c:formatCode>
                <c:ptCount val="12"/>
                <c:pt idx="0">
                  <c:v>130501.5</c:v>
                </c:pt>
                <c:pt idx="1">
                  <c:v>129059</c:v>
                </c:pt>
                <c:pt idx="2">
                  <c:v>67380.5</c:v>
                </c:pt>
                <c:pt idx="3">
                  <c:v>13925.75</c:v>
                </c:pt>
                <c:pt idx="4">
                  <c:v>68988.25</c:v>
                </c:pt>
                <c:pt idx="5">
                  <c:v>77048.5</c:v>
                </c:pt>
                <c:pt idx="6">
                  <c:v>42463</c:v>
                </c:pt>
                <c:pt idx="7">
                  <c:v>7392.5</c:v>
                </c:pt>
                <c:pt idx="8">
                  <c:v>100178</c:v>
                </c:pt>
                <c:pt idx="9">
                  <c:v>72357.75</c:v>
                </c:pt>
                <c:pt idx="10">
                  <c:v>65839.5</c:v>
                </c:pt>
                <c:pt idx="11">
                  <c:v>7812</c:v>
                </c:pt>
              </c:numCache>
            </c:numRef>
          </c:val>
        </c:ser>
        <c:dLbls>
          <c:showLegendKey val="0"/>
          <c:showVal val="0"/>
          <c:showCatName val="0"/>
          <c:showSerName val="0"/>
          <c:showPercent val="0"/>
          <c:showBubbleSize val="0"/>
        </c:dLbls>
        <c:gapWidth val="300"/>
        <c:axId val="-560712096"/>
        <c:axId val="-560721888"/>
      </c:barChart>
      <c:catAx>
        <c:axId val="-560712096"/>
        <c:scaling>
          <c:orientation val="minMax"/>
        </c:scaling>
        <c:delete val="0"/>
        <c:axPos val="b"/>
        <c:numFmt formatCode="General" sourceLinked="0"/>
        <c:majorTickMark val="none"/>
        <c:minorTickMark val="none"/>
        <c:tickLblPos val="nextTo"/>
        <c:txPr>
          <a:bodyPr/>
          <a:lstStyle/>
          <a:p>
            <a:pPr>
              <a:defRPr lang="en-US"/>
            </a:pPr>
            <a:endParaRPr lang="en-US"/>
          </a:p>
        </c:txPr>
        <c:crossAx val="-560721888"/>
        <c:crosses val="autoZero"/>
        <c:auto val="1"/>
        <c:lblAlgn val="ctr"/>
        <c:lblOffset val="100"/>
        <c:noMultiLvlLbl val="0"/>
      </c:catAx>
      <c:valAx>
        <c:axId val="-560721888"/>
        <c:scaling>
          <c:orientation val="minMax"/>
        </c:scaling>
        <c:delete val="0"/>
        <c:axPos val="l"/>
        <c:title>
          <c:tx>
            <c:rich>
              <a:bodyPr/>
              <a:lstStyle/>
              <a:p>
                <a:pPr>
                  <a:defRPr lang="en-US" b="0">
                    <a:cs typeface="B Nazanin" pitchFamily="2" charset="-78"/>
                  </a:defRPr>
                </a:pPr>
                <a:r>
                  <a:rPr lang="en-US" b="0">
                    <a:cs typeface="B Nazanin" pitchFamily="2" charset="-78"/>
                  </a:rPr>
                  <a:t>(mm/pot) </a:t>
                </a:r>
                <a:r>
                  <a:rPr lang="fa-IR" b="0">
                    <a:cs typeface="B Nazanin" pitchFamily="2" charset="-78"/>
                  </a:rPr>
                  <a:t>مجموع طول ریشه </a:t>
                </a:r>
                <a:endParaRPr lang="en-US" b="0">
                  <a:cs typeface="B Nazanin" pitchFamily="2" charset="-78"/>
                </a:endParaRPr>
              </a:p>
            </c:rich>
          </c:tx>
          <c:layout>
            <c:manualLayout>
              <c:xMode val="edge"/>
              <c:yMode val="edge"/>
              <c:x val="2.2222222222222251E-2"/>
              <c:y val="5.1400554097404488E-2"/>
            </c:manualLayout>
          </c:layout>
          <c:overlay val="0"/>
        </c:title>
        <c:numFmt formatCode="General" sourceLinked="1"/>
        <c:majorTickMark val="out"/>
        <c:minorTickMark val="none"/>
        <c:tickLblPos val="nextTo"/>
        <c:txPr>
          <a:bodyPr/>
          <a:lstStyle/>
          <a:p>
            <a:pPr>
              <a:defRPr lang="en-US"/>
            </a:pPr>
            <a:endParaRPr lang="en-US"/>
          </a:p>
        </c:txPr>
        <c:crossAx val="-56071209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05224612880841"/>
          <c:y val="0.15614396077848774"/>
          <c:w val="0.71932088690196949"/>
          <c:h val="0.72585982766306956"/>
        </c:manualLayout>
      </c:layout>
      <c:barChart>
        <c:barDir val="col"/>
        <c:grouping val="clustered"/>
        <c:varyColors val="0"/>
        <c:ser>
          <c:idx val="0"/>
          <c:order val="0"/>
          <c:tx>
            <c:strRef>
              <c:f>Sheet3!$C$21</c:f>
              <c:strCache>
                <c:ptCount val="1"/>
                <c:pt idx="0">
                  <c:v>وزن خشك اندام هوايي</c:v>
                </c:pt>
              </c:strCache>
            </c:strRef>
          </c:tx>
          <c:spPr>
            <a:solidFill>
              <a:sysClr val="windowText" lastClr="000000"/>
            </a:solidFill>
          </c:spPr>
          <c:invertIfNegative val="0"/>
          <c:errBars>
            <c:errBarType val="both"/>
            <c:errValType val="cust"/>
            <c:noEndCap val="0"/>
            <c:plus>
              <c:numRef>
                <c:f>Sheet3!$D$22:$D$25</c:f>
                <c:numCache>
                  <c:formatCode>General</c:formatCode>
                  <c:ptCount val="4"/>
                  <c:pt idx="0">
                    <c:v>0.48516685000000032</c:v>
                  </c:pt>
                  <c:pt idx="1">
                    <c:v>0.39889684000000597</c:v>
                  </c:pt>
                  <c:pt idx="2">
                    <c:v>0.13880145999999999</c:v>
                  </c:pt>
                  <c:pt idx="3">
                    <c:v>7.1110859999999998E-2</c:v>
                  </c:pt>
                </c:numCache>
              </c:numRef>
            </c:plus>
            <c:minus>
              <c:numRef>
                <c:f>Sheet3!$D$22:$D$25</c:f>
                <c:numCache>
                  <c:formatCode>General</c:formatCode>
                  <c:ptCount val="4"/>
                  <c:pt idx="0">
                    <c:v>0.48516685000000032</c:v>
                  </c:pt>
                  <c:pt idx="1">
                    <c:v>0.39889684000000597</c:v>
                  </c:pt>
                  <c:pt idx="2">
                    <c:v>0.13880145999999999</c:v>
                  </c:pt>
                  <c:pt idx="3">
                    <c:v>7.1110859999999998E-2</c:v>
                  </c:pt>
                </c:numCache>
              </c:numRef>
            </c:minus>
          </c:errBars>
          <c:cat>
            <c:numRef>
              <c:f>Sheet3!$B$22:$B$25</c:f>
              <c:numCache>
                <c:formatCode>0%</c:formatCode>
                <c:ptCount val="4"/>
                <c:pt idx="0">
                  <c:v>1</c:v>
                </c:pt>
                <c:pt idx="1">
                  <c:v>0.7500000000000081</c:v>
                </c:pt>
                <c:pt idx="2">
                  <c:v>0.5</c:v>
                </c:pt>
                <c:pt idx="3">
                  <c:v>0.25</c:v>
                </c:pt>
              </c:numCache>
            </c:numRef>
          </c:cat>
          <c:val>
            <c:numRef>
              <c:f>Sheet3!$C$22:$C$25</c:f>
              <c:numCache>
                <c:formatCode>General</c:formatCode>
                <c:ptCount val="4"/>
                <c:pt idx="0">
                  <c:v>5.1033333299999946</c:v>
                </c:pt>
                <c:pt idx="1">
                  <c:v>4.8933333299999955</c:v>
                </c:pt>
                <c:pt idx="2">
                  <c:v>2.28583333</c:v>
                </c:pt>
                <c:pt idx="3">
                  <c:v>0.54083333</c:v>
                </c:pt>
              </c:numCache>
            </c:numRef>
          </c:val>
        </c:ser>
        <c:dLbls>
          <c:showLegendKey val="0"/>
          <c:showVal val="0"/>
          <c:showCatName val="0"/>
          <c:showSerName val="0"/>
          <c:showPercent val="0"/>
          <c:showBubbleSize val="0"/>
        </c:dLbls>
        <c:gapWidth val="150"/>
        <c:axId val="-560720800"/>
        <c:axId val="-560720256"/>
      </c:barChart>
      <c:catAx>
        <c:axId val="-560720800"/>
        <c:scaling>
          <c:orientation val="minMax"/>
        </c:scaling>
        <c:delete val="0"/>
        <c:axPos val="b"/>
        <c:numFmt formatCode="0%" sourceLinked="1"/>
        <c:majorTickMark val="out"/>
        <c:minorTickMark val="none"/>
        <c:tickLblPos val="nextTo"/>
        <c:txPr>
          <a:bodyPr/>
          <a:lstStyle/>
          <a:p>
            <a:pPr>
              <a:defRPr lang="en-US"/>
            </a:pPr>
            <a:endParaRPr lang="en-US"/>
          </a:p>
        </c:txPr>
        <c:crossAx val="-560720256"/>
        <c:crosses val="autoZero"/>
        <c:auto val="1"/>
        <c:lblAlgn val="ctr"/>
        <c:lblOffset val="100"/>
        <c:noMultiLvlLbl val="0"/>
      </c:catAx>
      <c:valAx>
        <c:axId val="-560720256"/>
        <c:scaling>
          <c:orientation val="minMax"/>
        </c:scaling>
        <c:delete val="0"/>
        <c:axPos val="l"/>
        <c:title>
          <c:tx>
            <c:rich>
              <a:bodyPr/>
              <a:lstStyle/>
              <a:p>
                <a:pPr>
                  <a:defRPr lang="en-US" b="0">
                    <a:cs typeface="B Nazanin" pitchFamily="2" charset="-78"/>
                  </a:defRPr>
                </a:pPr>
                <a:r>
                  <a:rPr lang="en-US" b="0">
                    <a:cs typeface="B Nazanin" pitchFamily="2" charset="-78"/>
                  </a:rPr>
                  <a:t>(gr/pot)  </a:t>
                </a:r>
                <a:r>
                  <a:rPr lang="fa-IR" b="0">
                    <a:cs typeface="B Nazanin" pitchFamily="2" charset="-78"/>
                  </a:rPr>
                  <a:t>وزن خشک بخش هوایی</a:t>
                </a:r>
              </a:p>
            </c:rich>
          </c:tx>
          <c:layout>
            <c:manualLayout>
              <c:xMode val="edge"/>
              <c:yMode val="edge"/>
              <c:x val="4.0011190461657395E-2"/>
              <c:y val="0.18030361589416721"/>
            </c:manualLayout>
          </c:layout>
          <c:overlay val="0"/>
        </c:title>
        <c:numFmt formatCode="General" sourceLinked="1"/>
        <c:majorTickMark val="out"/>
        <c:minorTickMark val="none"/>
        <c:tickLblPos val="nextTo"/>
        <c:spPr>
          <a:noFill/>
        </c:spPr>
        <c:txPr>
          <a:bodyPr/>
          <a:lstStyle/>
          <a:p>
            <a:pPr>
              <a:defRPr lang="en-US"/>
            </a:pPr>
            <a:endParaRPr lang="en-US"/>
          </a:p>
        </c:txPr>
        <c:crossAx val="-560720800"/>
        <c:crosses val="autoZero"/>
        <c:crossBetween val="between"/>
      </c:valAx>
      <c:spPr>
        <a:ln>
          <a:noFill/>
        </a:ln>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25237191650837"/>
          <c:y val="0.14544338801293821"/>
          <c:w val="0.6711501487846"/>
          <c:h val="0.68597395310944864"/>
        </c:manualLayout>
      </c:layout>
      <c:barChart>
        <c:barDir val="col"/>
        <c:grouping val="clustered"/>
        <c:varyColors val="0"/>
        <c:ser>
          <c:idx val="0"/>
          <c:order val="0"/>
          <c:tx>
            <c:strRef>
              <c:f>Sheet3!$C$36</c:f>
              <c:strCache>
                <c:ptCount val="1"/>
                <c:pt idx="0">
                  <c:v>وزن تراندام هوايي</c:v>
                </c:pt>
              </c:strCache>
            </c:strRef>
          </c:tx>
          <c:spPr>
            <a:solidFill>
              <a:sysClr val="windowText" lastClr="000000"/>
            </a:solidFill>
          </c:spPr>
          <c:invertIfNegative val="0"/>
          <c:errBars>
            <c:errBarType val="both"/>
            <c:errValType val="cust"/>
            <c:noEndCap val="0"/>
            <c:plus>
              <c:numRef>
                <c:f>Sheet3!$D$37:$D$40</c:f>
                <c:numCache>
                  <c:formatCode>General</c:formatCode>
                  <c:ptCount val="4"/>
                  <c:pt idx="0">
                    <c:v>4.1232353399999155</c:v>
                  </c:pt>
                  <c:pt idx="1">
                    <c:v>5.26354992</c:v>
                  </c:pt>
                  <c:pt idx="2">
                    <c:v>1.418553</c:v>
                  </c:pt>
                  <c:pt idx="3">
                    <c:v>0.38288649000000907</c:v>
                  </c:pt>
                </c:numCache>
              </c:numRef>
            </c:plus>
            <c:minus>
              <c:numRef>
                <c:f>Sheet3!$D$37:$D$40</c:f>
                <c:numCache>
                  <c:formatCode>General</c:formatCode>
                  <c:ptCount val="4"/>
                  <c:pt idx="0">
                    <c:v>4.1232353399999155</c:v>
                  </c:pt>
                  <c:pt idx="1">
                    <c:v>5.26354992</c:v>
                  </c:pt>
                  <c:pt idx="2">
                    <c:v>1.418553</c:v>
                  </c:pt>
                  <c:pt idx="3">
                    <c:v>0.38288649000000907</c:v>
                  </c:pt>
                </c:numCache>
              </c:numRef>
            </c:minus>
          </c:errBars>
          <c:cat>
            <c:numRef>
              <c:f>Sheet3!$B$37:$B$40</c:f>
              <c:numCache>
                <c:formatCode>0%</c:formatCode>
                <c:ptCount val="4"/>
                <c:pt idx="0">
                  <c:v>1</c:v>
                </c:pt>
                <c:pt idx="1">
                  <c:v>0.7500000000000081</c:v>
                </c:pt>
                <c:pt idx="2">
                  <c:v>0.5</c:v>
                </c:pt>
                <c:pt idx="3">
                  <c:v>0.25</c:v>
                </c:pt>
              </c:numCache>
            </c:numRef>
          </c:cat>
          <c:val>
            <c:numRef>
              <c:f>Sheet3!$C$37:$C$40</c:f>
              <c:numCache>
                <c:formatCode>General</c:formatCode>
                <c:ptCount val="4"/>
                <c:pt idx="0">
                  <c:v>52.34</c:v>
                </c:pt>
                <c:pt idx="1">
                  <c:v>49.422500000000063</c:v>
                </c:pt>
                <c:pt idx="2">
                  <c:v>23.572500000000002</c:v>
                </c:pt>
                <c:pt idx="3">
                  <c:v>2.8620833299999977</c:v>
                </c:pt>
              </c:numCache>
            </c:numRef>
          </c:val>
        </c:ser>
        <c:dLbls>
          <c:showLegendKey val="0"/>
          <c:showVal val="0"/>
          <c:showCatName val="0"/>
          <c:showSerName val="0"/>
          <c:showPercent val="0"/>
          <c:showBubbleSize val="0"/>
        </c:dLbls>
        <c:gapWidth val="150"/>
        <c:axId val="-560709920"/>
        <c:axId val="-560718624"/>
      </c:barChart>
      <c:catAx>
        <c:axId val="-560709920"/>
        <c:scaling>
          <c:orientation val="minMax"/>
        </c:scaling>
        <c:delete val="0"/>
        <c:axPos val="b"/>
        <c:numFmt formatCode="0%" sourceLinked="1"/>
        <c:majorTickMark val="out"/>
        <c:minorTickMark val="none"/>
        <c:tickLblPos val="nextTo"/>
        <c:txPr>
          <a:bodyPr/>
          <a:lstStyle/>
          <a:p>
            <a:pPr>
              <a:defRPr lang="en-US"/>
            </a:pPr>
            <a:endParaRPr lang="en-US"/>
          </a:p>
        </c:txPr>
        <c:crossAx val="-560718624"/>
        <c:crosses val="autoZero"/>
        <c:auto val="1"/>
        <c:lblAlgn val="ctr"/>
        <c:lblOffset val="100"/>
        <c:noMultiLvlLbl val="0"/>
      </c:catAx>
      <c:valAx>
        <c:axId val="-560718624"/>
        <c:scaling>
          <c:orientation val="minMax"/>
        </c:scaling>
        <c:delete val="0"/>
        <c:axPos val="l"/>
        <c:title>
          <c:tx>
            <c:rich>
              <a:bodyPr/>
              <a:lstStyle/>
              <a:p>
                <a:pPr>
                  <a:defRPr lang="en-US" b="0">
                    <a:cs typeface="B Nazanin" pitchFamily="2" charset="-78"/>
                  </a:defRPr>
                </a:pPr>
                <a:r>
                  <a:rPr lang="en-US" b="0">
                    <a:cs typeface="B Nazanin" pitchFamily="2" charset="-78"/>
                  </a:rPr>
                  <a:t>(gr/pot) </a:t>
                </a:r>
                <a:r>
                  <a:rPr lang="fa-IR" b="0">
                    <a:cs typeface="B Nazanin" pitchFamily="2" charset="-78"/>
                  </a:rPr>
                  <a:t>وزن تر اندام هوایی</a:t>
                </a:r>
              </a:p>
            </c:rich>
          </c:tx>
          <c:layout>
            <c:manualLayout>
              <c:xMode val="edge"/>
              <c:yMode val="edge"/>
              <c:x val="9.4295746238551303E-2"/>
              <c:y val="0.2256179740805658"/>
            </c:manualLayout>
          </c:layout>
          <c:overlay val="0"/>
        </c:title>
        <c:numFmt formatCode="General" sourceLinked="1"/>
        <c:majorTickMark val="out"/>
        <c:minorTickMark val="none"/>
        <c:tickLblPos val="nextTo"/>
        <c:txPr>
          <a:bodyPr/>
          <a:lstStyle/>
          <a:p>
            <a:pPr>
              <a:defRPr lang="en-US"/>
            </a:pPr>
            <a:endParaRPr lang="en-US"/>
          </a:p>
        </c:txPr>
        <c:crossAx val="-5607099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20910867070146"/>
          <c:y val="4.8141520573337475E-2"/>
          <c:w val="0.63693368936792827"/>
          <c:h val="0.81004901064485824"/>
        </c:manualLayout>
      </c:layout>
      <c:barChart>
        <c:barDir val="col"/>
        <c:grouping val="clustered"/>
        <c:varyColors val="0"/>
        <c:ser>
          <c:idx val="0"/>
          <c:order val="0"/>
          <c:tx>
            <c:strRef>
              <c:f>Sheet3!$C$284</c:f>
              <c:strCache>
                <c:ptCount val="1"/>
                <c:pt idx="0">
                  <c:v>ارتفاع گياه</c:v>
                </c:pt>
              </c:strCache>
            </c:strRef>
          </c:tx>
          <c:spPr>
            <a:solidFill>
              <a:sysClr val="windowText" lastClr="000000"/>
            </a:solidFill>
          </c:spPr>
          <c:invertIfNegative val="0"/>
          <c:errBars>
            <c:errBarType val="both"/>
            <c:errValType val="cust"/>
            <c:noEndCap val="0"/>
            <c:plus>
              <c:numRef>
                <c:f>Sheet3!$D$285:$D$288</c:f>
                <c:numCache>
                  <c:formatCode>General</c:formatCode>
                  <c:ptCount val="4"/>
                  <c:pt idx="0">
                    <c:v>0.782946389999992</c:v>
                  </c:pt>
                  <c:pt idx="1">
                    <c:v>1.2026380899999998</c:v>
                  </c:pt>
                  <c:pt idx="2">
                    <c:v>1.0187633599999821</c:v>
                  </c:pt>
                  <c:pt idx="3">
                    <c:v>0.75157662999999997</c:v>
                  </c:pt>
                </c:numCache>
              </c:numRef>
            </c:plus>
            <c:minus>
              <c:numRef>
                <c:f>Sheet3!$D$285:$D$288</c:f>
                <c:numCache>
                  <c:formatCode>General</c:formatCode>
                  <c:ptCount val="4"/>
                  <c:pt idx="0">
                    <c:v>0.782946389999992</c:v>
                  </c:pt>
                  <c:pt idx="1">
                    <c:v>1.2026380899999998</c:v>
                  </c:pt>
                  <c:pt idx="2">
                    <c:v>1.0187633599999821</c:v>
                  </c:pt>
                  <c:pt idx="3">
                    <c:v>0.75157662999999997</c:v>
                  </c:pt>
                </c:numCache>
              </c:numRef>
            </c:minus>
          </c:errBars>
          <c:cat>
            <c:numRef>
              <c:f>Sheet3!$B$285:$B$288</c:f>
              <c:numCache>
                <c:formatCode>0%</c:formatCode>
                <c:ptCount val="4"/>
                <c:pt idx="0">
                  <c:v>1</c:v>
                </c:pt>
                <c:pt idx="1">
                  <c:v>0.7500000000000081</c:v>
                </c:pt>
                <c:pt idx="2">
                  <c:v>0.5</c:v>
                </c:pt>
                <c:pt idx="3">
                  <c:v>0.25</c:v>
                </c:pt>
              </c:numCache>
            </c:numRef>
          </c:cat>
          <c:val>
            <c:numRef>
              <c:f>Sheet3!$C$285:$C$288</c:f>
              <c:numCache>
                <c:formatCode>General</c:formatCode>
                <c:ptCount val="4"/>
                <c:pt idx="0">
                  <c:v>28.583333299999598</c:v>
                </c:pt>
                <c:pt idx="1">
                  <c:v>26.9166667</c:v>
                </c:pt>
                <c:pt idx="2">
                  <c:v>20.5</c:v>
                </c:pt>
                <c:pt idx="3">
                  <c:v>11.375000000000076</c:v>
                </c:pt>
              </c:numCache>
            </c:numRef>
          </c:val>
        </c:ser>
        <c:dLbls>
          <c:showLegendKey val="0"/>
          <c:showVal val="0"/>
          <c:showCatName val="0"/>
          <c:showSerName val="0"/>
          <c:showPercent val="0"/>
          <c:showBubbleSize val="0"/>
        </c:dLbls>
        <c:gapWidth val="150"/>
        <c:axId val="-560717536"/>
        <c:axId val="-2143379328"/>
      </c:barChart>
      <c:catAx>
        <c:axId val="-560717536"/>
        <c:scaling>
          <c:orientation val="minMax"/>
        </c:scaling>
        <c:delete val="0"/>
        <c:axPos val="b"/>
        <c:numFmt formatCode="0%" sourceLinked="1"/>
        <c:majorTickMark val="out"/>
        <c:minorTickMark val="none"/>
        <c:tickLblPos val="nextTo"/>
        <c:txPr>
          <a:bodyPr/>
          <a:lstStyle/>
          <a:p>
            <a:pPr>
              <a:defRPr lang="en-US"/>
            </a:pPr>
            <a:endParaRPr lang="en-US"/>
          </a:p>
        </c:txPr>
        <c:crossAx val="-2143379328"/>
        <c:crosses val="autoZero"/>
        <c:auto val="1"/>
        <c:lblAlgn val="ctr"/>
        <c:lblOffset val="100"/>
        <c:noMultiLvlLbl val="0"/>
      </c:catAx>
      <c:valAx>
        <c:axId val="-2143379328"/>
        <c:scaling>
          <c:orientation val="minMax"/>
        </c:scaling>
        <c:delete val="0"/>
        <c:axPos val="l"/>
        <c:title>
          <c:tx>
            <c:rich>
              <a:bodyPr/>
              <a:lstStyle/>
              <a:p>
                <a:pPr>
                  <a:defRPr lang="en-US" b="0">
                    <a:cs typeface="B Nazanin" pitchFamily="2" charset="-78"/>
                  </a:defRPr>
                </a:pPr>
                <a:r>
                  <a:rPr lang="en-US" b="0">
                    <a:cs typeface="B Nazanin" pitchFamily="2" charset="-78"/>
                  </a:rPr>
                  <a:t>(cm) </a:t>
                </a:r>
                <a:r>
                  <a:rPr lang="fa-IR" b="0">
                    <a:cs typeface="B Nazanin" pitchFamily="2" charset="-78"/>
                  </a:rPr>
                  <a:t>ارتفاع گیاه</a:t>
                </a:r>
              </a:p>
            </c:rich>
          </c:tx>
          <c:layout>
            <c:manualLayout>
              <c:xMode val="edge"/>
              <c:yMode val="edge"/>
              <c:x val="6.5642823835886724E-2"/>
              <c:y val="0.30037243539266884"/>
            </c:manualLayout>
          </c:layout>
          <c:overlay val="0"/>
        </c:title>
        <c:numFmt formatCode="General" sourceLinked="1"/>
        <c:majorTickMark val="out"/>
        <c:minorTickMark val="none"/>
        <c:tickLblPos val="nextTo"/>
        <c:txPr>
          <a:bodyPr/>
          <a:lstStyle/>
          <a:p>
            <a:pPr>
              <a:defRPr lang="en-US"/>
            </a:pPr>
            <a:endParaRPr lang="en-US"/>
          </a:p>
        </c:txPr>
        <c:crossAx val="-56071753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35536190798901"/>
          <c:y val="0.24059424847436175"/>
          <c:w val="0.60686600467019902"/>
          <c:h val="0.53504627711010588"/>
        </c:manualLayout>
      </c:layout>
      <c:barChart>
        <c:barDir val="col"/>
        <c:grouping val="clustered"/>
        <c:varyColors val="0"/>
        <c:ser>
          <c:idx val="0"/>
          <c:order val="0"/>
          <c:tx>
            <c:strRef>
              <c:f>Sheet3!$C$4</c:f>
              <c:strCache>
                <c:ptCount val="1"/>
                <c:pt idx="0">
                  <c:v>سطح برگ</c:v>
                </c:pt>
              </c:strCache>
            </c:strRef>
          </c:tx>
          <c:spPr>
            <a:solidFill>
              <a:sysClr val="windowText" lastClr="000000"/>
            </a:solidFill>
          </c:spPr>
          <c:invertIfNegative val="0"/>
          <c:errBars>
            <c:errBarType val="both"/>
            <c:errValType val="cust"/>
            <c:noEndCap val="0"/>
            <c:plus>
              <c:numRef>
                <c:f>Sheet3!$D$5:$D$8</c:f>
                <c:numCache>
                  <c:formatCode>General</c:formatCode>
                  <c:ptCount val="4"/>
                  <c:pt idx="0">
                    <c:v>55.843005699999999</c:v>
                  </c:pt>
                  <c:pt idx="1">
                    <c:v>73.460474300000001</c:v>
                  </c:pt>
                  <c:pt idx="2">
                    <c:v>20.155879299999999</c:v>
                  </c:pt>
                  <c:pt idx="3">
                    <c:v>5.9173601800000784</c:v>
                  </c:pt>
                </c:numCache>
              </c:numRef>
            </c:plus>
            <c:minus>
              <c:numRef>
                <c:f>Sheet3!$D$5:$D$8</c:f>
                <c:numCache>
                  <c:formatCode>General</c:formatCode>
                  <c:ptCount val="4"/>
                  <c:pt idx="0">
                    <c:v>55.843005699999999</c:v>
                  </c:pt>
                  <c:pt idx="1">
                    <c:v>73.460474300000001</c:v>
                  </c:pt>
                  <c:pt idx="2">
                    <c:v>20.155879299999999</c:v>
                  </c:pt>
                  <c:pt idx="3">
                    <c:v>5.9173601800000784</c:v>
                  </c:pt>
                </c:numCache>
              </c:numRef>
            </c:minus>
          </c:errBars>
          <c:cat>
            <c:numRef>
              <c:f>Sheet3!$B$5:$B$8</c:f>
              <c:numCache>
                <c:formatCode>0%</c:formatCode>
                <c:ptCount val="4"/>
                <c:pt idx="0">
                  <c:v>1</c:v>
                </c:pt>
                <c:pt idx="1">
                  <c:v>0.7500000000000081</c:v>
                </c:pt>
                <c:pt idx="2">
                  <c:v>0.5</c:v>
                </c:pt>
                <c:pt idx="3">
                  <c:v>0.25</c:v>
                </c:pt>
              </c:numCache>
            </c:numRef>
          </c:cat>
          <c:val>
            <c:numRef>
              <c:f>Sheet3!$C$5:$C$8</c:f>
              <c:numCache>
                <c:formatCode>General</c:formatCode>
                <c:ptCount val="4"/>
                <c:pt idx="0">
                  <c:v>857.75</c:v>
                </c:pt>
                <c:pt idx="1">
                  <c:v>820.75</c:v>
                </c:pt>
                <c:pt idx="2">
                  <c:v>398.25</c:v>
                </c:pt>
                <c:pt idx="3">
                  <c:v>48</c:v>
                </c:pt>
              </c:numCache>
            </c:numRef>
          </c:val>
        </c:ser>
        <c:dLbls>
          <c:showLegendKey val="0"/>
          <c:showVal val="0"/>
          <c:showCatName val="0"/>
          <c:showSerName val="0"/>
          <c:showPercent val="0"/>
          <c:showBubbleSize val="0"/>
        </c:dLbls>
        <c:gapWidth val="150"/>
        <c:axId val="-2143358112"/>
        <c:axId val="-2143369536"/>
      </c:barChart>
      <c:catAx>
        <c:axId val="-2143358112"/>
        <c:scaling>
          <c:orientation val="minMax"/>
        </c:scaling>
        <c:delete val="0"/>
        <c:axPos val="b"/>
        <c:numFmt formatCode="0%" sourceLinked="1"/>
        <c:majorTickMark val="out"/>
        <c:minorTickMark val="none"/>
        <c:tickLblPos val="nextTo"/>
        <c:txPr>
          <a:bodyPr/>
          <a:lstStyle/>
          <a:p>
            <a:pPr>
              <a:defRPr lang="en-US"/>
            </a:pPr>
            <a:endParaRPr lang="en-US"/>
          </a:p>
        </c:txPr>
        <c:crossAx val="-2143369536"/>
        <c:crosses val="autoZero"/>
        <c:auto val="1"/>
        <c:lblAlgn val="ctr"/>
        <c:lblOffset val="100"/>
        <c:noMultiLvlLbl val="0"/>
      </c:catAx>
      <c:valAx>
        <c:axId val="-2143369536"/>
        <c:scaling>
          <c:orientation val="minMax"/>
        </c:scaling>
        <c:delete val="0"/>
        <c:axPos val="l"/>
        <c:title>
          <c:tx>
            <c:rich>
              <a:bodyPr/>
              <a:lstStyle/>
              <a:p>
                <a:pPr>
                  <a:defRPr lang="en-US">
                    <a:cs typeface="B Nazanin" pitchFamily="2" charset="-78"/>
                  </a:defRPr>
                </a:pPr>
                <a:r>
                  <a:rPr lang="en-US">
                    <a:cs typeface="B Nazanin" pitchFamily="2" charset="-78"/>
                  </a:rPr>
                  <a:t>(mm2/pot)  </a:t>
                </a:r>
                <a:r>
                  <a:rPr lang="fa-IR">
                    <a:cs typeface="B Nazanin" pitchFamily="2" charset="-78"/>
                  </a:rPr>
                  <a:t>سطح برگ</a:t>
                </a:r>
              </a:p>
            </c:rich>
          </c:tx>
          <c:layout>
            <c:manualLayout>
              <c:xMode val="edge"/>
              <c:yMode val="edge"/>
              <c:x val="5.8115495727161584E-2"/>
              <c:y val="0.13662920700896972"/>
            </c:manualLayout>
          </c:layout>
          <c:overlay val="0"/>
        </c:title>
        <c:numFmt formatCode="General" sourceLinked="1"/>
        <c:majorTickMark val="out"/>
        <c:minorTickMark val="none"/>
        <c:tickLblPos val="nextTo"/>
        <c:txPr>
          <a:bodyPr/>
          <a:lstStyle/>
          <a:p>
            <a:pPr>
              <a:defRPr lang="en-US"/>
            </a:pPr>
            <a:endParaRPr lang="en-US"/>
          </a:p>
        </c:txPr>
        <c:crossAx val="-214335811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94EA-B495-49CE-9E9D-1766B3C5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1185</TotalTime>
  <Pages>9</Pages>
  <Words>3521</Words>
  <Characters>20072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ISME CONFERENCE 2002 AUTHORS GUIDE, PAPER TITLE</vt:lpstr>
    </vt:vector>
  </TitlesOfParts>
  <Company>Kahkeshan</Company>
  <LinksUpToDate>false</LinksUpToDate>
  <CharactersWithSpaces>23546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ISME CONFERENCE 2002 AUTHORS GUIDE, PAPER TITLE</dc:title>
  <dc:subject/>
  <dc:creator>Ali Konjin</dc:creator>
  <cp:keywords/>
  <dc:description/>
  <cp:lastModifiedBy>kamrani mahsa</cp:lastModifiedBy>
  <cp:revision>38</cp:revision>
  <cp:lastPrinted>2020-09-11T20:54:00Z</cp:lastPrinted>
  <dcterms:created xsi:type="dcterms:W3CDTF">2020-08-26T11:18:00Z</dcterms:created>
  <dcterms:modified xsi:type="dcterms:W3CDTF">2020-09-11T20:54:00Z</dcterms:modified>
</cp:coreProperties>
</file>