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B7E4" w14:textId="79001CE5" w:rsidR="009B5FD7" w:rsidRPr="00C72ABB" w:rsidRDefault="009B5FD7" w:rsidP="000A038B">
      <w:pPr>
        <w:pStyle w:val="Heading1"/>
        <w:bidi/>
        <w:rPr>
          <w:rFonts w:cs="B Titr"/>
          <w:sz w:val="28"/>
          <w:szCs w:val="28"/>
          <w:rtl/>
          <w:lang w:bidi="fa-IR"/>
        </w:rPr>
      </w:pPr>
      <w:r w:rsidRPr="008540DF">
        <w:rPr>
          <w:rFonts w:cs="B Titr"/>
          <w:sz w:val="28"/>
          <w:szCs w:val="28"/>
          <w:rtl/>
        </w:rPr>
        <w:t xml:space="preserve"> </w:t>
      </w:r>
      <w:r w:rsidR="00C72ABB" w:rsidRPr="00C72ABB">
        <w:rPr>
          <w:rFonts w:cs="B Titr" w:hint="cs"/>
          <w:sz w:val="28"/>
          <w:szCs w:val="28"/>
          <w:rtl/>
          <w:lang w:bidi="fa-IR"/>
        </w:rPr>
        <w:t xml:space="preserve">مدل‌سازی </w:t>
      </w:r>
      <w:r w:rsidR="000A038B">
        <w:rPr>
          <w:rFonts w:cs="B Titr" w:hint="cs"/>
          <w:sz w:val="28"/>
          <w:szCs w:val="28"/>
          <w:rtl/>
          <w:lang w:bidi="fa-IR"/>
        </w:rPr>
        <w:t>عددی</w:t>
      </w:r>
      <w:r w:rsidR="00C72ABB" w:rsidRPr="00C72ABB">
        <w:rPr>
          <w:rFonts w:cs="B Titr" w:hint="cs"/>
          <w:sz w:val="28"/>
          <w:szCs w:val="28"/>
          <w:rtl/>
          <w:lang w:bidi="fa-IR"/>
        </w:rPr>
        <w:t xml:space="preserve"> تیرهای فولادی تقویت‌شده با صفحات </w:t>
      </w:r>
      <w:r w:rsidR="00C72ABB" w:rsidRPr="00C72ABB">
        <w:rPr>
          <w:rFonts w:cs="B Titr"/>
          <w:sz w:val="28"/>
          <w:szCs w:val="28"/>
          <w:lang w:bidi="fa-IR"/>
        </w:rPr>
        <w:t>CFRP</w:t>
      </w:r>
      <w:r w:rsidR="00C72ABB" w:rsidRPr="00C72ABB">
        <w:rPr>
          <w:rFonts w:cs="B Titr" w:hint="cs"/>
          <w:sz w:val="28"/>
          <w:szCs w:val="28"/>
          <w:rtl/>
          <w:lang w:bidi="fa-IR"/>
        </w:rPr>
        <w:t xml:space="preserve"> تحت بارگذاری خستگی</w:t>
      </w:r>
    </w:p>
    <w:p w14:paraId="43566B7C" w14:textId="77777777" w:rsidR="009B5FD7" w:rsidRPr="00F15A85" w:rsidRDefault="009B5FD7">
      <w:pPr>
        <w:pStyle w:val="BodyText2"/>
        <w:rPr>
          <w:sz w:val="24"/>
          <w:szCs w:val="22"/>
        </w:rPr>
      </w:pPr>
    </w:p>
    <w:p w14:paraId="65664604" w14:textId="77777777" w:rsidR="009B5FD7" w:rsidRPr="00F15A85" w:rsidRDefault="009B5FD7">
      <w:pPr>
        <w:pStyle w:val="BodyText2"/>
        <w:rPr>
          <w:sz w:val="24"/>
          <w:szCs w:val="22"/>
        </w:rPr>
      </w:pPr>
    </w:p>
    <w:p w14:paraId="1F98FCB8" w14:textId="256772B5" w:rsidR="009B5FD7" w:rsidRPr="00A003E6" w:rsidRDefault="000A038B" w:rsidP="000A038B">
      <w:pPr>
        <w:bidi/>
        <w:spacing w:line="400" w:lineRule="exact"/>
        <w:jc w:val="center"/>
        <w:rPr>
          <w:rFonts w:cs="B Nazanin"/>
          <w:b/>
          <w:bCs/>
          <w:szCs w:val="28"/>
          <w:rtl/>
          <w:lang w:bidi="fa-IR"/>
        </w:rPr>
      </w:pPr>
      <w:r>
        <w:rPr>
          <w:rFonts w:hint="cs"/>
          <w:b/>
          <w:bCs/>
          <w:sz w:val="28"/>
          <w:szCs w:val="28"/>
          <w:rtl/>
          <w:lang w:val="en-GB" w:bidi="fa-IR"/>
        </w:rPr>
        <w:t>امین هاشمی نسب</w:t>
      </w:r>
      <w:r>
        <w:rPr>
          <w:rFonts w:hint="cs"/>
          <w:b/>
          <w:bCs/>
          <w:sz w:val="28"/>
          <w:szCs w:val="28"/>
          <w:vertAlign w:val="superscript"/>
          <w:rtl/>
          <w:lang w:val="en-GB" w:bidi="fa-IR"/>
        </w:rPr>
        <w:t>1</w:t>
      </w:r>
      <w:r>
        <w:rPr>
          <w:rFonts w:hint="cs"/>
          <w:b/>
          <w:bCs/>
          <w:sz w:val="28"/>
          <w:szCs w:val="28"/>
          <w:rtl/>
          <w:lang w:val="en-GB" w:bidi="fa-IR"/>
        </w:rPr>
        <w:t xml:space="preserve">، </w:t>
      </w:r>
      <w:r w:rsidR="00C72ABB">
        <w:rPr>
          <w:rFonts w:hint="cs"/>
          <w:b/>
          <w:bCs/>
          <w:sz w:val="28"/>
          <w:szCs w:val="28"/>
          <w:rtl/>
          <w:lang w:val="en-GB" w:bidi="fa-IR"/>
        </w:rPr>
        <w:t>محمّدرضا توکلی زاده</w:t>
      </w:r>
      <w:r>
        <w:rPr>
          <w:rStyle w:val="FootnoteReference"/>
          <w:rFonts w:cs="B Zar" w:hint="cs"/>
          <w:b/>
          <w:bCs/>
          <w:sz w:val="28"/>
          <w:szCs w:val="28"/>
          <w:rtl/>
          <w:lang w:val="en-GB" w:bidi="fa-IR"/>
        </w:rPr>
        <w:t>2</w:t>
      </w:r>
      <w:r w:rsidR="00A735D7">
        <w:rPr>
          <w:rFonts w:hint="cs"/>
          <w:b/>
          <w:bCs/>
          <w:sz w:val="28"/>
          <w:szCs w:val="28"/>
          <w:vertAlign w:val="superscript"/>
          <w:rtl/>
          <w:lang w:val="en-GB" w:bidi="fa-IR"/>
        </w:rPr>
        <w:t>*</w:t>
      </w:r>
    </w:p>
    <w:p w14:paraId="4B23DC96" w14:textId="174803D9" w:rsidR="009B5FD7" w:rsidRPr="00961A0E" w:rsidRDefault="009B5FD7" w:rsidP="00C72ABB">
      <w:pPr>
        <w:bidi/>
        <w:spacing w:before="60" w:line="400" w:lineRule="exact"/>
        <w:jc w:val="center"/>
        <w:rPr>
          <w:rFonts w:cs="B Nazanin"/>
          <w:b/>
          <w:bCs/>
          <w:sz w:val="20"/>
          <w:rtl/>
          <w:lang w:val="en-GB" w:bidi="fa-IR"/>
        </w:rPr>
      </w:pPr>
      <w:r w:rsidRPr="00961A0E">
        <w:rPr>
          <w:rFonts w:cs="B Nazanin"/>
          <w:b/>
          <w:bCs/>
          <w:sz w:val="20"/>
          <w:rtl/>
          <w:lang w:val="en-GB" w:bidi="fa-IR"/>
        </w:rPr>
        <w:t>1</w:t>
      </w:r>
      <w:r w:rsidR="00C72ABB">
        <w:rPr>
          <w:b/>
          <w:bCs/>
          <w:rtl/>
          <w:lang w:val="en-GB" w:bidi="fa-IR"/>
        </w:rPr>
        <w:t xml:space="preserve">- </w:t>
      </w:r>
      <w:r w:rsidR="000A038B">
        <w:rPr>
          <w:rFonts w:hint="cs"/>
          <w:b/>
          <w:bCs/>
          <w:rtl/>
          <w:lang w:val="en-GB" w:bidi="fa-IR"/>
        </w:rPr>
        <w:t>دانشجوی کارشناسی ارشد، گروه مهندسی عمران، دانشگاه فردوسی مشهد</w:t>
      </w:r>
    </w:p>
    <w:p w14:paraId="39D233BE" w14:textId="5563B509" w:rsidR="009B5FD7" w:rsidRPr="00961A0E" w:rsidRDefault="0056350D" w:rsidP="00E65965">
      <w:pPr>
        <w:bidi/>
        <w:spacing w:before="60" w:line="400" w:lineRule="exact"/>
        <w:jc w:val="center"/>
        <w:rPr>
          <w:rFonts w:cs="B Nazanin"/>
          <w:b/>
          <w:bCs/>
          <w:sz w:val="20"/>
          <w:rtl/>
          <w:lang w:val="en-GB" w:bidi="fa-IR"/>
        </w:rPr>
      </w:pPr>
      <w:r>
        <w:rPr>
          <w:b/>
          <w:bCs/>
          <w:rtl/>
          <w:lang w:val="en-GB" w:bidi="fa-IR"/>
        </w:rPr>
        <w:t xml:space="preserve">2- </w:t>
      </w:r>
      <w:r w:rsidR="000A038B">
        <w:rPr>
          <w:rFonts w:hint="cs"/>
          <w:b/>
          <w:bCs/>
          <w:rtl/>
          <w:lang w:val="en-GB" w:bidi="fa-IR"/>
        </w:rPr>
        <w:t>استادیار، گروه مهندسی عمران، دانشگاه فردوسی مشهد</w:t>
      </w:r>
      <w:r w:rsidR="00FC5E7B">
        <w:rPr>
          <w:b/>
          <w:bCs/>
          <w:sz w:val="20"/>
        </w:rPr>
        <w:t xml:space="preserve"> </w:t>
      </w:r>
      <w:r w:rsidR="00A003E6" w:rsidRPr="00A003E6">
        <w:rPr>
          <w:rFonts w:hint="cs"/>
          <w:b/>
          <w:bCs/>
          <w:sz w:val="18"/>
          <w:szCs w:val="18"/>
          <w:rtl/>
          <w:lang w:bidi="fa-IR"/>
        </w:rPr>
        <w:t xml:space="preserve"> </w:t>
      </w:r>
    </w:p>
    <w:p w14:paraId="5017E447" w14:textId="017D0397" w:rsidR="009B5FD7" w:rsidRDefault="009B5FD7" w:rsidP="00AD334D">
      <w:pPr>
        <w:spacing w:line="400" w:lineRule="exact"/>
        <w:jc w:val="center"/>
        <w:rPr>
          <w:b/>
          <w:bCs/>
          <w:sz w:val="20"/>
        </w:rPr>
      </w:pPr>
    </w:p>
    <w:p w14:paraId="040930FB" w14:textId="65A131FD" w:rsidR="000A038B" w:rsidRPr="009C3E18" w:rsidRDefault="00BE0E5C" w:rsidP="00BE0E5C">
      <w:pPr>
        <w:bidi/>
        <w:jc w:val="center"/>
        <w:rPr>
          <w:sz w:val="20"/>
        </w:rPr>
      </w:pPr>
      <w:r w:rsidRPr="009C3E18">
        <w:rPr>
          <w:sz w:val="20"/>
        </w:rPr>
        <w:t>am.hasemina</w:t>
      </w:r>
      <w:bookmarkStart w:id="0" w:name="_GoBack"/>
      <w:bookmarkEnd w:id="0"/>
      <w:r w:rsidRPr="009C3E18">
        <w:rPr>
          <w:sz w:val="20"/>
        </w:rPr>
        <w:t>sab@mail.um.ac.ir</w:t>
      </w:r>
    </w:p>
    <w:p w14:paraId="28D09DD0" w14:textId="1C5B5D54" w:rsidR="000A038B" w:rsidRPr="000A038B" w:rsidRDefault="000A038B" w:rsidP="000A038B">
      <w:pPr>
        <w:bidi/>
        <w:jc w:val="center"/>
        <w:rPr>
          <w:rFonts w:cs="B Nazanin"/>
          <w:sz w:val="20"/>
          <w:rtl/>
        </w:rPr>
      </w:pPr>
      <w:r w:rsidRPr="009C3E18">
        <w:rPr>
          <w:rFonts w:cs="B Nazanin" w:hint="cs"/>
          <w:rtl/>
        </w:rPr>
        <w:t>*نویسنده مسئول</w:t>
      </w:r>
      <w:r w:rsidRPr="009C3E18">
        <w:rPr>
          <w:rFonts w:cs="B Nazanin" w:hint="cs"/>
          <w:sz w:val="20"/>
          <w:rtl/>
        </w:rPr>
        <w:t>:</w:t>
      </w:r>
      <w:r>
        <w:rPr>
          <w:rFonts w:cs="B Nazanin" w:hint="cs"/>
          <w:sz w:val="20"/>
          <w:rtl/>
        </w:rPr>
        <w:t xml:space="preserve"> </w:t>
      </w:r>
      <w:r w:rsidR="0056350D" w:rsidRPr="009C3E18">
        <w:rPr>
          <w:rFonts w:cs="B Nazanin"/>
          <w:sz w:val="20"/>
        </w:rPr>
        <w:t>drt@um.ac.ir</w:t>
      </w:r>
    </w:p>
    <w:p w14:paraId="11854333" w14:textId="14616AD1" w:rsidR="009B5FD7" w:rsidRDefault="009B5FD7">
      <w:pPr>
        <w:pStyle w:val="Heading1"/>
        <w:rPr>
          <w:sz w:val="22"/>
          <w:szCs w:val="22"/>
        </w:rPr>
      </w:pPr>
    </w:p>
    <w:p w14:paraId="406FB11A" w14:textId="4F337AB0" w:rsidR="009B5FD7" w:rsidRPr="003F6A9D" w:rsidRDefault="000A038B" w:rsidP="00A735D7">
      <w:pPr>
        <w:pStyle w:val="Heading1"/>
        <w:bidi/>
        <w:rPr>
          <w:rFonts w:cs="B Titr"/>
          <w:sz w:val="20"/>
        </w:rPr>
      </w:pPr>
      <w:r>
        <w:rPr>
          <w:rFonts w:cs="B Titr" w:hint="cs"/>
          <w:sz w:val="20"/>
          <w:rtl/>
        </w:rPr>
        <w:t>چکیده</w:t>
      </w:r>
    </w:p>
    <w:p w14:paraId="17EA076B" w14:textId="060FC6A9" w:rsidR="009B5FD7" w:rsidRPr="00A735D7" w:rsidRDefault="00A735D7" w:rsidP="00832B63">
      <w:pPr>
        <w:bidi/>
        <w:ind w:left="574" w:right="567"/>
        <w:jc w:val="both"/>
        <w:rPr>
          <w:sz w:val="18"/>
          <w:szCs w:val="18"/>
          <w:rtl/>
          <w:lang w:bidi="fa-IR"/>
        </w:rPr>
      </w:pPr>
      <w:r w:rsidRPr="00A735D7">
        <w:rPr>
          <w:rFonts w:hint="cs"/>
          <w:sz w:val="18"/>
          <w:szCs w:val="18"/>
          <w:rtl/>
          <w:lang w:bidi="fa-IR"/>
        </w:rPr>
        <w:t>تحلیل یک جز سازه‌ای تحت بارگذاری خستگی به علت پیچیدگی رفتار جز تحت این نوع از بارگذاری یکی از پیچیده‌ترین مسائل در حوزه مهندسی عمران است. برای یافتن عمر خستگی هر عضو سازه‌ای عموماً از نتایج آزمایشگاهی</w:t>
      </w:r>
      <w:r w:rsidR="00832B63">
        <w:rPr>
          <w:rFonts w:hint="cs"/>
          <w:sz w:val="18"/>
          <w:szCs w:val="18"/>
          <w:rtl/>
          <w:lang w:bidi="fa-IR"/>
        </w:rPr>
        <w:t xml:space="preserve"> هزینه بر</w:t>
      </w:r>
      <w:r w:rsidRPr="00A735D7">
        <w:rPr>
          <w:rFonts w:hint="cs"/>
          <w:sz w:val="18"/>
          <w:szCs w:val="18"/>
          <w:rtl/>
          <w:lang w:bidi="fa-IR"/>
        </w:rPr>
        <w:t xml:space="preserve"> استفاده می‌شود اما این </w:t>
      </w:r>
      <w:r w:rsidR="00832B63">
        <w:rPr>
          <w:rFonts w:hint="cs"/>
          <w:sz w:val="18"/>
          <w:szCs w:val="18"/>
          <w:rtl/>
          <w:lang w:bidi="fa-IR"/>
        </w:rPr>
        <w:t>داده ها</w:t>
      </w:r>
      <w:r w:rsidRPr="00A735D7">
        <w:rPr>
          <w:rFonts w:hint="cs"/>
          <w:sz w:val="18"/>
          <w:szCs w:val="18"/>
          <w:rtl/>
          <w:lang w:bidi="fa-IR"/>
        </w:rPr>
        <w:t xml:space="preserve"> بسیار پراکنده هستند و قابل‌استفاده برای تمام شرایط و مسائل نیستند؛ بنابراین یافتن یک پاسخ تحلیلی یا ارائه‌ی یک مدل شبیه‌سازی شرایط خستگی ضمن کاهش هزینه‌های آزمایشگاهی و صرفه‌جویی در زمان، می‌تواند یک راه‌حل جامع و نظام‌مند را برای تمام شرایط ارائه کند. در این پژوهش پنج نمونه تیر فولادی تقویت‌شده با صفحات </w:t>
      </w:r>
      <w:r w:rsidRPr="00A735D7">
        <w:rPr>
          <w:sz w:val="18"/>
          <w:szCs w:val="18"/>
          <w:lang w:bidi="fa-IR"/>
        </w:rPr>
        <w:t>CFRP</w:t>
      </w:r>
      <w:r w:rsidRPr="00A735D7">
        <w:rPr>
          <w:rFonts w:hint="cs"/>
          <w:sz w:val="18"/>
          <w:szCs w:val="18"/>
          <w:rtl/>
          <w:lang w:bidi="fa-IR"/>
        </w:rPr>
        <w:t xml:space="preserve"> تحت بارگذاری خستگی قرار گرفتند و سپس نتایج حاصل از تحلیل با نتایج آزمایشگاهی مقایسه</w:t>
      </w:r>
      <w:r w:rsidR="009D4B52">
        <w:rPr>
          <w:rFonts w:hint="cs"/>
          <w:sz w:val="18"/>
          <w:szCs w:val="18"/>
          <w:rtl/>
          <w:lang w:bidi="fa-IR"/>
        </w:rPr>
        <w:t xml:space="preserve"> شدند</w:t>
      </w:r>
      <w:r w:rsidRPr="00A735D7">
        <w:rPr>
          <w:rFonts w:hint="cs"/>
          <w:sz w:val="18"/>
          <w:szCs w:val="18"/>
          <w:rtl/>
          <w:lang w:bidi="fa-IR"/>
        </w:rPr>
        <w:t>. نتایج</w:t>
      </w:r>
      <w:r w:rsidR="009D4B52">
        <w:rPr>
          <w:rFonts w:hint="cs"/>
          <w:sz w:val="18"/>
          <w:szCs w:val="18"/>
          <w:rtl/>
          <w:lang w:bidi="fa-IR"/>
        </w:rPr>
        <w:t xml:space="preserve"> ارزیابی </w:t>
      </w:r>
      <w:r w:rsidRPr="00A735D7">
        <w:rPr>
          <w:rFonts w:hint="cs"/>
          <w:sz w:val="18"/>
          <w:szCs w:val="18"/>
          <w:rtl/>
          <w:lang w:bidi="fa-IR"/>
        </w:rPr>
        <w:t>نشان‌دهنده آن بودند که مدل رایانه‌ای ارائه‌شده به‌</w:t>
      </w:r>
      <w:r w:rsidRPr="00A735D7">
        <w:rPr>
          <w:rFonts w:hint="cs"/>
          <w:sz w:val="18"/>
          <w:szCs w:val="18"/>
          <w:lang w:bidi="fa-IR"/>
        </w:rPr>
        <w:t xml:space="preserve"> </w:t>
      </w:r>
      <w:r w:rsidRPr="00A735D7">
        <w:rPr>
          <w:rFonts w:hint="cs"/>
          <w:sz w:val="18"/>
          <w:szCs w:val="18"/>
          <w:rtl/>
          <w:lang w:bidi="fa-IR"/>
        </w:rPr>
        <w:t>خوبی توانسته عمر خستگی نمونه‌ها را تخمین بزند.</w:t>
      </w:r>
    </w:p>
    <w:p w14:paraId="082B469A" w14:textId="77777777" w:rsidR="009B5FD7" w:rsidRPr="006B492D" w:rsidRDefault="009B5FD7" w:rsidP="00280381">
      <w:pPr>
        <w:pStyle w:val="BlockText"/>
        <w:bidi/>
        <w:rPr>
          <w:szCs w:val="18"/>
          <w:lang w:bidi="fa-IR"/>
        </w:rPr>
      </w:pPr>
    </w:p>
    <w:p w14:paraId="7F40344B" w14:textId="61AFB3FF" w:rsidR="009B5FD7" w:rsidRPr="00BE7253" w:rsidRDefault="009B5FD7" w:rsidP="00832B63">
      <w:pPr>
        <w:pStyle w:val="BlockText"/>
        <w:bidi/>
        <w:rPr>
          <w:b/>
          <w:bCs/>
          <w:szCs w:val="18"/>
          <w:lang w:val="en-GB"/>
        </w:rPr>
      </w:pPr>
      <w:bookmarkStart w:id="1" w:name="OLE_LINK1"/>
      <w:bookmarkStart w:id="2" w:name="OLE_LINK2"/>
      <w:r w:rsidRPr="00BE7253">
        <w:rPr>
          <w:b/>
          <w:bCs/>
          <w:szCs w:val="18"/>
          <w:rtl/>
          <w:lang w:val="en-GB" w:bidi="fa-IR"/>
        </w:rPr>
        <w:t xml:space="preserve">کلمات کليدي: </w:t>
      </w:r>
      <w:r w:rsidR="009D4B52">
        <w:rPr>
          <w:rFonts w:hint="cs"/>
          <w:szCs w:val="18"/>
          <w:rtl/>
          <w:lang w:val="en-GB" w:bidi="fa-IR"/>
        </w:rPr>
        <w:t xml:space="preserve">خستگی، تیر فولادی، </w:t>
      </w:r>
      <w:r w:rsidR="00832B63">
        <w:rPr>
          <w:rFonts w:hint="cs"/>
          <w:szCs w:val="18"/>
          <w:rtl/>
          <w:lang w:val="en-GB" w:bidi="fa-IR"/>
        </w:rPr>
        <w:t xml:space="preserve">وصله </w:t>
      </w:r>
      <w:r w:rsidR="009D4B52" w:rsidRPr="0063526B">
        <w:rPr>
          <w:sz w:val="16"/>
          <w:szCs w:val="16"/>
          <w:lang w:bidi="fa-IR"/>
        </w:rPr>
        <w:t>CFRP</w:t>
      </w:r>
      <w:r w:rsidR="00832B63">
        <w:rPr>
          <w:rFonts w:hint="cs"/>
          <w:szCs w:val="18"/>
          <w:rtl/>
          <w:lang w:bidi="fa-IR"/>
        </w:rPr>
        <w:t>، مدلسازی عددی</w:t>
      </w:r>
      <w:r w:rsidR="00A003E6" w:rsidRPr="00A003E6">
        <w:rPr>
          <w:rFonts w:hint="cs"/>
          <w:sz w:val="20"/>
          <w:rtl/>
        </w:rPr>
        <w:t xml:space="preserve"> </w:t>
      </w:r>
    </w:p>
    <w:bookmarkEnd w:id="1"/>
    <w:bookmarkEnd w:id="2"/>
    <w:p w14:paraId="5D2323D8" w14:textId="77777777" w:rsidR="009B5FD7" w:rsidRPr="00B21324" w:rsidRDefault="009B5FD7" w:rsidP="00B21324">
      <w:pPr>
        <w:bidi/>
        <w:ind w:left="567" w:right="567"/>
        <w:rPr>
          <w:b/>
          <w:bCs/>
          <w:sz w:val="18"/>
          <w:szCs w:val="18"/>
        </w:rPr>
      </w:pPr>
    </w:p>
    <w:p w14:paraId="28230663" w14:textId="77777777" w:rsidR="009B5FD7" w:rsidRPr="00B21324" w:rsidRDefault="009B5FD7" w:rsidP="00B21324">
      <w:pPr>
        <w:bidi/>
        <w:ind w:left="567" w:right="567"/>
        <w:rPr>
          <w:b/>
          <w:bCs/>
          <w:sz w:val="18"/>
          <w:szCs w:val="18"/>
        </w:rPr>
      </w:pPr>
    </w:p>
    <w:p w14:paraId="62B8D389" w14:textId="3F759683" w:rsidR="009B5FD7" w:rsidRDefault="009B5FD7" w:rsidP="009D4B52">
      <w:pPr>
        <w:pStyle w:val="BodyText"/>
        <w:tabs>
          <w:tab w:val="right" w:pos="555"/>
        </w:tabs>
        <w:bidi/>
        <w:ind w:left="537" w:right="27" w:hanging="537"/>
        <w:jc w:val="left"/>
        <w:rPr>
          <w:rFonts w:cs="B Nazanin"/>
          <w:sz w:val="20"/>
          <w:szCs w:val="20"/>
          <w:rtl/>
        </w:rPr>
      </w:pPr>
      <w:r w:rsidRPr="0074037E">
        <w:rPr>
          <w:rFonts w:cs="B Titr"/>
          <w:b/>
          <w:bCs/>
          <w:sz w:val="20"/>
          <w:szCs w:val="20"/>
          <w:rtl/>
        </w:rPr>
        <w:t>1.</w:t>
      </w:r>
      <w:r w:rsidRPr="0074037E">
        <w:rPr>
          <w:rFonts w:cs="B Titr"/>
          <w:b/>
          <w:bCs/>
          <w:sz w:val="20"/>
          <w:szCs w:val="20"/>
          <w:rtl/>
        </w:rPr>
        <w:tab/>
        <w:t>مقدمه</w:t>
      </w:r>
    </w:p>
    <w:p w14:paraId="67982B39" w14:textId="77777777" w:rsidR="009B5FD7" w:rsidRPr="0012580F" w:rsidRDefault="009B5FD7" w:rsidP="00B21324">
      <w:pPr>
        <w:pStyle w:val="BodyText"/>
        <w:tabs>
          <w:tab w:val="right" w:pos="555"/>
        </w:tabs>
        <w:bidi/>
        <w:ind w:left="537" w:right="27" w:hanging="537"/>
        <w:jc w:val="left"/>
      </w:pPr>
    </w:p>
    <w:p w14:paraId="46277EBA" w14:textId="2304875F" w:rsidR="00575EE6" w:rsidRPr="00575EE6" w:rsidRDefault="00575EE6" w:rsidP="00AA41B4">
      <w:pPr>
        <w:bidi/>
        <w:jc w:val="both"/>
        <w:rPr>
          <w:lang w:bidi="fa-IR"/>
        </w:rPr>
      </w:pPr>
      <w:r w:rsidRPr="00575EE6">
        <w:rPr>
          <w:rFonts w:hint="cs"/>
          <w:rtl/>
        </w:rPr>
        <w:t xml:space="preserve">بارگذاری خستگی در پل‌ها هم از لحاظ پیچیدگی در انجام تحلیل و محاسبات و هم به لحاظ حساسیت این نوع از بارگذاری در این سازه‌ها همواره یکی از چالش‌برانگیزترین مسائل در حوزه‌ی طراحی پل‌ها بوده است. پیچیدگی محاسبه‌ی مقاومت خستگی سبب می‌شود تا </w:t>
      </w:r>
      <w:r w:rsidRPr="00575EE6">
        <w:rPr>
          <w:rFonts w:hint="cs"/>
          <w:rtl/>
          <w:lang w:bidi="fa-IR"/>
        </w:rPr>
        <w:t>آیین‌نامه‌ها عموماً با استفاده از نتایج آزمایشگاهی حدود و چهارچوب‌های طراحی را مشخص کنند درحالی‌که معمولاً نتایج حاصل از مشاهدات آزمایشگاهی نیز بسیار متفاوت و پراکنده هستند و تکیه</w:t>
      </w:r>
      <w:r w:rsidRPr="00575EE6">
        <w:rPr>
          <w:rFonts w:hint="cs"/>
          <w:lang w:bidi="fa-IR"/>
        </w:rPr>
        <w:t xml:space="preserve"> </w:t>
      </w:r>
      <w:r w:rsidRPr="00575EE6">
        <w:rPr>
          <w:rFonts w:hint="cs"/>
          <w:rtl/>
          <w:lang w:bidi="fa-IR"/>
        </w:rPr>
        <w:t>‌بر این یافته‌ها همواره با مقداری عدم قطعیت همراه خواهد بود.</w:t>
      </w:r>
    </w:p>
    <w:p w14:paraId="44E9BF5B" w14:textId="77777777" w:rsidR="00575EE6" w:rsidRPr="00575EE6" w:rsidRDefault="00575EE6" w:rsidP="003C1469">
      <w:pPr>
        <w:bidi/>
        <w:ind w:firstLine="556"/>
        <w:jc w:val="both"/>
        <w:rPr>
          <w:lang w:bidi="fa-IR"/>
        </w:rPr>
      </w:pPr>
      <w:r w:rsidRPr="00575EE6">
        <w:rPr>
          <w:rFonts w:hint="cs"/>
          <w:rtl/>
          <w:lang w:bidi="fa-IR"/>
        </w:rPr>
        <w:t xml:space="preserve">صرف‌نظر از مسئله تحلیل خستگی یک سازه، چالش بعدی این حوزه تقویت و ترمیم سازه‌ی مذکور است. اگرچه روش‌ها و مواد مختلفی برای انجام این امر در اختیار مهندسین است اما در پل‌های با تیرهای فولادی معمول‌ترین انتخاب "الیاف تقویت‌شده با پلیمر" یا به‌اختصار </w:t>
      </w:r>
      <w:r w:rsidRPr="00575EE6">
        <w:rPr>
          <w:lang w:bidi="fa-IR"/>
        </w:rPr>
        <w:t>FRP</w:t>
      </w:r>
      <w:r w:rsidRPr="00575EE6">
        <w:rPr>
          <w:rFonts w:hint="cs"/>
          <w:rtl/>
          <w:lang w:bidi="fa-IR"/>
        </w:rPr>
        <w:t xml:space="preserve"> ها هستند. </w:t>
      </w:r>
      <w:r w:rsidRPr="00575EE6">
        <w:rPr>
          <w:lang w:bidi="fa-IR"/>
        </w:rPr>
        <w:t>FRP</w:t>
      </w:r>
      <w:r w:rsidRPr="00575EE6">
        <w:rPr>
          <w:rFonts w:hint="cs"/>
          <w:rtl/>
          <w:lang w:bidi="fa-IR"/>
        </w:rPr>
        <w:t xml:space="preserve"> ها مقاومت بسیار بالایی در برابر خستگی دارند و قادر هستند تا یک میلیون چرخه‌ی بارگذاری، در محدوده‌ی تنش نصف مقاومت نهایی خود را تحمل کنند. علاوه بر این وزن کم و مقاومت مناسب در برابر خوردگی -که خود یکی از مسائل چالش‌برانگیز در طراحی و ترمیم پل‌ها است- سبب می‌شود تا طراحان و آیین‌نامه‌ها به این گروه از مصالح به‌عنوان بهترین گزینه برای ترمیم پل‌ها بنگرند.</w:t>
      </w:r>
    </w:p>
    <w:p w14:paraId="48B0F5DF" w14:textId="77777777" w:rsidR="00575EE6" w:rsidRPr="00575EE6" w:rsidRDefault="00575EE6" w:rsidP="003C1469">
      <w:pPr>
        <w:bidi/>
        <w:ind w:firstLine="556"/>
        <w:jc w:val="both"/>
        <w:rPr>
          <w:rtl/>
          <w:lang w:bidi="fa-IR"/>
        </w:rPr>
      </w:pPr>
      <w:r w:rsidRPr="00575EE6">
        <w:rPr>
          <w:rFonts w:hint="cs"/>
          <w:rtl/>
          <w:lang w:bidi="fa-IR"/>
        </w:rPr>
        <w:t xml:space="preserve">متأسفانه </w:t>
      </w:r>
      <w:r w:rsidRPr="00575EE6">
        <w:rPr>
          <w:rFonts w:hint="cs"/>
          <w:rtl/>
        </w:rPr>
        <w:t xml:space="preserve">عدم وجود آیین‌نامه‌های معتبر برای موارد مختلف استفاده از </w:t>
      </w:r>
      <w:r w:rsidRPr="00575EE6">
        <w:t>CFRP</w:t>
      </w:r>
      <w:r w:rsidRPr="00575EE6">
        <w:rPr>
          <w:rFonts w:hint="cs"/>
          <w:rtl/>
          <w:lang w:bidi="fa-IR"/>
        </w:rPr>
        <w:t xml:space="preserve"> ها</w:t>
      </w:r>
      <w:r w:rsidRPr="00575EE6">
        <w:rPr>
          <w:rFonts w:hint="cs"/>
          <w:rtl/>
        </w:rPr>
        <w:t xml:space="preserve"> مشکلی بزرگ در فرآیند طراحی را به وجود آورده است</w:t>
      </w:r>
      <w:r w:rsidRPr="00575EE6">
        <w:rPr>
          <w:rFonts w:hint="cs"/>
          <w:rtl/>
          <w:lang w:bidi="fa-IR"/>
        </w:rPr>
        <w:t>؛</w:t>
      </w:r>
      <w:r w:rsidRPr="00575EE6">
        <w:rPr>
          <w:rFonts w:hint="cs"/>
          <w:rtl/>
        </w:rPr>
        <w:t xml:space="preserve"> در چنین مواردی طراحان عموماً از نتایج تحقیقات انجام‌شده و یا توصیه‌ی شرکت‌های تولیدکننده این مواد بهره می‌گیرند</w:t>
      </w:r>
      <w:r w:rsidRPr="00575EE6">
        <w:t>[1]</w:t>
      </w:r>
      <w:r w:rsidRPr="00575EE6">
        <w:rPr>
          <w:rFonts w:hint="cs"/>
          <w:rtl/>
        </w:rPr>
        <w:t xml:space="preserve">؛ بااین‌حال طراحی انجام‌شده با استفاده از منابع اطلاعاتی نامبرده شده معمولاً محافظه‌کارانه ( یا به‌طور صحیح </w:t>
      </w:r>
      <w:r w:rsidRPr="00575EE6">
        <w:t>over-design</w:t>
      </w:r>
      <w:r w:rsidRPr="00575EE6">
        <w:rPr>
          <w:rFonts w:hint="cs"/>
          <w:rtl/>
          <w:lang w:bidi="fa-IR"/>
        </w:rPr>
        <w:t xml:space="preserve"> ) خواهد بود. ضمن آنکه اکثر پژوهش‌های مرتبط با رفتار تیرهای تقویت‌شده با </w:t>
      </w:r>
      <w:r w:rsidRPr="00575EE6">
        <w:rPr>
          <w:lang w:bidi="fa-IR"/>
        </w:rPr>
        <w:t>CFRP</w:t>
      </w:r>
      <w:r w:rsidRPr="00575EE6">
        <w:rPr>
          <w:rFonts w:hint="cs"/>
          <w:rtl/>
          <w:lang w:bidi="fa-IR"/>
        </w:rPr>
        <w:t xml:space="preserve"> تحت بارگذاری خستگی، مربوط به تیرهای بتنی است و شمار اندکی از این پژوهش‌ها تیرهای فولادی را مورد بررسی قرار می‌دهند.</w:t>
      </w:r>
    </w:p>
    <w:p w14:paraId="660594D8" w14:textId="47D53B49" w:rsidR="009B5FD7" w:rsidRPr="00575EE6" w:rsidRDefault="00575EE6" w:rsidP="003C1469">
      <w:pPr>
        <w:bidi/>
        <w:ind w:firstLine="556"/>
        <w:jc w:val="both"/>
        <w:rPr>
          <w:rtl/>
          <w:lang w:bidi="fa-IR"/>
        </w:rPr>
      </w:pPr>
      <w:r w:rsidRPr="00575EE6">
        <w:rPr>
          <w:rFonts w:hint="cs"/>
          <w:rtl/>
          <w:lang w:bidi="fa-IR"/>
        </w:rPr>
        <w:t xml:space="preserve">در این پژوهش سعی شده تا با استفاده از برنامه‌های رایانه‌ای معمول و در دسترس اغلب مهندسین یک مدل رایانه‌ای مناسب برای شبیه‌سازی شرایط بارگذاری خستگی ارائه شود. در این راستا پنج نمونه تیر فولادی تقویت‌شده با </w:t>
      </w:r>
      <w:r w:rsidRPr="00575EE6">
        <w:rPr>
          <w:lang w:bidi="fa-IR"/>
        </w:rPr>
        <w:t>CFRP</w:t>
      </w:r>
      <w:r w:rsidRPr="00575EE6">
        <w:rPr>
          <w:rFonts w:hint="cs"/>
          <w:rtl/>
          <w:lang w:bidi="fa-IR"/>
        </w:rPr>
        <w:t xml:space="preserve"> که در پژوهشی آزمایشگاهی </w:t>
      </w:r>
      <w:r w:rsidRPr="00575EE6">
        <w:rPr>
          <w:lang w:bidi="fa-IR"/>
        </w:rPr>
        <w:t>[2]</w:t>
      </w:r>
      <w:r w:rsidRPr="00575EE6">
        <w:rPr>
          <w:rFonts w:hint="cs"/>
          <w:rtl/>
          <w:lang w:bidi="fa-IR"/>
        </w:rPr>
        <w:t xml:space="preserve"> تحت بارگذاری خستگی قرار گرفتند، انتخاب‌ شده است و پس از مدل‌سازی رایانه‌ای عمر خستگی هر یک تعیین‌شده است و سپس با استفاده از نتایج آزمایشگاهی صحت این مقادیر مورد ارزیابی قرار گرفتند.</w:t>
      </w:r>
    </w:p>
    <w:p w14:paraId="7F2C0452" w14:textId="77777777" w:rsidR="009B5FD7" w:rsidRPr="00B21324" w:rsidRDefault="009B5FD7" w:rsidP="002241D3">
      <w:pPr>
        <w:bidi/>
        <w:ind w:left="567" w:right="567"/>
        <w:rPr>
          <w:b/>
          <w:bCs/>
          <w:sz w:val="18"/>
          <w:szCs w:val="18"/>
        </w:rPr>
      </w:pPr>
    </w:p>
    <w:p w14:paraId="56AEC688" w14:textId="77777777" w:rsidR="009B5FD7" w:rsidRPr="00B21324" w:rsidRDefault="009B5FD7" w:rsidP="002241D3">
      <w:pPr>
        <w:bidi/>
        <w:ind w:left="567" w:right="567"/>
        <w:rPr>
          <w:b/>
          <w:bCs/>
          <w:sz w:val="18"/>
          <w:szCs w:val="18"/>
        </w:rPr>
      </w:pPr>
    </w:p>
    <w:p w14:paraId="0A033C48" w14:textId="6B474E87" w:rsidR="009B5FD7" w:rsidRPr="002241D3" w:rsidRDefault="00832B63" w:rsidP="00E65965">
      <w:pPr>
        <w:pStyle w:val="BodyText"/>
        <w:tabs>
          <w:tab w:val="right" w:pos="15"/>
        </w:tabs>
        <w:bidi/>
        <w:ind w:left="567" w:right="27" w:hanging="567"/>
        <w:jc w:val="left"/>
      </w:pPr>
      <w:r>
        <w:rPr>
          <w:rFonts w:cs="B Titr"/>
          <w:b/>
          <w:bCs/>
          <w:sz w:val="20"/>
          <w:szCs w:val="20"/>
          <w:rtl/>
        </w:rPr>
        <w:t>2.</w:t>
      </w:r>
      <w:r>
        <w:rPr>
          <w:rFonts w:cs="B Titr"/>
          <w:b/>
          <w:bCs/>
          <w:sz w:val="20"/>
          <w:szCs w:val="20"/>
          <w:rtl/>
        </w:rPr>
        <w:tab/>
      </w:r>
      <w:r>
        <w:rPr>
          <w:rFonts w:cs="B Titr" w:hint="cs"/>
          <w:b/>
          <w:bCs/>
          <w:sz w:val="20"/>
          <w:szCs w:val="20"/>
          <w:rtl/>
        </w:rPr>
        <w:t>پژوهش های پیشین</w:t>
      </w:r>
    </w:p>
    <w:p w14:paraId="392C46B6" w14:textId="77777777" w:rsidR="00501800" w:rsidRPr="00B21324" w:rsidRDefault="00501800" w:rsidP="00501800">
      <w:pPr>
        <w:bidi/>
        <w:ind w:left="567" w:right="567"/>
        <w:rPr>
          <w:b/>
          <w:bCs/>
          <w:sz w:val="18"/>
          <w:szCs w:val="18"/>
        </w:rPr>
      </w:pPr>
    </w:p>
    <w:p w14:paraId="418F7C43" w14:textId="2644E7AF" w:rsidR="00832B63" w:rsidRPr="001C31B3" w:rsidRDefault="00832B63" w:rsidP="00DB7E3B">
      <w:pPr>
        <w:bidi/>
        <w:jc w:val="both"/>
        <w:rPr>
          <w:lang w:bidi="fa-IR"/>
        </w:rPr>
      </w:pPr>
      <w:r w:rsidRPr="00832B63">
        <w:rPr>
          <w:rFonts w:hint="cs"/>
          <w:rtl/>
          <w:lang w:bidi="fa-IR"/>
        </w:rPr>
        <w:t xml:space="preserve"> </w:t>
      </w:r>
      <w:r w:rsidRPr="001C31B3">
        <w:rPr>
          <w:rFonts w:hint="cs"/>
          <w:rtl/>
          <w:lang w:bidi="fa-IR"/>
        </w:rPr>
        <w:t xml:space="preserve">در پژوهش انجام‌شده توسط توکلی زاده و سعادت منش </w:t>
      </w:r>
      <w:r w:rsidRPr="001C31B3">
        <w:rPr>
          <w:lang w:bidi="fa-IR"/>
        </w:rPr>
        <w:t>[2]</w:t>
      </w:r>
      <w:r w:rsidRPr="001C31B3">
        <w:rPr>
          <w:rFonts w:hint="cs"/>
          <w:rtl/>
          <w:lang w:bidi="fa-IR"/>
        </w:rPr>
        <w:t xml:space="preserve"> پنج نمونه تیر فولادی تقویت نشده و شش نمونه تقویت‌شده با صفحات </w:t>
      </w:r>
      <w:r>
        <w:rPr>
          <w:lang w:bidi="fa-IR"/>
        </w:rPr>
        <w:t>C</w:t>
      </w:r>
      <w:r w:rsidRPr="001C31B3">
        <w:rPr>
          <w:lang w:bidi="fa-IR"/>
        </w:rPr>
        <w:t>FRP</w:t>
      </w:r>
      <w:r w:rsidRPr="001C31B3">
        <w:rPr>
          <w:rFonts w:hint="cs"/>
          <w:rtl/>
          <w:lang w:bidi="fa-IR"/>
        </w:rPr>
        <w:t xml:space="preserve"> به طول </w:t>
      </w:r>
      <w:r w:rsidRPr="001C31B3">
        <w:rPr>
          <w:lang w:bidi="fa-IR"/>
        </w:rPr>
        <w:t>1.3</w:t>
      </w:r>
      <w:r w:rsidRPr="001C31B3">
        <w:rPr>
          <w:rFonts w:hint="cs"/>
          <w:rtl/>
          <w:lang w:bidi="fa-IR"/>
        </w:rPr>
        <w:t xml:space="preserve"> متر</w:t>
      </w:r>
      <w:r w:rsidRPr="001C31B3">
        <w:rPr>
          <w:lang w:bidi="fa-IR"/>
        </w:rPr>
        <w:t xml:space="preserve"> </w:t>
      </w:r>
      <w:r w:rsidRPr="001C31B3">
        <w:rPr>
          <w:rFonts w:hint="cs"/>
          <w:rtl/>
          <w:lang w:bidi="fa-IR"/>
        </w:rPr>
        <w:t xml:space="preserve">در محدوده‌های مختلف تنش تحت بارگذاری خستگی قرار گرفتند. در بال پایینی تمام نمونه‌ها یک بریدگی به طول </w:t>
      </w:r>
      <w:r w:rsidRPr="001C31B3">
        <w:rPr>
          <w:lang w:bidi="fa-IR"/>
        </w:rPr>
        <w:t>12.7 mm</w:t>
      </w:r>
      <w:r w:rsidRPr="001C31B3">
        <w:rPr>
          <w:rFonts w:hint="cs"/>
          <w:rtl/>
          <w:lang w:bidi="fa-IR"/>
        </w:rPr>
        <w:t xml:space="preserve"> و عرض </w:t>
      </w:r>
      <w:r w:rsidRPr="001C31B3">
        <w:rPr>
          <w:lang w:bidi="fa-IR"/>
        </w:rPr>
        <w:t>0.9 mm</w:t>
      </w:r>
      <w:r w:rsidRPr="001C31B3">
        <w:rPr>
          <w:rFonts w:hint="cs"/>
          <w:rtl/>
          <w:lang w:bidi="fa-IR"/>
        </w:rPr>
        <w:t xml:space="preserve"> ایجاد شده است و رشد ترک و کاهش سختی نمونه‌ها موردبررسی قرار گرفته است و دو رابطه‌ی لگاریتمی برای تعیین طول عمر نمونه‌ها در دو حالت تقویت‌شده و تقویت نشده بر اساس محدوده‌ی تنش وارده در بال پایینی و تعداد چرخه‌ها ارائه‌شده است. البته این روابط تنها برای تیرهای فولادی مشابه با نمونه‌های آزمایش‌شده معتبر است. روابط ارائه‌شده با روابط مندرج در آیین‌نامه مقایسه شده و ث</w:t>
      </w:r>
      <w:r>
        <w:rPr>
          <w:rFonts w:hint="cs"/>
          <w:rtl/>
          <w:lang w:bidi="fa-IR"/>
        </w:rPr>
        <w:t xml:space="preserve">ابت های </w:t>
      </w:r>
      <w:r w:rsidRPr="001C31B3">
        <w:rPr>
          <w:rFonts w:hint="cs"/>
          <w:rtl/>
          <w:lang w:bidi="fa-IR"/>
        </w:rPr>
        <w:t>محاسبه‌شده در هر دو مورد با</w:t>
      </w:r>
      <w:r>
        <w:rPr>
          <w:rFonts w:hint="cs"/>
          <w:rtl/>
          <w:lang w:bidi="fa-IR"/>
        </w:rPr>
        <w:t xml:space="preserve"> یکدیگر </w:t>
      </w:r>
      <w:r w:rsidRPr="001C31B3">
        <w:rPr>
          <w:rFonts w:hint="cs"/>
          <w:rtl/>
          <w:lang w:bidi="fa-IR"/>
        </w:rPr>
        <w:t>مقایسه شده است.</w:t>
      </w:r>
    </w:p>
    <w:p w14:paraId="389EDEDF" w14:textId="77777777" w:rsidR="00832B63" w:rsidRPr="001C31B3" w:rsidRDefault="00832B63" w:rsidP="00DB7E3B">
      <w:pPr>
        <w:bidi/>
        <w:ind w:firstLine="556"/>
        <w:jc w:val="both"/>
        <w:rPr>
          <w:rtl/>
          <w:lang w:bidi="fa-IR"/>
        </w:rPr>
      </w:pPr>
      <w:r w:rsidRPr="001C31B3">
        <w:rPr>
          <w:rFonts w:hint="cs"/>
          <w:rtl/>
          <w:lang w:bidi="fa-IR"/>
        </w:rPr>
        <w:t xml:space="preserve">در پژوهش دیگری که توسط دنگ و لی </w:t>
      </w:r>
      <w:r w:rsidRPr="001C31B3">
        <w:rPr>
          <w:lang w:bidi="fa-IR"/>
        </w:rPr>
        <w:t>[3]</w:t>
      </w:r>
      <w:r>
        <w:rPr>
          <w:rFonts w:hint="cs"/>
          <w:rtl/>
          <w:lang w:bidi="fa-IR"/>
        </w:rPr>
        <w:t xml:space="preserve"> </w:t>
      </w:r>
      <w:r w:rsidRPr="001C31B3">
        <w:rPr>
          <w:rFonts w:hint="cs"/>
          <w:rtl/>
          <w:lang w:bidi="fa-IR"/>
        </w:rPr>
        <w:t xml:space="preserve">انجام‌شده است  هشت نمونه تحت بارگذاری خستگی قرار گرفتند و یک نمونه هم تحت بارگذاری استاتیک قرار گرفته است تا ظرفیت باربری تیر در حالت استاتیک مشخص شود؛ گفتنی است که تمامی نمونه‌ها با صفحات </w:t>
      </w:r>
      <w:r w:rsidRPr="001C31B3">
        <w:rPr>
          <w:lang w:bidi="fa-IR"/>
        </w:rPr>
        <w:t>FRP</w:t>
      </w:r>
      <w:r w:rsidRPr="001C31B3">
        <w:rPr>
          <w:rFonts w:hint="cs"/>
          <w:rtl/>
          <w:lang w:bidi="fa-IR"/>
        </w:rPr>
        <w:t xml:space="preserve"> به طول </w:t>
      </w:r>
      <w:r w:rsidRPr="001C31B3">
        <w:rPr>
          <w:lang w:bidi="fa-IR"/>
        </w:rPr>
        <w:t>400 mm</w:t>
      </w:r>
      <w:r w:rsidRPr="001C31B3">
        <w:rPr>
          <w:rFonts w:hint="cs"/>
          <w:rtl/>
          <w:lang w:bidi="fa-IR"/>
        </w:rPr>
        <w:t xml:space="preserve"> در میانه‌ی خود تقویت‌شده‌اند و طول تیرها </w:t>
      </w:r>
      <w:r w:rsidRPr="001C31B3">
        <w:rPr>
          <w:lang w:bidi="fa-IR"/>
        </w:rPr>
        <w:t>1.2 m</w:t>
      </w:r>
      <w:r w:rsidRPr="001C31B3">
        <w:rPr>
          <w:rFonts w:hint="cs"/>
          <w:rtl/>
          <w:lang w:bidi="fa-IR"/>
        </w:rPr>
        <w:t xml:space="preserve"> است. نمونه‌های </w:t>
      </w:r>
      <w:r w:rsidRPr="001C31B3">
        <w:rPr>
          <w:rtl/>
          <w:lang w:bidi="fa-IR"/>
        </w:rPr>
        <w:t>قرارگرفته</w:t>
      </w:r>
      <w:r w:rsidRPr="001C31B3">
        <w:rPr>
          <w:rFonts w:hint="cs"/>
          <w:rtl/>
          <w:lang w:bidi="fa-IR"/>
        </w:rPr>
        <w:t xml:space="preserve"> تحت بارگذاری خستگی در محدوده‌های مختلف تنش آزمایش‌شده‌اند و </w:t>
      </w:r>
      <w:r>
        <w:rPr>
          <w:lang w:bidi="fa-IR"/>
        </w:rPr>
        <w:t>C</w:t>
      </w:r>
      <w:r w:rsidRPr="001C31B3">
        <w:rPr>
          <w:lang w:bidi="fa-IR"/>
        </w:rPr>
        <w:t>FRP</w:t>
      </w:r>
      <w:r w:rsidRPr="001C31B3">
        <w:rPr>
          <w:rFonts w:hint="cs"/>
          <w:rtl/>
          <w:lang w:bidi="fa-IR"/>
        </w:rPr>
        <w:t xml:space="preserve"> در نمونه‌ای که تحت بارگذاری با حداکثر مقدار بار </w:t>
      </w:r>
      <w:r w:rsidRPr="001C31B3">
        <w:rPr>
          <w:lang w:bidi="fa-IR"/>
        </w:rPr>
        <w:t>125 kN</w:t>
      </w:r>
      <w:r w:rsidRPr="001C31B3">
        <w:rPr>
          <w:rFonts w:hint="cs"/>
          <w:rtl/>
          <w:lang w:bidi="fa-IR"/>
        </w:rPr>
        <w:t xml:space="preserve"> قرار گرفت بعد از طی شدن سه‌چرخه‌ی بارگذاری و باربرداری از سطح نمونه جدا شد و بنابراین آزمایش در این مرحله متوقف شد. از نتایج آزمایش مشخص شد که لبه زنی چسب </w:t>
      </w:r>
      <w:r w:rsidRPr="001C31B3">
        <w:rPr>
          <w:lang w:bidi="fa-IR"/>
        </w:rPr>
        <w:t>FRP</w:t>
      </w:r>
      <w:r w:rsidRPr="001C31B3">
        <w:rPr>
          <w:rFonts w:hint="cs"/>
          <w:rtl/>
          <w:lang w:bidi="fa-IR"/>
        </w:rPr>
        <w:t xml:space="preserve"> در محل اتصال به سطح تیر اگرچه در طول عمر نمونه‌ها تأثیر مثبت دارد اما این تأثیر چندان قابل‌توجه نیست. در این </w:t>
      </w:r>
      <w:r>
        <w:rPr>
          <w:rFonts w:hint="cs"/>
          <w:rtl/>
          <w:lang w:bidi="fa-IR"/>
        </w:rPr>
        <w:t>پژوهش</w:t>
      </w:r>
      <w:r w:rsidRPr="001C31B3">
        <w:rPr>
          <w:rFonts w:hint="cs"/>
          <w:rtl/>
          <w:lang w:bidi="fa-IR"/>
        </w:rPr>
        <w:t xml:space="preserve"> مشخص شد که خرابی اپوکسی تحت تنش‌های کششی سریع‌تر از خرابی تحت تنش‌های برشی رخ می‌دهد. همچنین مشخص شد که طول عمر یک نمونه تحت بارگذاری خستگی بیش از آنکه به تعداد چرخه‌ها بستگی داشته باشد به محدوده‌ی تنش وارده و به‌خصوص حداکثر بار وارده بستگی دارد.</w:t>
      </w:r>
    </w:p>
    <w:p w14:paraId="41D8E442" w14:textId="77777777" w:rsidR="00832B63" w:rsidRPr="001C31B3" w:rsidRDefault="00832B63" w:rsidP="00DB7E3B">
      <w:pPr>
        <w:bidi/>
        <w:ind w:firstLine="556"/>
        <w:jc w:val="both"/>
        <w:rPr>
          <w:rtl/>
          <w:lang w:bidi="fa-IR"/>
        </w:rPr>
      </w:pPr>
      <w:r w:rsidRPr="001C31B3">
        <w:rPr>
          <w:rFonts w:hint="cs"/>
          <w:rtl/>
          <w:lang w:bidi="fa-IR"/>
        </w:rPr>
        <w:t xml:space="preserve">در پژوهش انجام‌شده توسط کلمبی و فاوا </w:t>
      </w:r>
      <w:r w:rsidRPr="001C31B3">
        <w:rPr>
          <w:lang w:bidi="fa-IR"/>
        </w:rPr>
        <w:t>[4]</w:t>
      </w:r>
      <w:r w:rsidRPr="001C31B3">
        <w:rPr>
          <w:rFonts w:hint="cs"/>
          <w:rtl/>
          <w:lang w:bidi="fa-IR"/>
        </w:rPr>
        <w:t xml:space="preserve"> هشت نمونه تقویت‌شده با صفحات </w:t>
      </w:r>
      <w:r w:rsidRPr="001C31B3">
        <w:rPr>
          <w:lang w:bidi="fa-IR"/>
        </w:rPr>
        <w:t>FRP</w:t>
      </w:r>
      <w:r w:rsidRPr="001C31B3">
        <w:rPr>
          <w:rFonts w:hint="cs"/>
          <w:rtl/>
          <w:lang w:bidi="fa-IR"/>
        </w:rPr>
        <w:t xml:space="preserve"> و یک نمونه تقویت نشده تحت بارگذاری خستگی قرار گرفتند. تمامی نمونه‌ها در میانه‌ی خود با یک بریدگی به ارتفاع </w:t>
      </w:r>
      <w:r w:rsidRPr="001C31B3">
        <w:rPr>
          <w:lang w:bidi="fa-IR"/>
        </w:rPr>
        <w:t>20mm</w:t>
      </w:r>
      <w:r w:rsidRPr="001C31B3">
        <w:rPr>
          <w:rFonts w:hint="cs"/>
          <w:rtl/>
          <w:lang w:bidi="fa-IR"/>
        </w:rPr>
        <w:t xml:space="preserve"> که محدوده‌ی بال پایینی و جان تیر را پوشش می‌دهد خدشه‌دار شده‌اند. سه نمونه با یک صفحه‌ی </w:t>
      </w:r>
      <w:r w:rsidRPr="001C31B3">
        <w:rPr>
          <w:lang w:bidi="fa-IR"/>
        </w:rPr>
        <w:t>FRP</w:t>
      </w:r>
      <w:r w:rsidRPr="001C31B3">
        <w:rPr>
          <w:rFonts w:hint="cs"/>
          <w:rtl/>
          <w:lang w:bidi="fa-IR"/>
        </w:rPr>
        <w:t xml:space="preserve"> و پنج نمونه با دولایه‌ی </w:t>
      </w:r>
      <w:r w:rsidRPr="001C31B3">
        <w:rPr>
          <w:lang w:bidi="fa-IR"/>
        </w:rPr>
        <w:t>FRP</w:t>
      </w:r>
      <w:r w:rsidRPr="001C31B3">
        <w:rPr>
          <w:rFonts w:hint="cs"/>
          <w:rtl/>
          <w:lang w:bidi="fa-IR"/>
        </w:rPr>
        <w:t xml:space="preserve"> تقویت شدند. پس از اعمال بارگذاری میزان رشد طول ترک در نمونه‌ها ثبت شدند و سپس تمامی نمونه‌ها در نرم‌افزار </w:t>
      </w:r>
      <w:r>
        <w:rPr>
          <w:rFonts w:hint="cs"/>
          <w:rtl/>
          <w:lang w:bidi="fa-IR"/>
        </w:rPr>
        <w:t>آباکوس</w:t>
      </w:r>
      <w:r w:rsidRPr="001C31B3">
        <w:rPr>
          <w:rFonts w:hint="cs"/>
          <w:rtl/>
          <w:lang w:bidi="fa-IR"/>
        </w:rPr>
        <w:t xml:space="preserve"> شبیه‌سازی شدند و یک مدل‌سازی عددی بر پایه‌ی روابط معمول تنش-کرنش نیز انجام شد تا نتایج حاصل از مقادیر آزمایشگاهی، تحلیلی و عددی با یکدیگر مقایسه شوند.</w:t>
      </w:r>
      <w:r w:rsidRPr="001C31B3">
        <w:rPr>
          <w:lang w:bidi="fa-IR"/>
        </w:rPr>
        <w:t xml:space="preserve"> </w:t>
      </w:r>
      <w:r w:rsidRPr="001C31B3">
        <w:rPr>
          <w:rFonts w:hint="cs"/>
          <w:rtl/>
          <w:lang w:bidi="fa-IR"/>
        </w:rPr>
        <w:t xml:space="preserve">درنتیجه‌ی این مقایسه مشخص شد که روابط عددی برای تخمین نیروی موجود در صفحات </w:t>
      </w:r>
      <w:r w:rsidRPr="001C31B3">
        <w:rPr>
          <w:lang w:bidi="fa-IR"/>
        </w:rPr>
        <w:t>FRP</w:t>
      </w:r>
      <w:r w:rsidRPr="001C31B3">
        <w:rPr>
          <w:rFonts w:hint="cs"/>
          <w:rtl/>
          <w:lang w:bidi="fa-IR"/>
        </w:rPr>
        <w:t xml:space="preserve"> در برخی موارد ناکارآمد بوده و مدل‌سازی انجام‌شده توسط نرم‌افزار تا حد قابل قبولی </w:t>
      </w:r>
      <w:r>
        <w:rPr>
          <w:rFonts w:hint="cs"/>
          <w:rtl/>
          <w:lang w:bidi="fa-IR"/>
        </w:rPr>
        <w:t>تنش های</w:t>
      </w:r>
      <w:r w:rsidRPr="001C31B3">
        <w:rPr>
          <w:rFonts w:hint="cs"/>
          <w:rtl/>
          <w:lang w:bidi="fa-IR"/>
        </w:rPr>
        <w:t xml:space="preserve"> موجود در صفحات را تخمین می‌زند.</w:t>
      </w:r>
    </w:p>
    <w:p w14:paraId="391AD556" w14:textId="242BDB79" w:rsidR="009B5FD7" w:rsidRPr="00087196" w:rsidRDefault="009B5FD7" w:rsidP="00832B63">
      <w:pPr>
        <w:pStyle w:val="BodyText3"/>
        <w:bidi/>
        <w:rPr>
          <w:sz w:val="20"/>
        </w:rPr>
      </w:pPr>
    </w:p>
    <w:p w14:paraId="55770401" w14:textId="3C78F772" w:rsidR="009B5FD7" w:rsidRPr="00BA0658" w:rsidRDefault="00832B63" w:rsidP="00E65965">
      <w:pPr>
        <w:pStyle w:val="BodyText3"/>
        <w:bidi/>
      </w:pPr>
      <w:r>
        <w:rPr>
          <w:rFonts w:cs="B Titr"/>
          <w:b/>
          <w:bCs/>
          <w:sz w:val="20"/>
          <w:rtl/>
          <w:lang w:bidi="fa-IR"/>
        </w:rPr>
        <w:t>3.</w:t>
      </w:r>
      <w:r>
        <w:rPr>
          <w:rFonts w:cs="B Titr"/>
          <w:b/>
          <w:bCs/>
          <w:sz w:val="20"/>
          <w:rtl/>
          <w:lang w:bidi="fa-IR"/>
        </w:rPr>
        <w:tab/>
      </w:r>
      <w:r>
        <w:rPr>
          <w:rFonts w:cs="B Titr" w:hint="cs"/>
          <w:b/>
          <w:bCs/>
          <w:sz w:val="20"/>
          <w:rtl/>
          <w:lang w:bidi="fa-IR"/>
        </w:rPr>
        <w:t>نمونه های آزمایشگاهی مورد بررسی</w:t>
      </w:r>
    </w:p>
    <w:p w14:paraId="51E18A4E" w14:textId="77777777" w:rsidR="00E0214C" w:rsidRPr="00E0214C" w:rsidRDefault="00E0214C" w:rsidP="005627BC">
      <w:pPr>
        <w:pStyle w:val="BodyText3"/>
        <w:bidi/>
        <w:rPr>
          <w:sz w:val="10"/>
          <w:szCs w:val="10"/>
          <w:rtl/>
          <w:lang w:bidi="fa-IR"/>
        </w:rPr>
      </w:pPr>
    </w:p>
    <w:p w14:paraId="7247CB61" w14:textId="77777777" w:rsidR="002A4CF7" w:rsidRDefault="002A4CF7" w:rsidP="00DB7E3B">
      <w:pPr>
        <w:bidi/>
        <w:jc w:val="both"/>
        <w:rPr>
          <w:rtl/>
          <w:lang w:bidi="fa-IR"/>
        </w:rPr>
      </w:pPr>
      <w:r w:rsidRPr="001C31B3">
        <w:rPr>
          <w:rFonts w:hint="cs"/>
          <w:rtl/>
          <w:lang w:bidi="fa-IR"/>
        </w:rPr>
        <w:t xml:space="preserve">در این پژوهش از مدل آزمایشگاهی مورداستفاده در پژوهش توکلی زاده و سعادت منش </w:t>
      </w:r>
      <w:r w:rsidRPr="001C31B3">
        <w:rPr>
          <w:lang w:bidi="fa-IR"/>
        </w:rPr>
        <w:t>[2]</w:t>
      </w:r>
      <w:r w:rsidRPr="001C31B3">
        <w:rPr>
          <w:rFonts w:hint="cs"/>
          <w:rtl/>
          <w:lang w:bidi="fa-IR"/>
        </w:rPr>
        <w:t xml:space="preserve"> استفاده می‌شود و از نتایج این پژوهش در تعیین عمر خستگی نمونه‌ها استفاده خواهد شد.</w:t>
      </w:r>
    </w:p>
    <w:p w14:paraId="47523183" w14:textId="77073621" w:rsidR="002A4CF7" w:rsidRPr="001C31B3" w:rsidRDefault="002A4CF7" w:rsidP="00DB7E3B">
      <w:pPr>
        <w:bidi/>
        <w:ind w:firstLine="556"/>
        <w:jc w:val="both"/>
        <w:rPr>
          <w:rtl/>
          <w:lang w:bidi="fa-IR"/>
        </w:rPr>
      </w:pPr>
      <w:r>
        <w:rPr>
          <w:rFonts w:hint="cs"/>
          <w:rtl/>
          <w:lang w:bidi="fa-IR"/>
        </w:rPr>
        <w:t xml:space="preserve">نیمرخ فولادی: </w:t>
      </w:r>
      <w:r w:rsidRPr="001C31B3">
        <w:rPr>
          <w:rFonts w:hint="cs"/>
          <w:rtl/>
          <w:lang w:bidi="fa-IR"/>
        </w:rPr>
        <w:t xml:space="preserve">در مدل‌سازی </w:t>
      </w:r>
      <w:r>
        <w:rPr>
          <w:rFonts w:hint="cs"/>
          <w:rtl/>
          <w:lang w:bidi="fa-IR"/>
        </w:rPr>
        <w:t>عددی</w:t>
      </w:r>
      <w:r w:rsidRPr="001C31B3">
        <w:rPr>
          <w:rFonts w:hint="cs"/>
          <w:rtl/>
          <w:lang w:bidi="fa-IR"/>
        </w:rPr>
        <w:t xml:space="preserve"> این پژوهش از تیرهای فولادی به طول </w:t>
      </w:r>
      <w:r w:rsidRPr="001C31B3">
        <w:rPr>
          <w:lang w:bidi="fa-IR"/>
        </w:rPr>
        <w:t>1.3m</w:t>
      </w:r>
      <w:r w:rsidRPr="001C31B3">
        <w:rPr>
          <w:rFonts w:hint="cs"/>
          <w:rtl/>
          <w:lang w:bidi="fa-IR"/>
        </w:rPr>
        <w:t xml:space="preserve"> استفاده شده است که بر روی دهانه‌ای</w:t>
      </w:r>
      <w:r w:rsidRPr="001C31B3">
        <w:rPr>
          <w:rFonts w:hint="cs"/>
          <w:rtl/>
        </w:rPr>
        <w:t xml:space="preserve"> به طول </w:t>
      </w:r>
      <w:r w:rsidRPr="001C31B3">
        <w:t>1.22m</w:t>
      </w:r>
      <w:r w:rsidRPr="001C31B3">
        <w:rPr>
          <w:rFonts w:hint="cs"/>
          <w:rtl/>
          <w:lang w:bidi="fa-IR"/>
        </w:rPr>
        <w:t xml:space="preserve"> با تکیه‌گاه‌های ساده قرار گرفته است. تیرهای فولادی از مقطع </w:t>
      </w:r>
      <w:r w:rsidRPr="001C31B3">
        <w:rPr>
          <w:lang w:bidi="fa-IR"/>
        </w:rPr>
        <w:t>W5</w:t>
      </w:r>
      <w:r>
        <w:rPr>
          <w:rFonts w:cstheme="majorBidi"/>
          <w:lang w:bidi="fa-IR"/>
        </w:rPr>
        <w:t>×</w:t>
      </w:r>
      <w:r w:rsidRPr="001C31B3">
        <w:rPr>
          <w:lang w:bidi="fa-IR"/>
        </w:rPr>
        <w:t>10</w:t>
      </w:r>
      <w:r w:rsidRPr="001C31B3">
        <w:rPr>
          <w:rFonts w:hint="cs"/>
          <w:rtl/>
          <w:lang w:bidi="fa-IR"/>
        </w:rPr>
        <w:t xml:space="preserve"> و از جنس فولاد </w:t>
      </w:r>
      <w:r w:rsidRPr="001C31B3">
        <w:rPr>
          <w:lang w:bidi="fa-IR"/>
        </w:rPr>
        <w:t>A36</w:t>
      </w:r>
      <w:r w:rsidRPr="001C31B3">
        <w:rPr>
          <w:rFonts w:hint="cs"/>
          <w:rtl/>
          <w:lang w:bidi="fa-IR"/>
        </w:rPr>
        <w:t xml:space="preserve"> هستند و طی فرآیند نورد گرم تولیدشده‌اند. مشخصا</w:t>
      </w:r>
      <w:r w:rsidR="00F31DC9">
        <w:rPr>
          <w:rFonts w:hint="cs"/>
          <w:rtl/>
          <w:lang w:bidi="fa-IR"/>
        </w:rPr>
        <w:t xml:space="preserve">ت مکانیکی این نوع فولاد در جدول </w:t>
      </w:r>
      <w:r w:rsidRPr="001C31B3">
        <w:rPr>
          <w:rFonts w:hint="cs"/>
          <w:rtl/>
          <w:lang w:bidi="fa-IR"/>
        </w:rPr>
        <w:t>1 گزارش‌شده</w:t>
      </w:r>
      <w:r>
        <w:rPr>
          <w:rFonts w:hint="cs"/>
          <w:rtl/>
          <w:lang w:bidi="fa-IR"/>
        </w:rPr>
        <w:t xml:space="preserve"> اس</w:t>
      </w:r>
      <w:r w:rsidR="00F31DC9">
        <w:rPr>
          <w:rFonts w:hint="cs"/>
          <w:rtl/>
          <w:lang w:bidi="fa-IR"/>
        </w:rPr>
        <w:t>ت</w:t>
      </w:r>
      <w:r w:rsidRPr="001C31B3">
        <w:rPr>
          <w:lang w:bidi="fa-IR"/>
        </w:rPr>
        <w:t xml:space="preserve"> [</w:t>
      </w:r>
      <w:r w:rsidR="00F31DC9">
        <w:rPr>
          <w:lang w:bidi="fa-IR"/>
        </w:rPr>
        <w:t>7 ,</w:t>
      </w:r>
      <w:r>
        <w:rPr>
          <w:lang w:bidi="fa-IR"/>
        </w:rPr>
        <w:t>6 ,5 ,</w:t>
      </w:r>
      <w:r w:rsidRPr="001C31B3">
        <w:rPr>
          <w:lang w:bidi="fa-IR"/>
        </w:rPr>
        <w:t>2]</w:t>
      </w:r>
      <w:r w:rsidRPr="001C31B3">
        <w:rPr>
          <w:rFonts w:hint="cs"/>
          <w:rtl/>
          <w:lang w:bidi="fa-IR"/>
        </w:rPr>
        <w:t>.</w:t>
      </w:r>
    </w:p>
    <w:p w14:paraId="3742505F" w14:textId="4CD9B7C1" w:rsidR="002A4CF7" w:rsidRDefault="002A4CF7" w:rsidP="002A4CF7">
      <w:pPr>
        <w:bidi/>
        <w:spacing w:line="259" w:lineRule="auto"/>
        <w:rPr>
          <w:rFonts w:cs="B Nazanin"/>
          <w:rtl/>
          <w:lang w:bidi="fa-IR"/>
        </w:rPr>
      </w:pPr>
    </w:p>
    <w:p w14:paraId="576B3304" w14:textId="5B8A71CB" w:rsidR="002A4CF7" w:rsidRPr="006D053E" w:rsidRDefault="002A4CF7" w:rsidP="006D053E">
      <w:pPr>
        <w:pStyle w:val="NoSpacing"/>
        <w:rPr>
          <w:rStyle w:val="Strong"/>
          <w:b w:val="0"/>
          <w:bCs/>
          <w:rtl/>
        </w:rPr>
      </w:pPr>
      <w:r w:rsidRPr="006D053E">
        <w:rPr>
          <w:rStyle w:val="Strong"/>
          <w:rFonts w:hint="cs"/>
          <w:b w:val="0"/>
          <w:bCs/>
          <w:rtl/>
        </w:rPr>
        <w:t>جدول</w:t>
      </w:r>
      <w:r w:rsidR="00392959" w:rsidRPr="006D053E">
        <w:rPr>
          <w:rStyle w:val="Strong"/>
          <w:rFonts w:hint="cs"/>
          <w:b w:val="0"/>
          <w:bCs/>
          <w:rtl/>
        </w:rPr>
        <w:t xml:space="preserve"> </w:t>
      </w:r>
      <w:r w:rsidRPr="006D053E">
        <w:rPr>
          <w:rStyle w:val="Strong"/>
          <w:rFonts w:hint="cs"/>
          <w:b w:val="0"/>
          <w:bCs/>
          <w:rtl/>
        </w:rPr>
        <w:t xml:space="preserve">1- مشخصات </w:t>
      </w:r>
      <w:r w:rsidRPr="006D053E">
        <w:rPr>
          <w:rFonts w:hint="cs"/>
          <w:b w:val="0"/>
          <w:bCs w:val="0"/>
          <w:rtl/>
        </w:rPr>
        <w:t>مکانیکی</w:t>
      </w:r>
      <w:r w:rsidRPr="006D053E">
        <w:rPr>
          <w:rStyle w:val="Strong"/>
          <w:rFonts w:hint="cs"/>
          <w:b w:val="0"/>
          <w:bCs/>
          <w:rtl/>
        </w:rPr>
        <w:t xml:space="preserve"> فولاد </w:t>
      </w:r>
      <w:r w:rsidRPr="006D053E">
        <w:rPr>
          <w:rStyle w:val="Strong"/>
          <w:b w:val="0"/>
          <w:bCs/>
        </w:rPr>
        <w:t>A36</w:t>
      </w:r>
      <w:r w:rsidRPr="006D053E">
        <w:rPr>
          <w:rStyle w:val="Strong"/>
          <w:rFonts w:hint="cs"/>
          <w:b w:val="0"/>
          <w:bCs/>
          <w:rtl/>
        </w:rPr>
        <w:t xml:space="preserve"> در قسمت‌های بال و جان</w:t>
      </w:r>
    </w:p>
    <w:tbl>
      <w:tblPr>
        <w:tblStyle w:val="TableGrid"/>
        <w:bidiVisual/>
        <w:tblW w:w="0" w:type="auto"/>
        <w:tblInd w:w="108" w:type="dxa"/>
        <w:tblLayout w:type="fixed"/>
        <w:tblLook w:val="04A0" w:firstRow="1" w:lastRow="0" w:firstColumn="1" w:lastColumn="0" w:noHBand="0" w:noVBand="1"/>
      </w:tblPr>
      <w:tblGrid>
        <w:gridCol w:w="992"/>
        <w:gridCol w:w="3198"/>
        <w:gridCol w:w="1005"/>
        <w:gridCol w:w="3594"/>
      </w:tblGrid>
      <w:tr w:rsidR="002A4CF7" w:rsidRPr="00AC5C3F" w14:paraId="6B51CB3D" w14:textId="77777777" w:rsidTr="00362E86">
        <w:trPr>
          <w:trHeight w:val="224"/>
        </w:trPr>
        <w:tc>
          <w:tcPr>
            <w:tcW w:w="4190" w:type="dxa"/>
            <w:gridSpan w:val="2"/>
            <w:vAlign w:val="center"/>
          </w:tcPr>
          <w:p w14:paraId="061227EE" w14:textId="77777777" w:rsidR="002A4CF7" w:rsidRPr="00AC5C3F" w:rsidRDefault="002A4CF7" w:rsidP="006D39B0">
            <w:pPr>
              <w:bidi/>
              <w:spacing w:line="276" w:lineRule="auto"/>
              <w:jc w:val="center"/>
              <w:rPr>
                <w:rStyle w:val="Strong"/>
                <w:b/>
                <w:bCs w:val="0"/>
                <w:rtl/>
              </w:rPr>
            </w:pPr>
            <w:r w:rsidRPr="00AC5C3F">
              <w:rPr>
                <w:rStyle w:val="Strong"/>
                <w:rFonts w:hint="cs"/>
                <w:b/>
                <w:bCs w:val="0"/>
                <w:rtl/>
              </w:rPr>
              <w:t>مشخصات مکانیکی بال</w:t>
            </w:r>
          </w:p>
        </w:tc>
        <w:tc>
          <w:tcPr>
            <w:tcW w:w="4599" w:type="dxa"/>
            <w:gridSpan w:val="2"/>
            <w:vAlign w:val="center"/>
          </w:tcPr>
          <w:p w14:paraId="019279A8" w14:textId="77777777" w:rsidR="002A4CF7" w:rsidRPr="00AC5C3F" w:rsidRDefault="002A4CF7" w:rsidP="006D39B0">
            <w:pPr>
              <w:bidi/>
              <w:spacing w:line="276" w:lineRule="auto"/>
              <w:jc w:val="center"/>
              <w:rPr>
                <w:rStyle w:val="Strong"/>
                <w:b/>
                <w:bCs w:val="0"/>
                <w:rtl/>
              </w:rPr>
            </w:pPr>
            <w:r w:rsidRPr="00AC5C3F">
              <w:rPr>
                <w:rStyle w:val="Strong"/>
                <w:rFonts w:hint="cs"/>
                <w:b/>
                <w:bCs w:val="0"/>
                <w:rtl/>
              </w:rPr>
              <w:t>مشخصات مکانیکی جان</w:t>
            </w:r>
          </w:p>
        </w:tc>
      </w:tr>
      <w:tr w:rsidR="001D5B43" w:rsidRPr="00AC5C3F" w14:paraId="31C0D79B" w14:textId="77777777" w:rsidTr="00362E86">
        <w:tc>
          <w:tcPr>
            <w:tcW w:w="992" w:type="dxa"/>
            <w:vAlign w:val="center"/>
          </w:tcPr>
          <w:p w14:paraId="3BEEDF9E" w14:textId="77777777" w:rsidR="001D5B43" w:rsidRPr="00AC5C3F" w:rsidRDefault="001D5B43" w:rsidP="006D39B0">
            <w:pPr>
              <w:bidi/>
              <w:spacing w:line="276" w:lineRule="auto"/>
              <w:jc w:val="center"/>
              <w:rPr>
                <w:rStyle w:val="Strong"/>
                <w:b/>
                <w:bCs w:val="0"/>
                <w:rtl/>
              </w:rPr>
            </w:pPr>
            <w:r w:rsidRPr="00AC5C3F">
              <w:rPr>
                <w:rStyle w:val="Strong"/>
                <w:rFonts w:hint="cs"/>
                <w:b/>
                <w:bCs w:val="0"/>
                <w:rtl/>
              </w:rPr>
              <w:t>مقدار مشخصه</w:t>
            </w:r>
          </w:p>
        </w:tc>
        <w:tc>
          <w:tcPr>
            <w:tcW w:w="3198" w:type="dxa"/>
            <w:vAlign w:val="center"/>
          </w:tcPr>
          <w:p w14:paraId="56058A89" w14:textId="70A4F017" w:rsidR="001D5B43" w:rsidRPr="00AC5C3F" w:rsidRDefault="001D5B43" w:rsidP="006D39B0">
            <w:pPr>
              <w:bidi/>
              <w:spacing w:line="276" w:lineRule="auto"/>
              <w:jc w:val="center"/>
              <w:rPr>
                <w:rStyle w:val="Strong"/>
                <w:b/>
                <w:bCs w:val="0"/>
                <w:rtl/>
              </w:rPr>
            </w:pPr>
            <w:r w:rsidRPr="00AC5C3F">
              <w:rPr>
                <w:rStyle w:val="Strong"/>
                <w:rFonts w:hint="cs"/>
                <w:b/>
                <w:bCs w:val="0"/>
                <w:rtl/>
              </w:rPr>
              <w:t>مشخصه مکانیکی</w:t>
            </w:r>
          </w:p>
        </w:tc>
        <w:tc>
          <w:tcPr>
            <w:tcW w:w="1005" w:type="dxa"/>
            <w:vAlign w:val="center"/>
          </w:tcPr>
          <w:p w14:paraId="2DA09751" w14:textId="77777777" w:rsidR="001D5B43" w:rsidRPr="00AC5C3F" w:rsidRDefault="001D5B43" w:rsidP="006D39B0">
            <w:pPr>
              <w:bidi/>
              <w:spacing w:line="276" w:lineRule="auto"/>
              <w:jc w:val="center"/>
              <w:rPr>
                <w:rStyle w:val="Strong"/>
                <w:b/>
                <w:bCs w:val="0"/>
                <w:rtl/>
              </w:rPr>
            </w:pPr>
            <w:r w:rsidRPr="00AC5C3F">
              <w:rPr>
                <w:rStyle w:val="Strong"/>
                <w:rFonts w:hint="cs"/>
                <w:b/>
                <w:bCs w:val="0"/>
                <w:rtl/>
              </w:rPr>
              <w:t>مقدار مشخصه</w:t>
            </w:r>
          </w:p>
        </w:tc>
        <w:tc>
          <w:tcPr>
            <w:tcW w:w="3594" w:type="dxa"/>
            <w:vAlign w:val="center"/>
          </w:tcPr>
          <w:p w14:paraId="04D9C756" w14:textId="77777777" w:rsidR="001D5B43" w:rsidRPr="00AC5C3F" w:rsidRDefault="001D5B43" w:rsidP="006D39B0">
            <w:pPr>
              <w:bidi/>
              <w:spacing w:line="276" w:lineRule="auto"/>
              <w:jc w:val="center"/>
              <w:rPr>
                <w:rStyle w:val="Strong"/>
                <w:b/>
                <w:bCs w:val="0"/>
                <w:rtl/>
              </w:rPr>
            </w:pPr>
            <w:r w:rsidRPr="00AC5C3F">
              <w:rPr>
                <w:rStyle w:val="Strong"/>
                <w:rFonts w:hint="cs"/>
                <w:b/>
                <w:bCs w:val="0"/>
                <w:rtl/>
              </w:rPr>
              <w:t>مشخصه مکانیکی</w:t>
            </w:r>
          </w:p>
        </w:tc>
      </w:tr>
      <w:tr w:rsidR="004626F6" w:rsidRPr="00AC5C3F" w14:paraId="07D2C3FC" w14:textId="77777777" w:rsidTr="00362E86">
        <w:tc>
          <w:tcPr>
            <w:tcW w:w="992" w:type="dxa"/>
            <w:vAlign w:val="center"/>
          </w:tcPr>
          <w:p w14:paraId="4E1C12F9" w14:textId="77777777" w:rsidR="004626F6" w:rsidRPr="00AC5C3F" w:rsidRDefault="004626F6" w:rsidP="006D39B0">
            <w:pPr>
              <w:bidi/>
              <w:spacing w:line="276" w:lineRule="auto"/>
              <w:jc w:val="center"/>
              <w:rPr>
                <w:rStyle w:val="Strong"/>
                <w:rtl/>
              </w:rPr>
            </w:pPr>
            <w:r w:rsidRPr="00AC5C3F">
              <w:rPr>
                <w:rStyle w:val="Strong"/>
              </w:rPr>
              <w:t>194.4</w:t>
            </w:r>
          </w:p>
        </w:tc>
        <w:tc>
          <w:tcPr>
            <w:tcW w:w="3198" w:type="dxa"/>
            <w:vAlign w:val="center"/>
          </w:tcPr>
          <w:p w14:paraId="2610C71B" w14:textId="5EA63E10" w:rsidR="004626F6" w:rsidRPr="00AC5C3F" w:rsidRDefault="004626F6" w:rsidP="006D39B0">
            <w:pPr>
              <w:bidi/>
              <w:spacing w:line="276" w:lineRule="auto"/>
              <w:jc w:val="center"/>
              <w:rPr>
                <w:rStyle w:val="Strong"/>
                <w:rtl/>
              </w:rPr>
            </w:pPr>
            <w:r w:rsidRPr="001D5B43">
              <w:rPr>
                <w:rStyle w:val="Strong"/>
                <w:sz w:val="20"/>
                <w:szCs w:val="20"/>
              </w:rPr>
              <w:t>E</w:t>
            </w:r>
            <w:r>
              <w:rPr>
                <w:rStyle w:val="Strong"/>
              </w:rPr>
              <w:t xml:space="preserve"> , GPa</w:t>
            </w:r>
          </w:p>
        </w:tc>
        <w:tc>
          <w:tcPr>
            <w:tcW w:w="1005" w:type="dxa"/>
            <w:vAlign w:val="center"/>
          </w:tcPr>
          <w:p w14:paraId="6CB318D1" w14:textId="77777777" w:rsidR="004626F6" w:rsidRPr="00AC5C3F" w:rsidRDefault="004626F6" w:rsidP="006D39B0">
            <w:pPr>
              <w:bidi/>
              <w:spacing w:line="276" w:lineRule="auto"/>
              <w:jc w:val="center"/>
              <w:rPr>
                <w:rStyle w:val="Strong"/>
                <w:rtl/>
              </w:rPr>
            </w:pPr>
            <w:r w:rsidRPr="00AC5C3F">
              <w:rPr>
                <w:rStyle w:val="Strong"/>
              </w:rPr>
              <w:t>199.9</w:t>
            </w:r>
          </w:p>
        </w:tc>
        <w:tc>
          <w:tcPr>
            <w:tcW w:w="3594" w:type="dxa"/>
            <w:vAlign w:val="center"/>
          </w:tcPr>
          <w:p w14:paraId="2DCC0B1B" w14:textId="6C590282" w:rsidR="004626F6" w:rsidRPr="00AC5C3F" w:rsidRDefault="004626F6" w:rsidP="006D39B0">
            <w:pPr>
              <w:bidi/>
              <w:spacing w:line="276" w:lineRule="auto"/>
              <w:jc w:val="center"/>
              <w:rPr>
                <w:rStyle w:val="Strong"/>
              </w:rPr>
            </w:pPr>
            <w:r w:rsidRPr="001D5B43">
              <w:rPr>
                <w:rStyle w:val="Strong"/>
                <w:sz w:val="20"/>
                <w:szCs w:val="20"/>
              </w:rPr>
              <w:t>E</w:t>
            </w:r>
            <w:r>
              <w:rPr>
                <w:rStyle w:val="Strong"/>
              </w:rPr>
              <w:t xml:space="preserve"> , GPa</w:t>
            </w:r>
          </w:p>
        </w:tc>
      </w:tr>
      <w:tr w:rsidR="004626F6" w:rsidRPr="00AC5C3F" w14:paraId="3C2D977A" w14:textId="77777777" w:rsidTr="00362E86">
        <w:tc>
          <w:tcPr>
            <w:tcW w:w="992" w:type="dxa"/>
            <w:vAlign w:val="center"/>
          </w:tcPr>
          <w:p w14:paraId="3BB53E5D" w14:textId="77777777" w:rsidR="004626F6" w:rsidRPr="00AC5C3F" w:rsidRDefault="004626F6" w:rsidP="006D39B0">
            <w:pPr>
              <w:bidi/>
              <w:spacing w:line="276" w:lineRule="auto"/>
              <w:jc w:val="center"/>
              <w:rPr>
                <w:rStyle w:val="Strong"/>
                <w:rtl/>
              </w:rPr>
            </w:pPr>
            <w:r w:rsidRPr="00AC5C3F">
              <w:rPr>
                <w:rStyle w:val="Strong"/>
              </w:rPr>
              <w:t>336.4</w:t>
            </w:r>
          </w:p>
        </w:tc>
        <w:tc>
          <w:tcPr>
            <w:tcW w:w="3198" w:type="dxa"/>
            <w:vAlign w:val="center"/>
          </w:tcPr>
          <w:p w14:paraId="332648E2" w14:textId="02C378EB" w:rsidR="004626F6" w:rsidRPr="00AC5C3F" w:rsidRDefault="004626F6" w:rsidP="006D39B0">
            <w:pPr>
              <w:bidi/>
              <w:spacing w:line="276" w:lineRule="auto"/>
              <w:jc w:val="center"/>
              <w:rPr>
                <w:rStyle w:val="Strong"/>
                <w:rtl/>
              </w:rPr>
            </w:pPr>
            <w:proofErr w:type="spellStart"/>
            <w:r w:rsidRPr="001D5B43">
              <w:rPr>
                <w:rStyle w:val="Strong"/>
              </w:rPr>
              <w:t>f</w:t>
            </w:r>
            <w:r w:rsidRPr="00EE7AA5">
              <w:rPr>
                <w:rStyle w:val="Strong"/>
                <w:vertAlign w:val="subscript"/>
              </w:rPr>
              <w:t>y</w:t>
            </w:r>
            <w:proofErr w:type="spellEnd"/>
            <w:r w:rsidRPr="001D5B43">
              <w:rPr>
                <w:rStyle w:val="Strong"/>
              </w:rPr>
              <w:t xml:space="preserve"> , MPa</w:t>
            </w:r>
          </w:p>
        </w:tc>
        <w:tc>
          <w:tcPr>
            <w:tcW w:w="1005" w:type="dxa"/>
            <w:vAlign w:val="center"/>
          </w:tcPr>
          <w:p w14:paraId="5EC6CA6F" w14:textId="77777777" w:rsidR="004626F6" w:rsidRPr="00AC5C3F" w:rsidRDefault="004626F6" w:rsidP="006D39B0">
            <w:pPr>
              <w:bidi/>
              <w:spacing w:line="276" w:lineRule="auto"/>
              <w:jc w:val="center"/>
              <w:rPr>
                <w:rStyle w:val="Strong"/>
                <w:rtl/>
              </w:rPr>
            </w:pPr>
            <w:r w:rsidRPr="00AC5C3F">
              <w:rPr>
                <w:rStyle w:val="Strong"/>
              </w:rPr>
              <w:t>330.9</w:t>
            </w:r>
          </w:p>
        </w:tc>
        <w:tc>
          <w:tcPr>
            <w:tcW w:w="3594" w:type="dxa"/>
            <w:vAlign w:val="center"/>
          </w:tcPr>
          <w:p w14:paraId="0B50F758" w14:textId="57034681" w:rsidR="004626F6" w:rsidRPr="001D5B43" w:rsidRDefault="004626F6" w:rsidP="001D5B43">
            <w:pPr>
              <w:bidi/>
              <w:spacing w:line="276" w:lineRule="auto"/>
              <w:jc w:val="center"/>
              <w:rPr>
                <w:rStyle w:val="Strong"/>
                <w:rtl/>
              </w:rPr>
            </w:pPr>
            <w:proofErr w:type="spellStart"/>
            <w:r w:rsidRPr="001D5B43">
              <w:rPr>
                <w:rStyle w:val="Strong"/>
              </w:rPr>
              <w:t>f</w:t>
            </w:r>
            <w:r w:rsidRPr="00EE7AA5">
              <w:rPr>
                <w:rStyle w:val="Strong"/>
                <w:vertAlign w:val="subscript"/>
              </w:rPr>
              <w:t>y</w:t>
            </w:r>
            <w:proofErr w:type="spellEnd"/>
            <w:r w:rsidRPr="001D5B43">
              <w:rPr>
                <w:rStyle w:val="Strong"/>
              </w:rPr>
              <w:t xml:space="preserve"> , MPa</w:t>
            </w:r>
          </w:p>
        </w:tc>
      </w:tr>
      <w:tr w:rsidR="004626F6" w:rsidRPr="00AC5C3F" w14:paraId="6A490E3E" w14:textId="77777777" w:rsidTr="00362E86">
        <w:tc>
          <w:tcPr>
            <w:tcW w:w="992" w:type="dxa"/>
            <w:vAlign w:val="center"/>
          </w:tcPr>
          <w:p w14:paraId="3C18F91D" w14:textId="77777777" w:rsidR="004626F6" w:rsidRPr="00AC5C3F" w:rsidRDefault="004626F6" w:rsidP="006D39B0">
            <w:pPr>
              <w:bidi/>
              <w:spacing w:line="276" w:lineRule="auto"/>
              <w:jc w:val="center"/>
              <w:rPr>
                <w:rStyle w:val="Strong"/>
                <w:rtl/>
              </w:rPr>
            </w:pPr>
            <w:r w:rsidRPr="00AC5C3F">
              <w:rPr>
                <w:rStyle w:val="Strong"/>
              </w:rPr>
              <w:t>413.7</w:t>
            </w:r>
          </w:p>
        </w:tc>
        <w:tc>
          <w:tcPr>
            <w:tcW w:w="3198" w:type="dxa"/>
            <w:vAlign w:val="center"/>
          </w:tcPr>
          <w:p w14:paraId="2519A68D" w14:textId="1D5F599E" w:rsidR="004626F6" w:rsidRPr="00AC5C3F" w:rsidRDefault="004626F6" w:rsidP="006D39B0">
            <w:pPr>
              <w:bidi/>
              <w:spacing w:line="276" w:lineRule="auto"/>
              <w:jc w:val="center"/>
              <w:rPr>
                <w:rStyle w:val="Strong"/>
                <w:rtl/>
              </w:rPr>
            </w:pPr>
            <w:proofErr w:type="spellStart"/>
            <w:r w:rsidRPr="001D5B43">
              <w:rPr>
                <w:rStyle w:val="Strong"/>
              </w:rPr>
              <w:t>f</w:t>
            </w:r>
            <w:r w:rsidRPr="00EE7AA5">
              <w:rPr>
                <w:rStyle w:val="Strong"/>
                <w:vertAlign w:val="subscript"/>
              </w:rPr>
              <w:t>u</w:t>
            </w:r>
            <w:proofErr w:type="spellEnd"/>
            <w:r w:rsidRPr="001D5B43">
              <w:rPr>
                <w:rStyle w:val="Strong"/>
              </w:rPr>
              <w:t xml:space="preserve"> , MPa</w:t>
            </w:r>
          </w:p>
        </w:tc>
        <w:tc>
          <w:tcPr>
            <w:tcW w:w="1005" w:type="dxa"/>
            <w:vAlign w:val="center"/>
          </w:tcPr>
          <w:p w14:paraId="641740F8" w14:textId="77777777" w:rsidR="004626F6" w:rsidRPr="00AC5C3F" w:rsidRDefault="004626F6" w:rsidP="006D39B0">
            <w:pPr>
              <w:bidi/>
              <w:spacing w:line="276" w:lineRule="auto"/>
              <w:jc w:val="center"/>
              <w:rPr>
                <w:rStyle w:val="Strong"/>
                <w:rtl/>
              </w:rPr>
            </w:pPr>
            <w:r w:rsidRPr="00AC5C3F">
              <w:rPr>
                <w:rStyle w:val="Strong"/>
              </w:rPr>
              <w:t>413.7</w:t>
            </w:r>
          </w:p>
        </w:tc>
        <w:tc>
          <w:tcPr>
            <w:tcW w:w="3594" w:type="dxa"/>
            <w:vAlign w:val="center"/>
          </w:tcPr>
          <w:p w14:paraId="6B244A73" w14:textId="6D8CF31E" w:rsidR="004626F6" w:rsidRPr="001D5B43" w:rsidRDefault="004626F6" w:rsidP="001D5B43">
            <w:pPr>
              <w:bidi/>
              <w:spacing w:line="276" w:lineRule="auto"/>
              <w:jc w:val="center"/>
              <w:rPr>
                <w:rStyle w:val="Strong"/>
                <w:rtl/>
              </w:rPr>
            </w:pPr>
            <w:proofErr w:type="spellStart"/>
            <w:r w:rsidRPr="001D5B43">
              <w:rPr>
                <w:rStyle w:val="Strong"/>
              </w:rPr>
              <w:t>f</w:t>
            </w:r>
            <w:r w:rsidRPr="00EE7AA5">
              <w:rPr>
                <w:rStyle w:val="Strong"/>
                <w:vertAlign w:val="subscript"/>
              </w:rPr>
              <w:t>u</w:t>
            </w:r>
            <w:proofErr w:type="spellEnd"/>
            <w:r w:rsidRPr="001D5B43">
              <w:rPr>
                <w:rStyle w:val="Strong"/>
              </w:rPr>
              <w:t xml:space="preserve"> , MPa</w:t>
            </w:r>
          </w:p>
        </w:tc>
      </w:tr>
      <w:tr w:rsidR="004626F6" w:rsidRPr="00AC5C3F" w14:paraId="3368FF65" w14:textId="77777777" w:rsidTr="00362E86">
        <w:tc>
          <w:tcPr>
            <w:tcW w:w="992" w:type="dxa"/>
            <w:vAlign w:val="center"/>
          </w:tcPr>
          <w:p w14:paraId="0FB45318" w14:textId="77777777" w:rsidR="004626F6" w:rsidRPr="00AC5C3F" w:rsidRDefault="004626F6" w:rsidP="006D39B0">
            <w:pPr>
              <w:bidi/>
              <w:spacing w:line="276" w:lineRule="auto"/>
              <w:jc w:val="center"/>
              <w:rPr>
                <w:rStyle w:val="Strong"/>
                <w:rtl/>
              </w:rPr>
            </w:pPr>
            <w:r w:rsidRPr="00AC5C3F">
              <w:rPr>
                <w:rStyle w:val="Strong"/>
              </w:rPr>
              <w:t>88356</w:t>
            </w:r>
          </w:p>
        </w:tc>
        <w:tc>
          <w:tcPr>
            <w:tcW w:w="3198" w:type="dxa"/>
            <w:vAlign w:val="center"/>
          </w:tcPr>
          <w:p w14:paraId="13E468C8" w14:textId="3C843E07" w:rsidR="004626F6" w:rsidRPr="00AC5C3F" w:rsidRDefault="004626F6" w:rsidP="006D39B0">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b/>
                <w:bCs w:val="0"/>
                <w:rtl/>
              </w:rPr>
              <w:t>انرژی شکست در حالت کششی و فشاری</w:t>
            </w:r>
          </w:p>
        </w:tc>
        <w:tc>
          <w:tcPr>
            <w:tcW w:w="1005" w:type="dxa"/>
            <w:vAlign w:val="center"/>
          </w:tcPr>
          <w:p w14:paraId="3C9488D0" w14:textId="77777777" w:rsidR="004626F6" w:rsidRPr="00AC5C3F" w:rsidRDefault="004626F6" w:rsidP="006D39B0">
            <w:pPr>
              <w:bidi/>
              <w:spacing w:line="276" w:lineRule="auto"/>
              <w:jc w:val="center"/>
              <w:rPr>
                <w:rStyle w:val="Strong"/>
                <w:rtl/>
              </w:rPr>
            </w:pPr>
            <w:r w:rsidRPr="00AC5C3F">
              <w:rPr>
                <w:rStyle w:val="Strong"/>
              </w:rPr>
              <w:t>90855</w:t>
            </w:r>
          </w:p>
        </w:tc>
        <w:tc>
          <w:tcPr>
            <w:tcW w:w="3594" w:type="dxa"/>
            <w:vAlign w:val="center"/>
          </w:tcPr>
          <w:p w14:paraId="29516A55" w14:textId="003A7C22" w:rsidR="004626F6" w:rsidRPr="001D5B43" w:rsidRDefault="004626F6" w:rsidP="001D5B43">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b/>
                <w:bCs w:val="0"/>
                <w:rtl/>
              </w:rPr>
              <w:t>انرژی شکست در حالت کششی و فشاری</w:t>
            </w:r>
          </w:p>
        </w:tc>
      </w:tr>
      <w:tr w:rsidR="004626F6" w:rsidRPr="00AC5C3F" w14:paraId="11DAA0F9" w14:textId="77777777" w:rsidTr="00362E86">
        <w:tc>
          <w:tcPr>
            <w:tcW w:w="992" w:type="dxa"/>
            <w:vAlign w:val="center"/>
          </w:tcPr>
          <w:p w14:paraId="5E1A883A" w14:textId="77777777" w:rsidR="004626F6" w:rsidRPr="00AC5C3F" w:rsidRDefault="004626F6" w:rsidP="006D39B0">
            <w:pPr>
              <w:bidi/>
              <w:spacing w:line="276" w:lineRule="auto"/>
              <w:jc w:val="center"/>
              <w:rPr>
                <w:rStyle w:val="Strong"/>
                <w:rtl/>
              </w:rPr>
            </w:pPr>
            <w:r w:rsidRPr="00AC5C3F">
              <w:rPr>
                <w:rStyle w:val="Strong"/>
              </w:rPr>
              <w:t>79974</w:t>
            </w:r>
          </w:p>
        </w:tc>
        <w:tc>
          <w:tcPr>
            <w:tcW w:w="3198" w:type="dxa"/>
            <w:vAlign w:val="center"/>
          </w:tcPr>
          <w:p w14:paraId="3AE8FE4D" w14:textId="637CE496" w:rsidR="004626F6" w:rsidRPr="00AC5C3F" w:rsidRDefault="004626F6" w:rsidP="006D39B0">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rtl/>
              </w:rPr>
              <w:t>انرژی</w:t>
            </w:r>
            <w:r w:rsidRPr="001D5B43">
              <w:rPr>
                <w:rStyle w:val="Strong"/>
                <w:rFonts w:hint="cs"/>
                <w:b/>
                <w:bCs w:val="0"/>
                <w:rtl/>
              </w:rPr>
              <w:t xml:space="preserve"> شکست در حالت برشی 1</w:t>
            </w:r>
          </w:p>
        </w:tc>
        <w:tc>
          <w:tcPr>
            <w:tcW w:w="1005" w:type="dxa"/>
            <w:vAlign w:val="center"/>
          </w:tcPr>
          <w:p w14:paraId="177092A9" w14:textId="77777777" w:rsidR="004626F6" w:rsidRPr="00AC5C3F" w:rsidRDefault="004626F6" w:rsidP="006D39B0">
            <w:pPr>
              <w:bidi/>
              <w:spacing w:line="276" w:lineRule="auto"/>
              <w:jc w:val="center"/>
              <w:rPr>
                <w:rStyle w:val="Strong"/>
                <w:rtl/>
              </w:rPr>
            </w:pPr>
            <w:r w:rsidRPr="00AC5C3F">
              <w:rPr>
                <w:rStyle w:val="Strong"/>
              </w:rPr>
              <w:t>82787</w:t>
            </w:r>
          </w:p>
        </w:tc>
        <w:tc>
          <w:tcPr>
            <w:tcW w:w="3594" w:type="dxa"/>
            <w:vAlign w:val="center"/>
          </w:tcPr>
          <w:p w14:paraId="54B72A32" w14:textId="4F307F9B" w:rsidR="004626F6" w:rsidRPr="001D5B43" w:rsidRDefault="004626F6" w:rsidP="001D5B43">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rtl/>
              </w:rPr>
              <w:t>انرژی</w:t>
            </w:r>
            <w:r w:rsidRPr="001D5B43">
              <w:rPr>
                <w:rStyle w:val="Strong"/>
                <w:rFonts w:hint="cs"/>
                <w:b/>
                <w:bCs w:val="0"/>
                <w:rtl/>
              </w:rPr>
              <w:t xml:space="preserve"> شکست در حالت برشی 1</w:t>
            </w:r>
          </w:p>
        </w:tc>
      </w:tr>
      <w:tr w:rsidR="004626F6" w:rsidRPr="00AC5C3F" w14:paraId="28A9923B" w14:textId="77777777" w:rsidTr="00362E86">
        <w:tc>
          <w:tcPr>
            <w:tcW w:w="992" w:type="dxa"/>
            <w:vAlign w:val="center"/>
          </w:tcPr>
          <w:p w14:paraId="0B5E3E03" w14:textId="77777777" w:rsidR="004626F6" w:rsidRPr="00AC5C3F" w:rsidRDefault="004626F6" w:rsidP="006D39B0">
            <w:pPr>
              <w:bidi/>
              <w:spacing w:line="276" w:lineRule="auto"/>
              <w:jc w:val="center"/>
              <w:rPr>
                <w:rStyle w:val="Strong"/>
                <w:rtl/>
              </w:rPr>
            </w:pPr>
            <w:r w:rsidRPr="00AC5C3F">
              <w:rPr>
                <w:rStyle w:val="Strong"/>
              </w:rPr>
              <w:t>79974</w:t>
            </w:r>
          </w:p>
        </w:tc>
        <w:tc>
          <w:tcPr>
            <w:tcW w:w="3198" w:type="dxa"/>
            <w:vAlign w:val="center"/>
          </w:tcPr>
          <w:p w14:paraId="397DAC7E" w14:textId="267EABE0" w:rsidR="004626F6" w:rsidRPr="00AC5C3F" w:rsidRDefault="004626F6" w:rsidP="006D39B0">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rtl/>
              </w:rPr>
              <w:t>انرژی</w:t>
            </w:r>
            <w:r w:rsidRPr="001D5B43">
              <w:rPr>
                <w:rStyle w:val="Strong"/>
                <w:rFonts w:hint="cs"/>
                <w:b/>
                <w:bCs w:val="0"/>
                <w:rtl/>
              </w:rPr>
              <w:t xml:space="preserve"> شکست در حالت برشی 2</w:t>
            </w:r>
          </w:p>
        </w:tc>
        <w:tc>
          <w:tcPr>
            <w:tcW w:w="1005" w:type="dxa"/>
            <w:vAlign w:val="center"/>
          </w:tcPr>
          <w:p w14:paraId="254F287B" w14:textId="77777777" w:rsidR="004626F6" w:rsidRPr="00AC5C3F" w:rsidRDefault="004626F6" w:rsidP="006D39B0">
            <w:pPr>
              <w:bidi/>
              <w:spacing w:line="276" w:lineRule="auto"/>
              <w:jc w:val="center"/>
              <w:rPr>
                <w:rStyle w:val="Strong"/>
                <w:rtl/>
              </w:rPr>
            </w:pPr>
            <w:r w:rsidRPr="00AC5C3F">
              <w:rPr>
                <w:rStyle w:val="Strong"/>
              </w:rPr>
              <w:t>82787</w:t>
            </w:r>
          </w:p>
        </w:tc>
        <w:tc>
          <w:tcPr>
            <w:tcW w:w="3594" w:type="dxa"/>
            <w:vAlign w:val="center"/>
          </w:tcPr>
          <w:p w14:paraId="68D0ADD4" w14:textId="18A80235" w:rsidR="004626F6" w:rsidRPr="001D5B43" w:rsidRDefault="004626F6" w:rsidP="001D5B43">
            <w:pPr>
              <w:bidi/>
              <w:spacing w:line="276" w:lineRule="auto"/>
              <w:jc w:val="center"/>
              <w:rPr>
                <w:rStyle w:val="Strong"/>
                <w:b/>
                <w:bCs w:val="0"/>
                <w:rtl/>
              </w:rPr>
            </w:pPr>
            <w:r>
              <w:rPr>
                <w:rStyle w:val="Strong"/>
                <w:b/>
                <w:bCs w:val="0"/>
              </w:rPr>
              <w:t xml:space="preserve"> , </w:t>
            </w:r>
            <w:r w:rsidRPr="001D5B43">
              <w:rPr>
                <w:rStyle w:val="Strong"/>
              </w:rPr>
              <w:t>J</w:t>
            </w:r>
            <w:r w:rsidRPr="001D5B43">
              <w:rPr>
                <w:rStyle w:val="Strong"/>
                <w:rFonts w:hint="cs"/>
                <w:rtl/>
              </w:rPr>
              <w:t>انرژی</w:t>
            </w:r>
            <w:r w:rsidRPr="001D5B43">
              <w:rPr>
                <w:rStyle w:val="Strong"/>
                <w:rFonts w:hint="cs"/>
                <w:b/>
                <w:bCs w:val="0"/>
                <w:rtl/>
              </w:rPr>
              <w:t xml:space="preserve"> شکست در حالت برشی 2</w:t>
            </w:r>
          </w:p>
        </w:tc>
      </w:tr>
      <w:tr w:rsidR="004626F6" w:rsidRPr="00AC5C3F" w14:paraId="14BABDD2" w14:textId="77777777" w:rsidTr="00362E86">
        <w:tc>
          <w:tcPr>
            <w:tcW w:w="992" w:type="dxa"/>
            <w:vAlign w:val="center"/>
          </w:tcPr>
          <w:p w14:paraId="0C5BB0B6" w14:textId="77777777" w:rsidR="004626F6" w:rsidRPr="00AC5C3F" w:rsidRDefault="004626F6" w:rsidP="006D39B0">
            <w:pPr>
              <w:bidi/>
              <w:spacing w:line="276" w:lineRule="auto"/>
              <w:jc w:val="center"/>
              <w:rPr>
                <w:rStyle w:val="Strong"/>
                <w:rtl/>
              </w:rPr>
            </w:pPr>
            <w:r w:rsidRPr="00AC5C3F">
              <w:rPr>
                <w:rStyle w:val="Strong"/>
              </w:rPr>
              <w:lastRenderedPageBreak/>
              <w:t>35912.1</w:t>
            </w:r>
          </w:p>
        </w:tc>
        <w:tc>
          <w:tcPr>
            <w:tcW w:w="3198" w:type="dxa"/>
            <w:vAlign w:val="center"/>
          </w:tcPr>
          <w:p w14:paraId="3496F056" w14:textId="2EE0D02D" w:rsidR="004626F6" w:rsidRPr="00AC5C3F" w:rsidRDefault="004626F6" w:rsidP="006D39B0">
            <w:pPr>
              <w:bidi/>
              <w:spacing w:line="276" w:lineRule="auto"/>
              <w:jc w:val="center"/>
              <w:rPr>
                <w:rStyle w:val="Strong"/>
                <w:rtl/>
              </w:rPr>
            </w:pPr>
            <w:r w:rsidRPr="001D5B43">
              <w:rPr>
                <w:rStyle w:val="Strong"/>
                <w:sz w:val="20"/>
                <w:szCs w:val="20"/>
              </w:rPr>
              <w:t>C</w:t>
            </w:r>
            <w:r w:rsidRPr="00EE7AA5">
              <w:rPr>
                <w:rStyle w:val="Strong"/>
                <w:sz w:val="20"/>
                <w:szCs w:val="20"/>
                <w:vertAlign w:val="subscript"/>
              </w:rPr>
              <w:t>1</w:t>
            </w:r>
            <w:r w:rsidRPr="00AC5C3F">
              <w:rPr>
                <w:rStyle w:val="Strong"/>
              </w:rPr>
              <w:t xml:space="preserve"> </w:t>
            </w:r>
            <w:r>
              <w:rPr>
                <w:rStyle w:val="Strong"/>
              </w:rPr>
              <w:t>, MPa</w:t>
            </w:r>
          </w:p>
        </w:tc>
        <w:tc>
          <w:tcPr>
            <w:tcW w:w="1005" w:type="dxa"/>
            <w:vAlign w:val="center"/>
          </w:tcPr>
          <w:p w14:paraId="1D8EF241" w14:textId="77777777" w:rsidR="004626F6" w:rsidRPr="00AC5C3F" w:rsidRDefault="004626F6" w:rsidP="006D39B0">
            <w:pPr>
              <w:bidi/>
              <w:spacing w:line="276" w:lineRule="auto"/>
              <w:jc w:val="center"/>
              <w:rPr>
                <w:rStyle w:val="Strong"/>
                <w:rtl/>
              </w:rPr>
            </w:pPr>
            <w:r w:rsidRPr="00AC5C3F">
              <w:rPr>
                <w:rStyle w:val="Strong"/>
              </w:rPr>
              <w:t>35912.1</w:t>
            </w:r>
          </w:p>
        </w:tc>
        <w:tc>
          <w:tcPr>
            <w:tcW w:w="3594" w:type="dxa"/>
            <w:vAlign w:val="center"/>
          </w:tcPr>
          <w:p w14:paraId="0FF06761" w14:textId="4C1ED53E" w:rsidR="004626F6" w:rsidRPr="00AC5C3F" w:rsidRDefault="004626F6" w:rsidP="001D5B43">
            <w:pPr>
              <w:bidi/>
              <w:spacing w:line="276" w:lineRule="auto"/>
              <w:jc w:val="center"/>
              <w:rPr>
                <w:rStyle w:val="Strong"/>
              </w:rPr>
            </w:pPr>
            <w:r w:rsidRPr="001D5B43">
              <w:rPr>
                <w:rStyle w:val="Strong"/>
                <w:sz w:val="20"/>
                <w:szCs w:val="20"/>
              </w:rPr>
              <w:t>C</w:t>
            </w:r>
            <w:r w:rsidRPr="00EE7AA5">
              <w:rPr>
                <w:rStyle w:val="Strong"/>
                <w:sz w:val="20"/>
                <w:szCs w:val="20"/>
                <w:vertAlign w:val="subscript"/>
              </w:rPr>
              <w:t>1</w:t>
            </w:r>
            <w:r w:rsidRPr="00AC5C3F">
              <w:rPr>
                <w:rStyle w:val="Strong"/>
              </w:rPr>
              <w:t xml:space="preserve"> </w:t>
            </w:r>
            <w:r>
              <w:rPr>
                <w:rStyle w:val="Strong"/>
              </w:rPr>
              <w:t>, MPa</w:t>
            </w:r>
          </w:p>
        </w:tc>
      </w:tr>
      <w:tr w:rsidR="004626F6" w:rsidRPr="00AC5C3F" w14:paraId="048CB6D4" w14:textId="77777777" w:rsidTr="00362E86">
        <w:tc>
          <w:tcPr>
            <w:tcW w:w="992" w:type="dxa"/>
            <w:vAlign w:val="center"/>
          </w:tcPr>
          <w:p w14:paraId="5B10E300" w14:textId="77777777" w:rsidR="004626F6" w:rsidRPr="00AC5C3F" w:rsidRDefault="004626F6" w:rsidP="006D39B0">
            <w:pPr>
              <w:bidi/>
              <w:spacing w:line="276" w:lineRule="auto"/>
              <w:jc w:val="center"/>
              <w:rPr>
                <w:rStyle w:val="Strong"/>
                <w:rtl/>
              </w:rPr>
            </w:pPr>
            <w:r w:rsidRPr="00AC5C3F">
              <w:rPr>
                <w:rStyle w:val="Strong"/>
              </w:rPr>
              <w:t>6972.29</w:t>
            </w:r>
          </w:p>
        </w:tc>
        <w:tc>
          <w:tcPr>
            <w:tcW w:w="3198" w:type="dxa"/>
            <w:vAlign w:val="center"/>
          </w:tcPr>
          <w:p w14:paraId="31E15C4E" w14:textId="4E09F6D2" w:rsidR="004626F6" w:rsidRPr="00AC5C3F" w:rsidRDefault="004626F6" w:rsidP="006D39B0">
            <w:pPr>
              <w:bidi/>
              <w:spacing w:line="276" w:lineRule="auto"/>
              <w:jc w:val="center"/>
              <w:rPr>
                <w:rStyle w:val="Strong"/>
                <w:rtl/>
              </w:rPr>
            </w:pPr>
            <w:r w:rsidRPr="001D5B43">
              <w:rPr>
                <w:rStyle w:val="Strong"/>
                <w:sz w:val="20"/>
                <w:szCs w:val="20"/>
              </w:rPr>
              <w:t>C</w:t>
            </w:r>
            <w:r w:rsidRPr="00EE7AA5">
              <w:rPr>
                <w:rStyle w:val="Strong"/>
                <w:sz w:val="20"/>
                <w:szCs w:val="20"/>
                <w:vertAlign w:val="subscript"/>
              </w:rPr>
              <w:t>2</w:t>
            </w:r>
            <w:r w:rsidRPr="00AC5C3F">
              <w:rPr>
                <w:rStyle w:val="Strong"/>
              </w:rPr>
              <w:t xml:space="preserve"> </w:t>
            </w:r>
            <w:r>
              <w:rPr>
                <w:rStyle w:val="Strong"/>
              </w:rPr>
              <w:t>, MPa</w:t>
            </w:r>
          </w:p>
        </w:tc>
        <w:tc>
          <w:tcPr>
            <w:tcW w:w="1005" w:type="dxa"/>
            <w:vAlign w:val="center"/>
          </w:tcPr>
          <w:p w14:paraId="2D9EE5FE" w14:textId="77777777" w:rsidR="004626F6" w:rsidRPr="00AC5C3F" w:rsidRDefault="004626F6" w:rsidP="006D39B0">
            <w:pPr>
              <w:bidi/>
              <w:spacing w:line="276" w:lineRule="auto"/>
              <w:jc w:val="center"/>
              <w:rPr>
                <w:rStyle w:val="Strong"/>
                <w:rtl/>
              </w:rPr>
            </w:pPr>
            <w:r w:rsidRPr="00AC5C3F">
              <w:rPr>
                <w:rStyle w:val="Strong"/>
              </w:rPr>
              <w:t>6972.29</w:t>
            </w:r>
          </w:p>
        </w:tc>
        <w:tc>
          <w:tcPr>
            <w:tcW w:w="3594" w:type="dxa"/>
            <w:vAlign w:val="center"/>
          </w:tcPr>
          <w:p w14:paraId="43EA09F4" w14:textId="073BF807" w:rsidR="004626F6" w:rsidRPr="00AC5C3F" w:rsidRDefault="004626F6" w:rsidP="001D5B43">
            <w:pPr>
              <w:bidi/>
              <w:spacing w:line="276" w:lineRule="auto"/>
              <w:jc w:val="center"/>
              <w:rPr>
                <w:rStyle w:val="Strong"/>
                <w:rtl/>
              </w:rPr>
            </w:pPr>
            <w:r w:rsidRPr="001D5B43">
              <w:rPr>
                <w:rStyle w:val="Strong"/>
                <w:sz w:val="20"/>
                <w:szCs w:val="20"/>
              </w:rPr>
              <w:t>C</w:t>
            </w:r>
            <w:r w:rsidRPr="00EE7AA5">
              <w:rPr>
                <w:rStyle w:val="Strong"/>
                <w:sz w:val="20"/>
                <w:szCs w:val="20"/>
                <w:vertAlign w:val="subscript"/>
              </w:rPr>
              <w:t>2</w:t>
            </w:r>
            <w:r w:rsidRPr="00AC5C3F">
              <w:rPr>
                <w:rStyle w:val="Strong"/>
              </w:rPr>
              <w:t xml:space="preserve"> </w:t>
            </w:r>
            <w:r>
              <w:rPr>
                <w:rStyle w:val="Strong"/>
              </w:rPr>
              <w:t>, MPa</w:t>
            </w:r>
          </w:p>
        </w:tc>
      </w:tr>
      <w:tr w:rsidR="004626F6" w:rsidRPr="00AC5C3F" w14:paraId="1C385AC9" w14:textId="77777777" w:rsidTr="00362E86">
        <w:tc>
          <w:tcPr>
            <w:tcW w:w="992" w:type="dxa"/>
            <w:vAlign w:val="center"/>
          </w:tcPr>
          <w:p w14:paraId="254E86AF" w14:textId="77777777" w:rsidR="004626F6" w:rsidRPr="00AC5C3F" w:rsidRDefault="004626F6" w:rsidP="006D39B0">
            <w:pPr>
              <w:bidi/>
              <w:spacing w:line="276" w:lineRule="auto"/>
              <w:jc w:val="center"/>
              <w:rPr>
                <w:rStyle w:val="Strong"/>
                <w:rtl/>
              </w:rPr>
            </w:pPr>
            <w:r w:rsidRPr="00AC5C3F">
              <w:rPr>
                <w:rStyle w:val="Strong"/>
              </w:rPr>
              <w:t>4221.72</w:t>
            </w:r>
          </w:p>
        </w:tc>
        <w:tc>
          <w:tcPr>
            <w:tcW w:w="3198" w:type="dxa"/>
            <w:vAlign w:val="center"/>
          </w:tcPr>
          <w:p w14:paraId="5091ACBB" w14:textId="3A7CAB78" w:rsidR="004626F6" w:rsidRPr="00AC5C3F" w:rsidRDefault="004626F6" w:rsidP="006D39B0">
            <w:pPr>
              <w:bidi/>
              <w:spacing w:line="276" w:lineRule="auto"/>
              <w:jc w:val="center"/>
              <w:rPr>
                <w:rStyle w:val="Strong"/>
                <w:rtl/>
              </w:rPr>
            </w:pPr>
            <w:r w:rsidRPr="001D5B43">
              <w:rPr>
                <w:rStyle w:val="Strong"/>
                <w:sz w:val="20"/>
                <w:szCs w:val="20"/>
              </w:rPr>
              <w:t>C</w:t>
            </w:r>
            <w:r w:rsidRPr="00EE7AA5">
              <w:rPr>
                <w:rStyle w:val="Strong"/>
                <w:sz w:val="20"/>
                <w:szCs w:val="20"/>
                <w:vertAlign w:val="subscript"/>
              </w:rPr>
              <w:t>3</w:t>
            </w:r>
            <w:r w:rsidRPr="00AC5C3F">
              <w:rPr>
                <w:rStyle w:val="Strong"/>
              </w:rPr>
              <w:t xml:space="preserve"> </w:t>
            </w:r>
            <w:r>
              <w:rPr>
                <w:rStyle w:val="Strong"/>
              </w:rPr>
              <w:t>, MPa</w:t>
            </w:r>
          </w:p>
        </w:tc>
        <w:tc>
          <w:tcPr>
            <w:tcW w:w="1005" w:type="dxa"/>
            <w:vAlign w:val="center"/>
          </w:tcPr>
          <w:p w14:paraId="7F9C74DF" w14:textId="77777777" w:rsidR="004626F6" w:rsidRPr="00AC5C3F" w:rsidRDefault="004626F6" w:rsidP="006D39B0">
            <w:pPr>
              <w:bidi/>
              <w:spacing w:line="276" w:lineRule="auto"/>
              <w:jc w:val="center"/>
              <w:rPr>
                <w:rStyle w:val="Strong"/>
                <w:rtl/>
              </w:rPr>
            </w:pPr>
            <w:r w:rsidRPr="00AC5C3F">
              <w:rPr>
                <w:rStyle w:val="Strong"/>
              </w:rPr>
              <w:t>4221.72</w:t>
            </w:r>
          </w:p>
        </w:tc>
        <w:tc>
          <w:tcPr>
            <w:tcW w:w="3594" w:type="dxa"/>
            <w:vAlign w:val="center"/>
          </w:tcPr>
          <w:p w14:paraId="303C8147" w14:textId="55E9028F" w:rsidR="004626F6" w:rsidRPr="00AC5C3F" w:rsidRDefault="004626F6" w:rsidP="001D5B43">
            <w:pPr>
              <w:bidi/>
              <w:spacing w:line="276" w:lineRule="auto"/>
              <w:jc w:val="center"/>
              <w:rPr>
                <w:rStyle w:val="Strong"/>
                <w:rtl/>
              </w:rPr>
            </w:pPr>
            <w:r w:rsidRPr="001D5B43">
              <w:rPr>
                <w:rStyle w:val="Strong"/>
                <w:sz w:val="20"/>
                <w:szCs w:val="20"/>
              </w:rPr>
              <w:t>C</w:t>
            </w:r>
            <w:r w:rsidRPr="00EE7AA5">
              <w:rPr>
                <w:rStyle w:val="Strong"/>
                <w:sz w:val="20"/>
                <w:szCs w:val="20"/>
                <w:vertAlign w:val="subscript"/>
              </w:rPr>
              <w:t>3</w:t>
            </w:r>
            <w:r w:rsidRPr="00AC5C3F">
              <w:rPr>
                <w:rStyle w:val="Strong"/>
              </w:rPr>
              <w:t xml:space="preserve"> </w:t>
            </w:r>
            <w:r>
              <w:rPr>
                <w:rStyle w:val="Strong"/>
              </w:rPr>
              <w:t>, MPa</w:t>
            </w:r>
          </w:p>
        </w:tc>
      </w:tr>
      <w:tr w:rsidR="004626F6" w:rsidRPr="00AC5C3F" w14:paraId="2CFF5ACC" w14:textId="77777777" w:rsidTr="00362E86">
        <w:tc>
          <w:tcPr>
            <w:tcW w:w="992" w:type="dxa"/>
            <w:vAlign w:val="center"/>
          </w:tcPr>
          <w:p w14:paraId="38FF8A44" w14:textId="77777777" w:rsidR="004626F6" w:rsidRPr="00AC5C3F" w:rsidRDefault="004626F6" w:rsidP="006D39B0">
            <w:pPr>
              <w:bidi/>
              <w:spacing w:line="276" w:lineRule="auto"/>
              <w:jc w:val="center"/>
              <w:rPr>
                <w:rStyle w:val="Strong"/>
                <w:rtl/>
              </w:rPr>
            </w:pPr>
            <w:r w:rsidRPr="00AC5C3F">
              <w:rPr>
                <w:rStyle w:val="Strong"/>
              </w:rPr>
              <w:t>650.7</w:t>
            </w:r>
          </w:p>
        </w:tc>
        <w:tc>
          <w:tcPr>
            <w:tcW w:w="3198" w:type="dxa"/>
            <w:vAlign w:val="center"/>
          </w:tcPr>
          <w:p w14:paraId="3E6823DA" w14:textId="10EB3C36" w:rsidR="004626F6" w:rsidRPr="00AC5C3F" w:rsidRDefault="004626F6" w:rsidP="006D39B0">
            <w:pPr>
              <w:bidi/>
              <w:spacing w:line="276" w:lineRule="auto"/>
              <w:jc w:val="center"/>
              <w:rPr>
                <w:rStyle w:val="Strong"/>
                <w:rtl/>
              </w:rPr>
            </w:pPr>
            <w:r w:rsidRPr="00EE7AA5">
              <w:rPr>
                <w:rStyle w:val="Strong"/>
                <w:vertAlign w:val="subscript"/>
              </w:rPr>
              <w:t>1</w:t>
            </w:r>
            <w:r w:rsidRPr="00AC5C3F">
              <w:rPr>
                <w:rStyle w:val="Strong"/>
              </w:rPr>
              <w:t xml:space="preserve"> </w:t>
            </w:r>
            <w:r>
              <w:rPr>
                <w:rStyle w:val="Strong"/>
              </w:rPr>
              <w:t>, MPa</w:t>
            </w:r>
            <w:r w:rsidRPr="00AC5C3F">
              <w:rPr>
                <w:rStyle w:val="Strong"/>
                <w:rFonts w:ascii="Times New Roman" w:hAnsi="Times New Roman" w:cs="Times New Roman" w:hint="cs"/>
                <w:rtl/>
              </w:rPr>
              <w:t>γ</w:t>
            </w:r>
          </w:p>
        </w:tc>
        <w:tc>
          <w:tcPr>
            <w:tcW w:w="1005" w:type="dxa"/>
            <w:vAlign w:val="center"/>
          </w:tcPr>
          <w:p w14:paraId="3C34312C" w14:textId="77777777" w:rsidR="004626F6" w:rsidRPr="00AC5C3F" w:rsidRDefault="004626F6" w:rsidP="006D39B0">
            <w:pPr>
              <w:bidi/>
              <w:spacing w:line="276" w:lineRule="auto"/>
              <w:jc w:val="center"/>
              <w:rPr>
                <w:rStyle w:val="Strong"/>
                <w:rtl/>
              </w:rPr>
            </w:pPr>
            <w:r w:rsidRPr="00AC5C3F">
              <w:rPr>
                <w:rStyle w:val="Strong"/>
              </w:rPr>
              <w:t>650.7</w:t>
            </w:r>
          </w:p>
        </w:tc>
        <w:tc>
          <w:tcPr>
            <w:tcW w:w="3594" w:type="dxa"/>
            <w:vAlign w:val="center"/>
          </w:tcPr>
          <w:p w14:paraId="394F29B2" w14:textId="3F7B290C" w:rsidR="004626F6" w:rsidRPr="00AC5C3F" w:rsidRDefault="004626F6" w:rsidP="001D5B43">
            <w:pPr>
              <w:bidi/>
              <w:spacing w:line="276" w:lineRule="auto"/>
              <w:jc w:val="center"/>
              <w:rPr>
                <w:rStyle w:val="Strong"/>
                <w:rtl/>
              </w:rPr>
            </w:pPr>
            <w:r w:rsidRPr="00EE7AA5">
              <w:rPr>
                <w:rStyle w:val="Strong"/>
                <w:vertAlign w:val="subscript"/>
              </w:rPr>
              <w:t>1</w:t>
            </w:r>
            <w:r w:rsidRPr="00AC5C3F">
              <w:rPr>
                <w:rStyle w:val="Strong"/>
              </w:rPr>
              <w:t xml:space="preserve"> </w:t>
            </w:r>
            <w:r>
              <w:rPr>
                <w:rStyle w:val="Strong"/>
              </w:rPr>
              <w:t>, MPa</w:t>
            </w:r>
            <w:r w:rsidRPr="00AC5C3F">
              <w:rPr>
                <w:rStyle w:val="Strong"/>
                <w:rFonts w:ascii="Times New Roman" w:hAnsi="Times New Roman" w:cs="Times New Roman" w:hint="cs"/>
                <w:rtl/>
              </w:rPr>
              <w:t>γ</w:t>
            </w:r>
          </w:p>
        </w:tc>
      </w:tr>
      <w:tr w:rsidR="004626F6" w:rsidRPr="00AC5C3F" w14:paraId="5A5EEF4B" w14:textId="77777777" w:rsidTr="00362E86">
        <w:tc>
          <w:tcPr>
            <w:tcW w:w="992" w:type="dxa"/>
            <w:vAlign w:val="center"/>
          </w:tcPr>
          <w:p w14:paraId="5B4B0260" w14:textId="77777777" w:rsidR="004626F6" w:rsidRPr="00AC5C3F" w:rsidRDefault="004626F6" w:rsidP="006D39B0">
            <w:pPr>
              <w:bidi/>
              <w:spacing w:line="276" w:lineRule="auto"/>
              <w:jc w:val="center"/>
              <w:rPr>
                <w:rStyle w:val="Strong"/>
                <w:rtl/>
              </w:rPr>
            </w:pPr>
            <w:r w:rsidRPr="00AC5C3F">
              <w:rPr>
                <w:rStyle w:val="Strong"/>
              </w:rPr>
              <w:t>53.297</w:t>
            </w:r>
          </w:p>
        </w:tc>
        <w:tc>
          <w:tcPr>
            <w:tcW w:w="3198" w:type="dxa"/>
            <w:vAlign w:val="center"/>
          </w:tcPr>
          <w:p w14:paraId="67A6F48A" w14:textId="402000FE" w:rsidR="004626F6" w:rsidRPr="00AC5C3F" w:rsidRDefault="004626F6" w:rsidP="006D39B0">
            <w:pPr>
              <w:bidi/>
              <w:spacing w:line="276" w:lineRule="auto"/>
              <w:jc w:val="center"/>
              <w:rPr>
                <w:rStyle w:val="Strong"/>
                <w:rtl/>
              </w:rPr>
            </w:pPr>
            <w:r w:rsidRPr="00EE7AA5">
              <w:rPr>
                <w:rStyle w:val="Strong"/>
                <w:vertAlign w:val="subscript"/>
              </w:rPr>
              <w:t>2</w:t>
            </w:r>
            <w:r w:rsidRPr="00AC5C3F">
              <w:rPr>
                <w:rStyle w:val="Strong"/>
              </w:rPr>
              <w:t xml:space="preserve"> </w:t>
            </w:r>
            <w:r>
              <w:rPr>
                <w:rStyle w:val="Strong"/>
              </w:rPr>
              <w:t>, MPa</w:t>
            </w:r>
            <w:r w:rsidRPr="00AC5C3F">
              <w:rPr>
                <w:rStyle w:val="Strong"/>
                <w:rFonts w:ascii="Times New Roman" w:hAnsi="Times New Roman" w:cs="Times New Roman" w:hint="cs"/>
                <w:rtl/>
              </w:rPr>
              <w:t>γ</w:t>
            </w:r>
          </w:p>
        </w:tc>
        <w:tc>
          <w:tcPr>
            <w:tcW w:w="1005" w:type="dxa"/>
            <w:vAlign w:val="center"/>
          </w:tcPr>
          <w:p w14:paraId="0B003FE8" w14:textId="77777777" w:rsidR="004626F6" w:rsidRPr="00AC5C3F" w:rsidRDefault="004626F6" w:rsidP="006D39B0">
            <w:pPr>
              <w:bidi/>
              <w:spacing w:line="276" w:lineRule="auto"/>
              <w:jc w:val="center"/>
              <w:rPr>
                <w:rStyle w:val="Strong"/>
                <w:rtl/>
              </w:rPr>
            </w:pPr>
            <w:r w:rsidRPr="00AC5C3F">
              <w:rPr>
                <w:rStyle w:val="Strong"/>
              </w:rPr>
              <w:t>53.297</w:t>
            </w:r>
          </w:p>
        </w:tc>
        <w:tc>
          <w:tcPr>
            <w:tcW w:w="3594" w:type="dxa"/>
            <w:vAlign w:val="center"/>
          </w:tcPr>
          <w:p w14:paraId="23A05EBB" w14:textId="6BC92EBF" w:rsidR="004626F6" w:rsidRPr="00AC5C3F" w:rsidRDefault="004626F6" w:rsidP="001D5B43">
            <w:pPr>
              <w:bidi/>
              <w:spacing w:line="276" w:lineRule="auto"/>
              <w:jc w:val="center"/>
              <w:rPr>
                <w:rStyle w:val="Strong"/>
                <w:rtl/>
              </w:rPr>
            </w:pPr>
            <w:r w:rsidRPr="00EE7AA5">
              <w:rPr>
                <w:rStyle w:val="Strong"/>
                <w:vertAlign w:val="subscript"/>
              </w:rPr>
              <w:t>2</w:t>
            </w:r>
            <w:r w:rsidRPr="00AC5C3F">
              <w:rPr>
                <w:rStyle w:val="Strong"/>
              </w:rPr>
              <w:t xml:space="preserve"> </w:t>
            </w:r>
            <w:r>
              <w:rPr>
                <w:rStyle w:val="Strong"/>
              </w:rPr>
              <w:t>, MPa</w:t>
            </w:r>
            <w:r w:rsidRPr="00AC5C3F">
              <w:rPr>
                <w:rStyle w:val="Strong"/>
                <w:rFonts w:ascii="Times New Roman" w:hAnsi="Times New Roman" w:cs="Times New Roman" w:hint="cs"/>
                <w:rtl/>
              </w:rPr>
              <w:t>γ</w:t>
            </w:r>
          </w:p>
        </w:tc>
      </w:tr>
      <w:tr w:rsidR="004626F6" w:rsidRPr="00AC5C3F" w14:paraId="2A4F4D62" w14:textId="77777777" w:rsidTr="00362E86">
        <w:tc>
          <w:tcPr>
            <w:tcW w:w="992" w:type="dxa"/>
            <w:vAlign w:val="center"/>
          </w:tcPr>
          <w:p w14:paraId="070EF567" w14:textId="77777777" w:rsidR="004626F6" w:rsidRPr="00AC5C3F" w:rsidRDefault="004626F6" w:rsidP="006D39B0">
            <w:pPr>
              <w:bidi/>
              <w:spacing w:line="276" w:lineRule="auto"/>
              <w:jc w:val="center"/>
              <w:rPr>
                <w:rStyle w:val="Strong"/>
                <w:rtl/>
              </w:rPr>
            </w:pPr>
            <w:r w:rsidRPr="00AC5C3F">
              <w:rPr>
                <w:rStyle w:val="Strong"/>
              </w:rPr>
              <w:t>5.7356</w:t>
            </w:r>
          </w:p>
        </w:tc>
        <w:tc>
          <w:tcPr>
            <w:tcW w:w="3198" w:type="dxa"/>
            <w:vAlign w:val="center"/>
          </w:tcPr>
          <w:p w14:paraId="63E92C22" w14:textId="065A95F7" w:rsidR="004626F6" w:rsidRPr="00AC5C3F" w:rsidRDefault="004626F6" w:rsidP="006D39B0">
            <w:pPr>
              <w:bidi/>
              <w:spacing w:line="276" w:lineRule="auto"/>
              <w:jc w:val="center"/>
              <w:rPr>
                <w:rStyle w:val="Strong"/>
                <w:rtl/>
              </w:rPr>
            </w:pPr>
            <w:r w:rsidRPr="00EE7AA5">
              <w:rPr>
                <w:rStyle w:val="Strong"/>
                <w:vertAlign w:val="subscript"/>
              </w:rPr>
              <w:t>3</w:t>
            </w:r>
            <w:r w:rsidRPr="00AC5C3F">
              <w:rPr>
                <w:rStyle w:val="Strong"/>
              </w:rPr>
              <w:t xml:space="preserve"> </w:t>
            </w:r>
            <w:r>
              <w:rPr>
                <w:rStyle w:val="Strong"/>
              </w:rPr>
              <w:t>, MPa</w:t>
            </w:r>
            <w:r w:rsidRPr="00AC5C3F">
              <w:rPr>
                <w:rStyle w:val="Strong"/>
                <w:rFonts w:ascii="Times New Roman" w:hAnsi="Times New Roman" w:cs="Times New Roman" w:hint="cs"/>
                <w:rtl/>
              </w:rPr>
              <w:t>γ</w:t>
            </w:r>
          </w:p>
        </w:tc>
        <w:tc>
          <w:tcPr>
            <w:tcW w:w="1005" w:type="dxa"/>
            <w:vAlign w:val="center"/>
          </w:tcPr>
          <w:p w14:paraId="034F0BA4" w14:textId="77777777" w:rsidR="004626F6" w:rsidRPr="00AC5C3F" w:rsidRDefault="004626F6" w:rsidP="006D39B0">
            <w:pPr>
              <w:bidi/>
              <w:spacing w:line="276" w:lineRule="auto"/>
              <w:jc w:val="center"/>
              <w:rPr>
                <w:rStyle w:val="Strong"/>
                <w:rtl/>
              </w:rPr>
            </w:pPr>
            <w:r w:rsidRPr="00AC5C3F">
              <w:rPr>
                <w:rStyle w:val="Strong"/>
              </w:rPr>
              <w:t>5.7356</w:t>
            </w:r>
          </w:p>
        </w:tc>
        <w:tc>
          <w:tcPr>
            <w:tcW w:w="3594" w:type="dxa"/>
            <w:vAlign w:val="center"/>
          </w:tcPr>
          <w:p w14:paraId="0A7E4CA7" w14:textId="5111DECD" w:rsidR="004626F6" w:rsidRPr="00AC5C3F" w:rsidRDefault="004626F6" w:rsidP="001D5B43">
            <w:pPr>
              <w:bidi/>
              <w:spacing w:line="276" w:lineRule="auto"/>
              <w:jc w:val="center"/>
              <w:rPr>
                <w:rStyle w:val="Strong"/>
                <w:rtl/>
              </w:rPr>
            </w:pPr>
            <w:r w:rsidRPr="00EE7AA5">
              <w:rPr>
                <w:rStyle w:val="Strong"/>
                <w:vertAlign w:val="subscript"/>
              </w:rPr>
              <w:t>3</w:t>
            </w:r>
            <w:r w:rsidRPr="00AC5C3F">
              <w:rPr>
                <w:rStyle w:val="Strong"/>
              </w:rPr>
              <w:t xml:space="preserve"> </w:t>
            </w:r>
            <w:r>
              <w:rPr>
                <w:rStyle w:val="Strong"/>
              </w:rPr>
              <w:t>, MPa</w:t>
            </w:r>
            <w:r w:rsidRPr="00AC5C3F">
              <w:rPr>
                <w:rStyle w:val="Strong"/>
                <w:rFonts w:ascii="Times New Roman" w:hAnsi="Times New Roman" w:cs="Times New Roman" w:hint="cs"/>
                <w:rtl/>
              </w:rPr>
              <w:t>γ</w:t>
            </w:r>
          </w:p>
        </w:tc>
      </w:tr>
      <w:tr w:rsidR="004626F6" w:rsidRPr="00AC5C3F" w14:paraId="52CFCDA5" w14:textId="77777777" w:rsidTr="00362E86">
        <w:tc>
          <w:tcPr>
            <w:tcW w:w="992" w:type="dxa"/>
            <w:vAlign w:val="center"/>
          </w:tcPr>
          <w:p w14:paraId="3F58613D" w14:textId="77777777" w:rsidR="004626F6" w:rsidRPr="00AC5C3F" w:rsidRDefault="004626F6" w:rsidP="006D39B0">
            <w:pPr>
              <w:bidi/>
              <w:spacing w:line="276" w:lineRule="auto"/>
              <w:jc w:val="center"/>
              <w:rPr>
                <w:rStyle w:val="Strong"/>
                <w:rtl/>
              </w:rPr>
            </w:pPr>
            <w:r w:rsidRPr="00AC5C3F">
              <w:rPr>
                <w:rStyle w:val="Strong"/>
              </w:rPr>
              <w:t>228.02</w:t>
            </w:r>
          </w:p>
        </w:tc>
        <w:tc>
          <w:tcPr>
            <w:tcW w:w="3198" w:type="dxa"/>
            <w:vAlign w:val="center"/>
          </w:tcPr>
          <w:p w14:paraId="3C97380A" w14:textId="685F590A" w:rsidR="004626F6" w:rsidRPr="00AC5C3F" w:rsidRDefault="004626F6" w:rsidP="006D39B0">
            <w:pPr>
              <w:bidi/>
              <w:spacing w:line="276" w:lineRule="auto"/>
              <w:jc w:val="center"/>
              <w:rPr>
                <w:rStyle w:val="Strong"/>
                <w:rtl/>
              </w:rPr>
            </w:pPr>
            <w:r w:rsidRPr="001D5B43">
              <w:rPr>
                <w:rStyle w:val="Strong"/>
                <w:sz w:val="20"/>
                <w:szCs w:val="20"/>
              </w:rPr>
              <w:t>Q</w:t>
            </w:r>
            <w:r w:rsidRPr="00EE7AA5">
              <w:rPr>
                <w:rStyle w:val="Strong"/>
                <w:sz w:val="20"/>
                <w:szCs w:val="20"/>
                <w:vertAlign w:val="subscript"/>
              </w:rPr>
              <w:t>∞</w:t>
            </w:r>
            <w:r w:rsidRPr="001D5B43">
              <w:rPr>
                <w:rStyle w:val="Strong"/>
                <w:sz w:val="20"/>
                <w:szCs w:val="20"/>
              </w:rPr>
              <w:t xml:space="preserve"> </w:t>
            </w:r>
            <w:r>
              <w:rPr>
                <w:rStyle w:val="Strong"/>
              </w:rPr>
              <w:t>, MPa</w:t>
            </w:r>
          </w:p>
        </w:tc>
        <w:tc>
          <w:tcPr>
            <w:tcW w:w="1005" w:type="dxa"/>
            <w:vAlign w:val="center"/>
          </w:tcPr>
          <w:p w14:paraId="104DB5BF" w14:textId="77777777" w:rsidR="004626F6" w:rsidRPr="00AC5C3F" w:rsidRDefault="004626F6" w:rsidP="006D39B0">
            <w:pPr>
              <w:bidi/>
              <w:spacing w:line="276" w:lineRule="auto"/>
              <w:jc w:val="center"/>
              <w:rPr>
                <w:rStyle w:val="Strong"/>
                <w:rtl/>
              </w:rPr>
            </w:pPr>
            <w:r w:rsidRPr="00AC5C3F">
              <w:rPr>
                <w:rStyle w:val="Strong"/>
              </w:rPr>
              <w:t>228.02</w:t>
            </w:r>
          </w:p>
        </w:tc>
        <w:tc>
          <w:tcPr>
            <w:tcW w:w="3594" w:type="dxa"/>
            <w:vAlign w:val="center"/>
          </w:tcPr>
          <w:p w14:paraId="10421943" w14:textId="3F979029" w:rsidR="004626F6" w:rsidRPr="00AC5C3F" w:rsidRDefault="004626F6" w:rsidP="001D5B43">
            <w:pPr>
              <w:bidi/>
              <w:spacing w:line="276" w:lineRule="auto"/>
              <w:jc w:val="center"/>
              <w:rPr>
                <w:rStyle w:val="Strong"/>
              </w:rPr>
            </w:pPr>
            <w:r w:rsidRPr="001D5B43">
              <w:rPr>
                <w:rStyle w:val="Strong"/>
                <w:sz w:val="20"/>
                <w:szCs w:val="20"/>
              </w:rPr>
              <w:t>Q</w:t>
            </w:r>
            <w:r w:rsidRPr="00EE7AA5">
              <w:rPr>
                <w:rStyle w:val="Strong"/>
                <w:sz w:val="20"/>
                <w:szCs w:val="20"/>
                <w:vertAlign w:val="subscript"/>
              </w:rPr>
              <w:t>∞</w:t>
            </w:r>
            <w:r w:rsidRPr="001D5B43">
              <w:rPr>
                <w:rStyle w:val="Strong"/>
                <w:sz w:val="20"/>
                <w:szCs w:val="20"/>
              </w:rPr>
              <w:t xml:space="preserve"> </w:t>
            </w:r>
            <w:r>
              <w:rPr>
                <w:rStyle w:val="Strong"/>
              </w:rPr>
              <w:t>, MPa</w:t>
            </w:r>
          </w:p>
        </w:tc>
      </w:tr>
      <w:tr w:rsidR="004626F6" w:rsidRPr="00AC5C3F" w14:paraId="7E1473E4" w14:textId="77777777" w:rsidTr="00362E86">
        <w:tc>
          <w:tcPr>
            <w:tcW w:w="992" w:type="dxa"/>
            <w:vAlign w:val="center"/>
          </w:tcPr>
          <w:p w14:paraId="09111686" w14:textId="77777777" w:rsidR="004626F6" w:rsidRPr="00AC5C3F" w:rsidRDefault="004626F6" w:rsidP="006D39B0">
            <w:pPr>
              <w:bidi/>
              <w:spacing w:line="276" w:lineRule="auto"/>
              <w:jc w:val="center"/>
              <w:rPr>
                <w:rStyle w:val="Strong"/>
                <w:rtl/>
              </w:rPr>
            </w:pPr>
            <w:r w:rsidRPr="00AC5C3F">
              <w:rPr>
                <w:rStyle w:val="Strong"/>
              </w:rPr>
              <w:t>0.11</w:t>
            </w:r>
          </w:p>
        </w:tc>
        <w:tc>
          <w:tcPr>
            <w:tcW w:w="3198" w:type="dxa"/>
            <w:vAlign w:val="center"/>
          </w:tcPr>
          <w:p w14:paraId="6F99D583" w14:textId="53F6F1C2" w:rsidR="004626F6" w:rsidRPr="00AC5C3F" w:rsidRDefault="004626F6" w:rsidP="006D39B0">
            <w:pPr>
              <w:bidi/>
              <w:spacing w:line="276" w:lineRule="auto"/>
              <w:jc w:val="center"/>
              <w:rPr>
                <w:rStyle w:val="Strong"/>
                <w:rtl/>
              </w:rPr>
            </w:pPr>
            <w:r w:rsidRPr="00AC5C3F">
              <w:rPr>
                <w:rStyle w:val="Strong"/>
              </w:rPr>
              <w:t>b</w:t>
            </w:r>
          </w:p>
        </w:tc>
        <w:tc>
          <w:tcPr>
            <w:tcW w:w="1005" w:type="dxa"/>
            <w:vAlign w:val="center"/>
          </w:tcPr>
          <w:p w14:paraId="7BA103B0" w14:textId="77777777" w:rsidR="004626F6" w:rsidRPr="00AC5C3F" w:rsidRDefault="004626F6" w:rsidP="006D39B0">
            <w:pPr>
              <w:bidi/>
              <w:spacing w:line="276" w:lineRule="auto"/>
              <w:jc w:val="center"/>
              <w:rPr>
                <w:rStyle w:val="Strong"/>
                <w:rtl/>
              </w:rPr>
            </w:pPr>
            <w:r w:rsidRPr="00AC5C3F">
              <w:rPr>
                <w:rStyle w:val="Strong"/>
              </w:rPr>
              <w:t>0.11</w:t>
            </w:r>
          </w:p>
        </w:tc>
        <w:tc>
          <w:tcPr>
            <w:tcW w:w="3594" w:type="dxa"/>
            <w:vAlign w:val="center"/>
          </w:tcPr>
          <w:p w14:paraId="6B1775F0" w14:textId="77777777" w:rsidR="004626F6" w:rsidRPr="00AC5C3F" w:rsidRDefault="004626F6" w:rsidP="006D39B0">
            <w:pPr>
              <w:bidi/>
              <w:spacing w:line="276" w:lineRule="auto"/>
              <w:jc w:val="center"/>
              <w:rPr>
                <w:rStyle w:val="Strong"/>
              </w:rPr>
            </w:pPr>
            <w:r w:rsidRPr="00AC5C3F">
              <w:rPr>
                <w:rStyle w:val="Strong"/>
              </w:rPr>
              <w:t>b</w:t>
            </w:r>
          </w:p>
        </w:tc>
      </w:tr>
    </w:tbl>
    <w:p w14:paraId="71AEEDD5" w14:textId="59AFEB10" w:rsidR="002A4CF7" w:rsidRPr="001C31B3" w:rsidRDefault="002A4CF7" w:rsidP="006D053E">
      <w:pPr>
        <w:pStyle w:val="NoSpacing"/>
        <w:rPr>
          <w:rtl/>
        </w:rPr>
      </w:pPr>
    </w:p>
    <w:p w14:paraId="5EF6E4D8" w14:textId="78A1477F" w:rsidR="002A4CF7" w:rsidRDefault="002A4CF7" w:rsidP="00284EC6">
      <w:pPr>
        <w:bidi/>
        <w:jc w:val="both"/>
        <w:rPr>
          <w:rtl/>
          <w:lang w:bidi="fa-IR"/>
        </w:rPr>
      </w:pPr>
      <w:r>
        <w:rPr>
          <w:rFonts w:hint="cs"/>
          <w:rtl/>
          <w:lang w:bidi="fa-IR"/>
        </w:rPr>
        <w:t xml:space="preserve">چسب اپوکسی: </w:t>
      </w:r>
      <w:r w:rsidRPr="001C31B3">
        <w:rPr>
          <w:rFonts w:hint="cs"/>
          <w:rtl/>
          <w:lang w:bidi="fa-IR"/>
        </w:rPr>
        <w:t xml:space="preserve">برای اتصال صفحه‌ی </w:t>
      </w:r>
      <w:r w:rsidRPr="001C31B3">
        <w:rPr>
          <w:lang w:bidi="fa-IR"/>
        </w:rPr>
        <w:t>CFRP</w:t>
      </w:r>
      <w:r w:rsidRPr="001C31B3">
        <w:rPr>
          <w:rFonts w:hint="cs"/>
          <w:rtl/>
          <w:lang w:bidi="fa-IR"/>
        </w:rPr>
        <w:t xml:space="preserve"> به بال پایینی تیر فولادی از </w:t>
      </w:r>
      <w:r>
        <w:rPr>
          <w:rFonts w:hint="cs"/>
          <w:rtl/>
          <w:lang w:bidi="fa-IR"/>
        </w:rPr>
        <w:t xml:space="preserve">چسب دو بخشی اپوکسی ک، </w:t>
      </w:r>
      <w:r w:rsidRPr="001C31B3">
        <w:rPr>
          <w:rFonts w:hint="cs"/>
          <w:rtl/>
          <w:lang w:bidi="fa-IR"/>
        </w:rPr>
        <w:t xml:space="preserve">برای اتصال صفحات </w:t>
      </w:r>
      <w:r w:rsidRPr="001C31B3">
        <w:rPr>
          <w:lang w:bidi="fa-IR"/>
        </w:rPr>
        <w:t>FRP</w:t>
      </w:r>
      <w:r w:rsidRPr="001C31B3">
        <w:rPr>
          <w:rFonts w:hint="cs"/>
          <w:rtl/>
          <w:lang w:bidi="fa-IR"/>
        </w:rPr>
        <w:t xml:space="preserve"> به سطوح فولادی استفاده می‌شود، استفاده شده است. ضخامت اپوکسی پس از اتصال </w:t>
      </w:r>
      <w:r w:rsidRPr="001C31B3">
        <w:rPr>
          <w:lang w:bidi="fa-IR"/>
        </w:rPr>
        <w:t>0.5mm</w:t>
      </w:r>
      <w:r w:rsidRPr="001C31B3">
        <w:rPr>
          <w:rFonts w:hint="cs"/>
          <w:rtl/>
          <w:lang w:bidi="fa-IR"/>
        </w:rPr>
        <w:t xml:space="preserve"> و طول و عرض آن به ترتیب </w:t>
      </w:r>
      <w:r w:rsidRPr="001C31B3">
        <w:rPr>
          <w:lang w:bidi="fa-IR"/>
        </w:rPr>
        <w:t>300mm</w:t>
      </w:r>
      <w:r w:rsidRPr="001C31B3">
        <w:rPr>
          <w:rFonts w:hint="cs"/>
          <w:rtl/>
          <w:lang w:bidi="fa-IR"/>
        </w:rPr>
        <w:t xml:space="preserve"> و </w:t>
      </w:r>
      <w:r w:rsidRPr="001C31B3">
        <w:rPr>
          <w:lang w:bidi="fa-IR"/>
        </w:rPr>
        <w:t>76.3mm</w:t>
      </w:r>
      <w:r w:rsidRPr="001C31B3">
        <w:rPr>
          <w:rFonts w:hint="cs"/>
          <w:rtl/>
          <w:lang w:bidi="fa-IR"/>
        </w:rPr>
        <w:t xml:space="preserve"> در نظر گرفته شده است. مشخصات مکانیکی اپوکسی مطابق با اطلاعات تولیدکننده و پژوهش‌های </w:t>
      </w:r>
      <w:r w:rsidRPr="001C31B3">
        <w:rPr>
          <w:rtl/>
          <w:lang w:bidi="fa-IR"/>
        </w:rPr>
        <w:t>انجام‌شده</w:t>
      </w:r>
      <w:r w:rsidRPr="001C31B3">
        <w:rPr>
          <w:rFonts w:hint="cs"/>
          <w:rtl/>
          <w:lang w:bidi="fa-IR"/>
        </w:rPr>
        <w:t xml:space="preserve"> در نرم‌افزار ثبت شده ا</w:t>
      </w:r>
      <w:r w:rsidR="00284EC6">
        <w:rPr>
          <w:rFonts w:hint="cs"/>
          <w:rtl/>
          <w:lang w:bidi="fa-IR"/>
        </w:rPr>
        <w:t>ست</w:t>
      </w:r>
      <w:r>
        <w:rPr>
          <w:rFonts w:ascii="Arial" w:hAnsi="Arial" w:cs="Arial" w:hint="cs"/>
          <w:rtl/>
          <w:lang w:bidi="fa-IR"/>
        </w:rPr>
        <w:t>[</w:t>
      </w:r>
      <w:r w:rsidR="00284EC6">
        <w:rPr>
          <w:rFonts w:cs="Times New Roman"/>
          <w:lang w:bidi="fa-IR"/>
        </w:rPr>
        <w:t>9</w:t>
      </w:r>
      <w:r w:rsidR="00284EC6">
        <w:rPr>
          <w:rFonts w:ascii="Arial" w:hAnsi="Arial" w:cs="Arial"/>
          <w:lang w:bidi="fa-IR"/>
        </w:rPr>
        <w:t>,</w:t>
      </w:r>
      <w:r w:rsidRPr="001C31B3">
        <w:rPr>
          <w:lang w:bidi="fa-IR"/>
        </w:rPr>
        <w:t>8</w:t>
      </w:r>
      <w:r>
        <w:rPr>
          <w:rFonts w:ascii="Arial" w:hAnsi="Arial" w:cs="Arial" w:hint="cs"/>
          <w:rtl/>
          <w:lang w:bidi="fa-IR"/>
        </w:rPr>
        <w:t>]</w:t>
      </w:r>
      <w:r w:rsidRPr="001C31B3">
        <w:rPr>
          <w:rFonts w:hint="cs"/>
          <w:rtl/>
          <w:lang w:bidi="fa-IR"/>
        </w:rPr>
        <w:t>.</w:t>
      </w:r>
      <w:r w:rsidR="00AD6202">
        <w:rPr>
          <w:rFonts w:hint="cs"/>
          <w:rtl/>
          <w:lang w:bidi="fa-IR"/>
        </w:rPr>
        <w:t xml:space="preserve"> مشخصات مکانیکی اپوکسی در جدول 2</w:t>
      </w:r>
      <w:r w:rsidRPr="001C31B3">
        <w:rPr>
          <w:rFonts w:hint="cs"/>
          <w:rtl/>
          <w:lang w:bidi="fa-IR"/>
        </w:rPr>
        <w:t xml:space="preserve"> گزارش‌شده است.</w:t>
      </w:r>
    </w:p>
    <w:p w14:paraId="131A9E1B" w14:textId="77777777" w:rsidR="00392959" w:rsidRDefault="00392959" w:rsidP="00392959">
      <w:pPr>
        <w:bidi/>
        <w:jc w:val="both"/>
        <w:rPr>
          <w:rFonts w:cs="B Nazanin"/>
          <w:rtl/>
          <w:lang w:bidi="fa-IR"/>
        </w:rPr>
      </w:pPr>
    </w:p>
    <w:p w14:paraId="580DA914" w14:textId="65828739" w:rsidR="00AD6202" w:rsidRPr="00AD6202" w:rsidRDefault="00AD6202" w:rsidP="006D053E">
      <w:pPr>
        <w:pStyle w:val="NoSpacing"/>
        <w:rPr>
          <w:rtl/>
        </w:rPr>
      </w:pPr>
      <w:r>
        <w:rPr>
          <w:rFonts w:hint="cs"/>
          <w:rtl/>
        </w:rPr>
        <w:t>جدول</w:t>
      </w:r>
      <w:r w:rsidR="00392959">
        <w:rPr>
          <w:rFonts w:hint="cs"/>
          <w:rtl/>
        </w:rPr>
        <w:t xml:space="preserve"> </w:t>
      </w:r>
      <w:r>
        <w:rPr>
          <w:rFonts w:hint="cs"/>
          <w:rtl/>
        </w:rPr>
        <w:t>2</w:t>
      </w:r>
      <w:r w:rsidRPr="001C31B3">
        <w:rPr>
          <w:rFonts w:hint="cs"/>
          <w:rtl/>
        </w:rPr>
        <w:t xml:space="preserve">- مشخصات مکانیکی اپوکسی </w:t>
      </w:r>
    </w:p>
    <w:tbl>
      <w:tblPr>
        <w:tblStyle w:val="TableGrid"/>
        <w:bidiVisual/>
        <w:tblW w:w="0" w:type="auto"/>
        <w:jc w:val="center"/>
        <w:tblLook w:val="04A0" w:firstRow="1" w:lastRow="0" w:firstColumn="1" w:lastColumn="0" w:noHBand="0" w:noVBand="1"/>
      </w:tblPr>
      <w:tblGrid>
        <w:gridCol w:w="1612"/>
        <w:gridCol w:w="1973"/>
      </w:tblGrid>
      <w:tr w:rsidR="002A4CF7" w:rsidRPr="00EE7AA5" w14:paraId="5F5EEA7A" w14:textId="77777777" w:rsidTr="006D39B0">
        <w:trPr>
          <w:jc w:val="center"/>
        </w:trPr>
        <w:tc>
          <w:tcPr>
            <w:tcW w:w="1612" w:type="dxa"/>
            <w:vAlign w:val="center"/>
          </w:tcPr>
          <w:p w14:paraId="40B60D48" w14:textId="77777777" w:rsidR="002A4CF7" w:rsidRPr="00697CB1" w:rsidRDefault="002A4CF7" w:rsidP="006D39B0">
            <w:pPr>
              <w:bidi/>
              <w:spacing w:line="276" w:lineRule="auto"/>
              <w:jc w:val="center"/>
              <w:rPr>
                <w:rStyle w:val="Strong"/>
                <w:b/>
                <w:bCs w:val="0"/>
                <w:rtl/>
              </w:rPr>
            </w:pPr>
            <w:r w:rsidRPr="00697CB1">
              <w:rPr>
                <w:rStyle w:val="Strong"/>
                <w:rFonts w:hint="cs"/>
                <w:b/>
                <w:bCs w:val="0"/>
                <w:rtl/>
              </w:rPr>
              <w:t>مقدار مشخصه</w:t>
            </w:r>
          </w:p>
        </w:tc>
        <w:tc>
          <w:tcPr>
            <w:tcW w:w="1973" w:type="dxa"/>
            <w:vAlign w:val="center"/>
          </w:tcPr>
          <w:p w14:paraId="232862B1" w14:textId="77777777" w:rsidR="002A4CF7" w:rsidRPr="00697CB1" w:rsidRDefault="002A4CF7" w:rsidP="006D39B0">
            <w:pPr>
              <w:bidi/>
              <w:spacing w:line="276" w:lineRule="auto"/>
              <w:jc w:val="center"/>
              <w:rPr>
                <w:rStyle w:val="Strong"/>
                <w:b/>
                <w:bCs w:val="0"/>
                <w:rtl/>
              </w:rPr>
            </w:pPr>
            <w:r w:rsidRPr="00697CB1">
              <w:rPr>
                <w:rStyle w:val="Strong"/>
                <w:rFonts w:hint="cs"/>
                <w:b/>
                <w:bCs w:val="0"/>
                <w:rtl/>
              </w:rPr>
              <w:t>مشخصه مکانیکی</w:t>
            </w:r>
          </w:p>
        </w:tc>
      </w:tr>
      <w:tr w:rsidR="002A4CF7" w:rsidRPr="00EE7AA5" w14:paraId="10D2C3EE" w14:textId="77777777" w:rsidTr="006D39B0">
        <w:trPr>
          <w:jc w:val="center"/>
        </w:trPr>
        <w:tc>
          <w:tcPr>
            <w:tcW w:w="1612" w:type="dxa"/>
            <w:vAlign w:val="center"/>
          </w:tcPr>
          <w:p w14:paraId="575643C7" w14:textId="77777777" w:rsidR="002A4CF7" w:rsidRPr="00EE7AA5" w:rsidRDefault="002A4CF7" w:rsidP="006D39B0">
            <w:pPr>
              <w:bidi/>
              <w:spacing w:line="276" w:lineRule="auto"/>
              <w:jc w:val="center"/>
              <w:rPr>
                <w:rStyle w:val="Strong"/>
                <w:rtl/>
              </w:rPr>
            </w:pPr>
            <w:r w:rsidRPr="00EE7AA5">
              <w:rPr>
                <w:rStyle w:val="Strong"/>
              </w:rPr>
              <w:t>4.5</w:t>
            </w:r>
          </w:p>
        </w:tc>
        <w:tc>
          <w:tcPr>
            <w:tcW w:w="1973" w:type="dxa"/>
            <w:vAlign w:val="center"/>
          </w:tcPr>
          <w:p w14:paraId="237313FE" w14:textId="16DD974D" w:rsidR="002A4CF7" w:rsidRPr="00EE7AA5" w:rsidRDefault="00EE7AA5" w:rsidP="006D39B0">
            <w:pPr>
              <w:bidi/>
              <w:spacing w:line="276" w:lineRule="auto"/>
              <w:jc w:val="center"/>
              <w:rPr>
                <w:rStyle w:val="Strong"/>
              </w:rPr>
            </w:pPr>
            <w:r w:rsidRPr="001D5B43">
              <w:rPr>
                <w:rStyle w:val="Strong"/>
                <w:sz w:val="20"/>
                <w:szCs w:val="20"/>
              </w:rPr>
              <w:t>E</w:t>
            </w:r>
            <w:r>
              <w:rPr>
                <w:rStyle w:val="Strong"/>
              </w:rPr>
              <w:t xml:space="preserve"> , GPa</w:t>
            </w:r>
          </w:p>
        </w:tc>
      </w:tr>
      <w:tr w:rsidR="002A4CF7" w:rsidRPr="00EE7AA5" w14:paraId="5019D57B" w14:textId="77777777" w:rsidTr="006D39B0">
        <w:trPr>
          <w:jc w:val="center"/>
        </w:trPr>
        <w:tc>
          <w:tcPr>
            <w:tcW w:w="1612" w:type="dxa"/>
            <w:vAlign w:val="center"/>
          </w:tcPr>
          <w:p w14:paraId="00B32DF9" w14:textId="77777777" w:rsidR="002A4CF7" w:rsidRPr="00EE7AA5" w:rsidRDefault="002A4CF7" w:rsidP="006D39B0">
            <w:pPr>
              <w:bidi/>
              <w:spacing w:line="276" w:lineRule="auto"/>
              <w:jc w:val="center"/>
              <w:rPr>
                <w:rStyle w:val="Strong"/>
                <w:rtl/>
              </w:rPr>
            </w:pPr>
            <w:r w:rsidRPr="00EE7AA5">
              <w:rPr>
                <w:rStyle w:val="Strong"/>
              </w:rPr>
              <w:t>0.33</w:t>
            </w:r>
          </w:p>
        </w:tc>
        <w:tc>
          <w:tcPr>
            <w:tcW w:w="1973" w:type="dxa"/>
            <w:vAlign w:val="center"/>
          </w:tcPr>
          <w:p w14:paraId="74F758E2" w14:textId="77777777" w:rsidR="002A4CF7" w:rsidRPr="00EE7AA5" w:rsidRDefault="002A4CF7" w:rsidP="006D39B0">
            <w:pPr>
              <w:bidi/>
              <w:spacing w:line="276" w:lineRule="auto"/>
              <w:jc w:val="center"/>
              <w:rPr>
                <w:rStyle w:val="Strong"/>
                <w:b/>
                <w:bCs w:val="0"/>
                <w:rtl/>
              </w:rPr>
            </w:pPr>
            <w:r w:rsidRPr="00EE7AA5">
              <w:rPr>
                <w:rStyle w:val="Strong"/>
                <w:rFonts w:ascii="Times New Roman" w:hAnsi="Times New Roman" w:cs="Times New Roman" w:hint="cs"/>
                <w:b/>
                <w:bCs w:val="0"/>
                <w:rtl/>
              </w:rPr>
              <w:t>υ</w:t>
            </w:r>
          </w:p>
        </w:tc>
      </w:tr>
      <w:tr w:rsidR="002A4CF7" w:rsidRPr="00EE7AA5" w14:paraId="12799C0F" w14:textId="77777777" w:rsidTr="006D39B0">
        <w:trPr>
          <w:jc w:val="center"/>
        </w:trPr>
        <w:tc>
          <w:tcPr>
            <w:tcW w:w="1612" w:type="dxa"/>
            <w:vAlign w:val="center"/>
          </w:tcPr>
          <w:p w14:paraId="0A1FACF9" w14:textId="77777777" w:rsidR="002A4CF7" w:rsidRPr="00EE7AA5" w:rsidRDefault="002A4CF7" w:rsidP="006D39B0">
            <w:pPr>
              <w:bidi/>
              <w:spacing w:line="276" w:lineRule="auto"/>
              <w:jc w:val="center"/>
              <w:rPr>
                <w:rStyle w:val="Strong"/>
                <w:rtl/>
              </w:rPr>
            </w:pPr>
            <w:r w:rsidRPr="00EE7AA5">
              <w:rPr>
                <w:rStyle w:val="Strong"/>
              </w:rPr>
              <w:t>31</w:t>
            </w:r>
          </w:p>
        </w:tc>
        <w:tc>
          <w:tcPr>
            <w:tcW w:w="1973" w:type="dxa"/>
            <w:vAlign w:val="center"/>
          </w:tcPr>
          <w:p w14:paraId="7C3B8566" w14:textId="381BB806" w:rsidR="002A4CF7" w:rsidRPr="00EE7AA5" w:rsidRDefault="00EE7AA5" w:rsidP="006D39B0">
            <w:pPr>
              <w:bidi/>
              <w:spacing w:line="276" w:lineRule="auto"/>
              <w:jc w:val="center"/>
              <w:rPr>
                <w:rStyle w:val="Strong"/>
                <w:rtl/>
              </w:rPr>
            </w:pPr>
            <w:proofErr w:type="spellStart"/>
            <w:r w:rsidRPr="001D5B43">
              <w:rPr>
                <w:rStyle w:val="Strong"/>
              </w:rPr>
              <w:t>f</w:t>
            </w:r>
            <w:r w:rsidRPr="004626F6">
              <w:rPr>
                <w:rStyle w:val="Strong"/>
                <w:vertAlign w:val="subscript"/>
              </w:rPr>
              <w:t>u</w:t>
            </w:r>
            <w:proofErr w:type="spellEnd"/>
            <w:r w:rsidRPr="001D5B43">
              <w:rPr>
                <w:rStyle w:val="Strong"/>
              </w:rPr>
              <w:t xml:space="preserve"> , MPa</w:t>
            </w:r>
          </w:p>
        </w:tc>
      </w:tr>
      <w:tr w:rsidR="002A4CF7" w:rsidRPr="00EE7AA5" w14:paraId="2CE4BDA6" w14:textId="77777777" w:rsidTr="006D39B0">
        <w:trPr>
          <w:jc w:val="center"/>
        </w:trPr>
        <w:tc>
          <w:tcPr>
            <w:tcW w:w="1612" w:type="dxa"/>
            <w:vAlign w:val="center"/>
          </w:tcPr>
          <w:p w14:paraId="5E64A49E" w14:textId="77777777" w:rsidR="002A4CF7" w:rsidRPr="00EE7AA5" w:rsidRDefault="002A4CF7" w:rsidP="006D39B0">
            <w:pPr>
              <w:bidi/>
              <w:spacing w:line="276" w:lineRule="auto"/>
              <w:jc w:val="center"/>
              <w:rPr>
                <w:rStyle w:val="Strong"/>
                <w:rtl/>
              </w:rPr>
            </w:pPr>
            <w:r w:rsidRPr="00EE7AA5">
              <w:rPr>
                <w:rStyle w:val="Strong"/>
              </w:rPr>
              <w:t>0.0035</w:t>
            </w:r>
          </w:p>
        </w:tc>
        <w:tc>
          <w:tcPr>
            <w:tcW w:w="1973" w:type="dxa"/>
            <w:vAlign w:val="center"/>
          </w:tcPr>
          <w:p w14:paraId="560C31F1" w14:textId="77777777" w:rsidR="002A4CF7" w:rsidRPr="00EE7AA5" w:rsidRDefault="002A4CF7" w:rsidP="006D39B0">
            <w:pPr>
              <w:bidi/>
              <w:spacing w:line="276" w:lineRule="auto"/>
              <w:jc w:val="center"/>
              <w:rPr>
                <w:rStyle w:val="Strong"/>
                <w:rtl/>
              </w:rPr>
            </w:pPr>
            <w:r w:rsidRPr="004626F6">
              <w:rPr>
                <w:rStyle w:val="Strong"/>
                <w:vertAlign w:val="subscript"/>
              </w:rPr>
              <w:t>u</w:t>
            </w:r>
            <w:r w:rsidRPr="00EE7AA5">
              <w:rPr>
                <w:rStyle w:val="Strong"/>
                <w:rFonts w:ascii="Times New Roman" w:hAnsi="Times New Roman" w:cs="Times New Roman" w:hint="cs"/>
                <w:b/>
                <w:bCs w:val="0"/>
                <w:rtl/>
              </w:rPr>
              <w:t>ε</w:t>
            </w:r>
          </w:p>
        </w:tc>
      </w:tr>
    </w:tbl>
    <w:p w14:paraId="42191A2B" w14:textId="77777777" w:rsidR="00AD6202" w:rsidRDefault="00AD6202" w:rsidP="002A4CF7">
      <w:pPr>
        <w:bidi/>
        <w:rPr>
          <w:rtl/>
        </w:rPr>
      </w:pPr>
    </w:p>
    <w:p w14:paraId="304B593B" w14:textId="253B045A" w:rsidR="002A4CF7" w:rsidRDefault="002A4CF7" w:rsidP="00392959">
      <w:pPr>
        <w:bidi/>
        <w:rPr>
          <w:rtl/>
        </w:rPr>
      </w:pPr>
      <w:r>
        <w:rPr>
          <w:rFonts w:hint="cs"/>
          <w:rtl/>
        </w:rPr>
        <w:t xml:space="preserve">نوارهای </w:t>
      </w:r>
      <w:r w:rsidRPr="001C31B3">
        <w:t>CFRP</w:t>
      </w:r>
      <w:r>
        <w:rPr>
          <w:rFonts w:hint="cs"/>
          <w:rtl/>
        </w:rPr>
        <w:t xml:space="preserve">: </w:t>
      </w:r>
      <w:r w:rsidRPr="001C31B3">
        <w:rPr>
          <w:rFonts w:hint="cs"/>
          <w:rtl/>
        </w:rPr>
        <w:t xml:space="preserve">مشخصات صفحه‌های </w:t>
      </w:r>
      <w:r w:rsidRPr="001C31B3">
        <w:t>CFRP</w:t>
      </w:r>
      <w:r w:rsidRPr="001C31B3">
        <w:rPr>
          <w:rFonts w:hint="cs"/>
          <w:rtl/>
        </w:rPr>
        <w:t xml:space="preserve"> مورداستفاده</w:t>
      </w:r>
      <w:r w:rsidR="00392959">
        <w:rPr>
          <w:rFonts w:hint="cs"/>
          <w:rtl/>
        </w:rPr>
        <w:t xml:space="preserve"> در این پژوهش در جدول 3 </w:t>
      </w:r>
      <w:r w:rsidRPr="001C31B3">
        <w:rPr>
          <w:rFonts w:hint="cs"/>
          <w:rtl/>
        </w:rPr>
        <w:t xml:space="preserve"> آورده شده است</w:t>
      </w:r>
      <w:r w:rsidR="00284EC6">
        <w:t>[10]</w:t>
      </w:r>
      <w:r w:rsidRPr="001C31B3">
        <w:rPr>
          <w:rFonts w:hint="cs"/>
          <w:rtl/>
        </w:rPr>
        <w:t xml:space="preserve">. بدیهی است که صفحات </w:t>
      </w:r>
      <w:r w:rsidRPr="001C31B3">
        <w:t>CFRP</w:t>
      </w:r>
      <w:r w:rsidRPr="001C31B3">
        <w:rPr>
          <w:rFonts w:hint="cs"/>
          <w:rtl/>
        </w:rPr>
        <w:t xml:space="preserve"> به‌گونه‌ای نصب‌شده‌اند که در راستایی که بیشترین تنش در تیر فولادی ایجاد می‌شود بیشترین مقاومت را از خود نشان بدهند</w:t>
      </w:r>
      <w:r w:rsidR="00392959">
        <w:rPr>
          <w:rFonts w:hint="cs"/>
          <w:rtl/>
        </w:rPr>
        <w:t>.</w:t>
      </w:r>
    </w:p>
    <w:p w14:paraId="37715D72" w14:textId="77777777" w:rsidR="00392959" w:rsidRDefault="00392959" w:rsidP="00392959">
      <w:pPr>
        <w:bidi/>
        <w:rPr>
          <w:rtl/>
        </w:rPr>
      </w:pPr>
    </w:p>
    <w:p w14:paraId="0724318E" w14:textId="6492D2F2" w:rsidR="00392959" w:rsidRPr="001C31B3" w:rsidRDefault="00392959" w:rsidP="006D053E">
      <w:pPr>
        <w:pStyle w:val="NoSpacing"/>
        <w:rPr>
          <w:rtl/>
        </w:rPr>
      </w:pPr>
      <w:r>
        <w:rPr>
          <w:rFonts w:hint="cs"/>
          <w:rtl/>
        </w:rPr>
        <w:t>جدول 3</w:t>
      </w:r>
      <w:r w:rsidRPr="001C31B3">
        <w:rPr>
          <w:rFonts w:hint="cs"/>
          <w:rtl/>
        </w:rPr>
        <w:t xml:space="preserve">- مشخصات مکانیکی </w:t>
      </w:r>
      <w:r>
        <w:rPr>
          <w:rFonts w:hint="cs"/>
          <w:rtl/>
        </w:rPr>
        <w:t>نوارهای</w:t>
      </w:r>
      <w:r w:rsidRPr="001C31B3">
        <w:rPr>
          <w:rFonts w:hint="cs"/>
          <w:rtl/>
        </w:rPr>
        <w:t xml:space="preserve"> </w:t>
      </w:r>
      <w:r w:rsidRPr="001C31B3">
        <w:t>CFRP</w:t>
      </w:r>
    </w:p>
    <w:tbl>
      <w:tblPr>
        <w:tblStyle w:val="TableGrid"/>
        <w:bidiVisual/>
        <w:tblW w:w="0" w:type="auto"/>
        <w:jc w:val="center"/>
        <w:tblLook w:val="04A0" w:firstRow="1" w:lastRow="0" w:firstColumn="1" w:lastColumn="0" w:noHBand="0" w:noVBand="1"/>
      </w:tblPr>
      <w:tblGrid>
        <w:gridCol w:w="2155"/>
        <w:gridCol w:w="1466"/>
        <w:gridCol w:w="1682"/>
      </w:tblGrid>
      <w:tr w:rsidR="002A4CF7" w:rsidRPr="00392959" w14:paraId="5963B000" w14:textId="77777777" w:rsidTr="006D39B0">
        <w:trPr>
          <w:trHeight w:val="122"/>
          <w:jc w:val="center"/>
        </w:trPr>
        <w:tc>
          <w:tcPr>
            <w:tcW w:w="2155" w:type="dxa"/>
            <w:vAlign w:val="center"/>
          </w:tcPr>
          <w:p w14:paraId="55AAFF4E" w14:textId="77777777" w:rsidR="002A4CF7" w:rsidRPr="00392959" w:rsidRDefault="002A4CF7" w:rsidP="006D39B0">
            <w:pPr>
              <w:bidi/>
              <w:jc w:val="center"/>
              <w:rPr>
                <w:rStyle w:val="Strong"/>
                <w:b/>
                <w:bCs w:val="0"/>
                <w:rtl/>
              </w:rPr>
            </w:pPr>
            <w:r w:rsidRPr="00392959">
              <w:rPr>
                <w:rStyle w:val="Strong"/>
                <w:rFonts w:hint="cs"/>
                <w:b/>
                <w:bCs w:val="0"/>
                <w:rtl/>
              </w:rPr>
              <w:t>توضیحات</w:t>
            </w:r>
          </w:p>
        </w:tc>
        <w:tc>
          <w:tcPr>
            <w:tcW w:w="3148" w:type="dxa"/>
            <w:gridSpan w:val="2"/>
            <w:vAlign w:val="center"/>
          </w:tcPr>
          <w:p w14:paraId="1C112922" w14:textId="77777777" w:rsidR="002A4CF7" w:rsidRPr="00392959" w:rsidRDefault="002A4CF7" w:rsidP="006D39B0">
            <w:pPr>
              <w:bidi/>
              <w:jc w:val="center"/>
              <w:rPr>
                <w:rStyle w:val="Strong"/>
                <w:rtl/>
              </w:rPr>
            </w:pPr>
            <w:r w:rsidRPr="00392959">
              <w:rPr>
                <w:rStyle w:val="Strong"/>
                <w:rFonts w:hint="cs"/>
                <w:b/>
                <w:bCs w:val="0"/>
                <w:rtl/>
              </w:rPr>
              <w:t>مشخصات</w:t>
            </w:r>
            <w:r w:rsidRPr="00392959">
              <w:rPr>
                <w:rStyle w:val="Strong"/>
                <w:rFonts w:hint="cs"/>
                <w:rtl/>
              </w:rPr>
              <w:t xml:space="preserve"> </w:t>
            </w:r>
            <w:r w:rsidRPr="00392959">
              <w:rPr>
                <w:rStyle w:val="Strong"/>
              </w:rPr>
              <w:t>CFRP</w:t>
            </w:r>
          </w:p>
        </w:tc>
      </w:tr>
      <w:tr w:rsidR="002A4CF7" w:rsidRPr="00392959" w14:paraId="01B9DD84" w14:textId="77777777" w:rsidTr="006D39B0">
        <w:trPr>
          <w:trHeight w:val="260"/>
          <w:jc w:val="center"/>
        </w:trPr>
        <w:tc>
          <w:tcPr>
            <w:tcW w:w="2155" w:type="dxa"/>
            <w:vMerge w:val="restart"/>
            <w:vAlign w:val="center"/>
          </w:tcPr>
          <w:p w14:paraId="6063E81C" w14:textId="77777777" w:rsidR="002A4CF7" w:rsidRPr="00392959" w:rsidRDefault="002A4CF7" w:rsidP="006D39B0">
            <w:pPr>
              <w:bidi/>
              <w:jc w:val="center"/>
              <w:rPr>
                <w:rStyle w:val="Strong"/>
                <w:b/>
                <w:bCs w:val="0"/>
                <w:rtl/>
              </w:rPr>
            </w:pPr>
            <w:r w:rsidRPr="00392959">
              <w:rPr>
                <w:rStyle w:val="Strong"/>
                <w:rFonts w:hint="cs"/>
                <w:b/>
                <w:bCs w:val="0"/>
                <w:rtl/>
              </w:rPr>
              <w:t>اعداد</w:t>
            </w:r>
            <w:r w:rsidRPr="00392959">
              <w:rPr>
                <w:rStyle w:val="Strong"/>
              </w:rPr>
              <w:t>1</w:t>
            </w:r>
            <w:r w:rsidRPr="00392959">
              <w:rPr>
                <w:rStyle w:val="Strong"/>
                <w:rFonts w:hint="cs"/>
                <w:b/>
                <w:bCs w:val="0"/>
                <w:rtl/>
              </w:rPr>
              <w:t>،</w:t>
            </w:r>
            <w:r w:rsidRPr="00392959">
              <w:rPr>
                <w:rStyle w:val="Strong"/>
              </w:rPr>
              <w:t>2</w:t>
            </w:r>
            <w:r w:rsidRPr="00392959">
              <w:rPr>
                <w:rStyle w:val="Strong"/>
                <w:rFonts w:hint="cs"/>
                <w:b/>
                <w:bCs w:val="0"/>
                <w:rtl/>
              </w:rPr>
              <w:t xml:space="preserve"> و</w:t>
            </w:r>
            <w:r w:rsidRPr="00392959">
              <w:rPr>
                <w:rStyle w:val="Strong"/>
              </w:rPr>
              <w:t>3</w:t>
            </w:r>
            <w:r w:rsidRPr="00392959">
              <w:rPr>
                <w:rStyle w:val="Strong"/>
                <w:rFonts w:hint="cs"/>
                <w:b/>
                <w:bCs w:val="0"/>
                <w:rtl/>
              </w:rPr>
              <w:t xml:space="preserve"> به ترتیب نشان‌دهنده‌ی جهات طولی، عرضی و ارتفاعی نمونه هستند. جهت طولی نمونه جهتی است نمونه در این راستا بیشترین طول را دارد و جهات دیگر ابعاد عمود بر این جهت هستند.</w:t>
            </w:r>
          </w:p>
        </w:tc>
        <w:tc>
          <w:tcPr>
            <w:tcW w:w="3148" w:type="dxa"/>
            <w:gridSpan w:val="2"/>
            <w:vAlign w:val="center"/>
          </w:tcPr>
          <w:p w14:paraId="73CC5A87" w14:textId="77777777" w:rsidR="002A4CF7" w:rsidRPr="00392959" w:rsidRDefault="002A4CF7" w:rsidP="006D39B0">
            <w:pPr>
              <w:bidi/>
              <w:jc w:val="center"/>
              <w:rPr>
                <w:rStyle w:val="Strong"/>
              </w:rPr>
            </w:pPr>
            <w:r w:rsidRPr="0003627B">
              <w:rPr>
                <w:rStyle w:val="Strong"/>
                <w:rFonts w:hint="cs"/>
                <w:b/>
                <w:bCs w:val="0"/>
                <w:rtl/>
              </w:rPr>
              <w:t>ابعاد</w:t>
            </w:r>
            <w:r w:rsidRPr="00392959">
              <w:rPr>
                <w:rStyle w:val="Strong"/>
                <w:rFonts w:hint="cs"/>
                <w:rtl/>
              </w:rPr>
              <w:t xml:space="preserve">: </w:t>
            </w:r>
            <w:r w:rsidRPr="00392959">
              <w:rPr>
                <w:rStyle w:val="Strong"/>
              </w:rPr>
              <w:t>300×76.3×1.27mm</w:t>
            </w:r>
          </w:p>
        </w:tc>
      </w:tr>
      <w:tr w:rsidR="002A4CF7" w:rsidRPr="00392959" w14:paraId="1DC17525" w14:textId="77777777" w:rsidTr="006D39B0">
        <w:trPr>
          <w:trHeight w:val="122"/>
          <w:jc w:val="center"/>
        </w:trPr>
        <w:tc>
          <w:tcPr>
            <w:tcW w:w="2155" w:type="dxa"/>
            <w:vMerge/>
            <w:vAlign w:val="center"/>
          </w:tcPr>
          <w:p w14:paraId="5273B6CB" w14:textId="77777777" w:rsidR="002A4CF7" w:rsidRPr="00392959" w:rsidRDefault="002A4CF7" w:rsidP="006D39B0">
            <w:pPr>
              <w:bidi/>
              <w:jc w:val="center"/>
              <w:rPr>
                <w:rStyle w:val="Strong"/>
                <w:rtl/>
              </w:rPr>
            </w:pPr>
          </w:p>
        </w:tc>
        <w:tc>
          <w:tcPr>
            <w:tcW w:w="1466" w:type="dxa"/>
            <w:vAlign w:val="center"/>
          </w:tcPr>
          <w:p w14:paraId="3C38592C" w14:textId="77777777" w:rsidR="002A4CF7" w:rsidRPr="0003627B" w:rsidRDefault="002A4CF7" w:rsidP="006D39B0">
            <w:pPr>
              <w:bidi/>
              <w:jc w:val="center"/>
              <w:rPr>
                <w:rStyle w:val="Strong"/>
                <w:b/>
                <w:bCs w:val="0"/>
                <w:rtl/>
              </w:rPr>
            </w:pPr>
            <w:r w:rsidRPr="0003627B">
              <w:rPr>
                <w:rStyle w:val="Strong"/>
                <w:rFonts w:hint="cs"/>
                <w:b/>
                <w:bCs w:val="0"/>
                <w:rtl/>
              </w:rPr>
              <w:t>مقدار مشخصه</w:t>
            </w:r>
          </w:p>
        </w:tc>
        <w:tc>
          <w:tcPr>
            <w:tcW w:w="1682" w:type="dxa"/>
            <w:vAlign w:val="center"/>
          </w:tcPr>
          <w:p w14:paraId="58C1CC24" w14:textId="77777777" w:rsidR="002A4CF7" w:rsidRPr="00392959" w:rsidRDefault="002A4CF7" w:rsidP="006D39B0">
            <w:pPr>
              <w:bidi/>
              <w:jc w:val="center"/>
              <w:rPr>
                <w:rStyle w:val="Strong"/>
                <w:b/>
                <w:bCs w:val="0"/>
                <w:rtl/>
              </w:rPr>
            </w:pPr>
            <w:r w:rsidRPr="00392959">
              <w:rPr>
                <w:rStyle w:val="Strong"/>
                <w:rFonts w:hint="cs"/>
                <w:b/>
                <w:bCs w:val="0"/>
                <w:rtl/>
              </w:rPr>
              <w:t>مشخصه مکانیکی</w:t>
            </w:r>
          </w:p>
        </w:tc>
      </w:tr>
      <w:tr w:rsidR="00EE7AA5" w:rsidRPr="00392959" w14:paraId="218A88B4" w14:textId="77777777" w:rsidTr="006D39B0">
        <w:trPr>
          <w:trHeight w:val="122"/>
          <w:jc w:val="center"/>
        </w:trPr>
        <w:tc>
          <w:tcPr>
            <w:tcW w:w="2155" w:type="dxa"/>
            <w:vMerge/>
            <w:vAlign w:val="center"/>
          </w:tcPr>
          <w:p w14:paraId="21B7CDC8" w14:textId="77777777" w:rsidR="00EE7AA5" w:rsidRPr="00392959" w:rsidRDefault="00EE7AA5" w:rsidP="006D39B0">
            <w:pPr>
              <w:bidi/>
              <w:jc w:val="center"/>
              <w:rPr>
                <w:rStyle w:val="Strong"/>
                <w:rtl/>
              </w:rPr>
            </w:pPr>
          </w:p>
        </w:tc>
        <w:tc>
          <w:tcPr>
            <w:tcW w:w="1466" w:type="dxa"/>
            <w:vAlign w:val="center"/>
          </w:tcPr>
          <w:p w14:paraId="235E341F" w14:textId="77777777" w:rsidR="00EE7AA5" w:rsidRPr="00392959" w:rsidRDefault="00EE7AA5" w:rsidP="006D39B0">
            <w:pPr>
              <w:bidi/>
              <w:jc w:val="center"/>
              <w:rPr>
                <w:rStyle w:val="Strong"/>
              </w:rPr>
            </w:pPr>
            <w:r w:rsidRPr="00392959">
              <w:rPr>
                <w:rStyle w:val="Strong"/>
              </w:rPr>
              <w:t>144</w:t>
            </w:r>
          </w:p>
        </w:tc>
        <w:tc>
          <w:tcPr>
            <w:tcW w:w="1682" w:type="dxa"/>
          </w:tcPr>
          <w:p w14:paraId="70024128" w14:textId="43A58FA5" w:rsidR="00EE7AA5" w:rsidRPr="00392959" w:rsidRDefault="00EE7AA5" w:rsidP="006D39B0">
            <w:pPr>
              <w:bidi/>
              <w:jc w:val="center"/>
              <w:rPr>
                <w:rStyle w:val="Strong"/>
                <w:rtl/>
              </w:rPr>
            </w:pPr>
            <w:r w:rsidRPr="0071246F">
              <w:rPr>
                <w:rStyle w:val="Strong"/>
                <w:sz w:val="20"/>
                <w:szCs w:val="20"/>
              </w:rPr>
              <w:t>E</w:t>
            </w:r>
            <w:r w:rsidR="004626F6">
              <w:rPr>
                <w:rStyle w:val="Strong"/>
                <w:sz w:val="20"/>
                <w:szCs w:val="20"/>
                <w:vertAlign w:val="subscript"/>
              </w:rPr>
              <w:t>1</w:t>
            </w:r>
            <w:r w:rsidRPr="0071246F">
              <w:rPr>
                <w:rStyle w:val="Strong"/>
              </w:rPr>
              <w:t xml:space="preserve"> , GPa</w:t>
            </w:r>
          </w:p>
        </w:tc>
      </w:tr>
      <w:tr w:rsidR="00EE7AA5" w:rsidRPr="00392959" w14:paraId="2C5CB7BD" w14:textId="77777777" w:rsidTr="006D39B0">
        <w:trPr>
          <w:trHeight w:val="122"/>
          <w:jc w:val="center"/>
        </w:trPr>
        <w:tc>
          <w:tcPr>
            <w:tcW w:w="2155" w:type="dxa"/>
            <w:vMerge/>
            <w:vAlign w:val="center"/>
          </w:tcPr>
          <w:p w14:paraId="5AAB2DE4" w14:textId="77777777" w:rsidR="00EE7AA5" w:rsidRPr="00392959" w:rsidRDefault="00EE7AA5" w:rsidP="006D39B0">
            <w:pPr>
              <w:bidi/>
              <w:jc w:val="center"/>
              <w:rPr>
                <w:rStyle w:val="Strong"/>
                <w:rtl/>
              </w:rPr>
            </w:pPr>
          </w:p>
        </w:tc>
        <w:tc>
          <w:tcPr>
            <w:tcW w:w="1466" w:type="dxa"/>
            <w:vAlign w:val="center"/>
          </w:tcPr>
          <w:p w14:paraId="740C6F1F" w14:textId="77777777" w:rsidR="00EE7AA5" w:rsidRPr="00392959" w:rsidRDefault="00EE7AA5" w:rsidP="006D39B0">
            <w:pPr>
              <w:bidi/>
              <w:jc w:val="center"/>
              <w:rPr>
                <w:rStyle w:val="Strong"/>
                <w:rtl/>
              </w:rPr>
            </w:pPr>
            <w:r w:rsidRPr="00392959">
              <w:rPr>
                <w:rStyle w:val="Strong"/>
              </w:rPr>
              <w:t>4.2</w:t>
            </w:r>
          </w:p>
        </w:tc>
        <w:tc>
          <w:tcPr>
            <w:tcW w:w="1682" w:type="dxa"/>
          </w:tcPr>
          <w:p w14:paraId="1C0FFCAA" w14:textId="26F6C640" w:rsidR="00EE7AA5" w:rsidRPr="00392959" w:rsidRDefault="00EE7AA5" w:rsidP="006D39B0">
            <w:pPr>
              <w:bidi/>
              <w:jc w:val="center"/>
              <w:rPr>
                <w:rStyle w:val="Strong"/>
                <w:rtl/>
              </w:rPr>
            </w:pPr>
            <w:r w:rsidRPr="0071246F">
              <w:rPr>
                <w:rStyle w:val="Strong"/>
                <w:sz w:val="20"/>
                <w:szCs w:val="20"/>
              </w:rPr>
              <w:t>E</w:t>
            </w:r>
            <w:r w:rsidR="00FB1FF1">
              <w:rPr>
                <w:rStyle w:val="Strong"/>
                <w:sz w:val="20"/>
                <w:szCs w:val="20"/>
                <w:vertAlign w:val="subscript"/>
              </w:rPr>
              <w:t>2</w:t>
            </w:r>
            <w:r w:rsidRPr="0071246F">
              <w:rPr>
                <w:rStyle w:val="Strong"/>
              </w:rPr>
              <w:t xml:space="preserve"> , GPa</w:t>
            </w:r>
          </w:p>
        </w:tc>
      </w:tr>
      <w:tr w:rsidR="002A4CF7" w:rsidRPr="00392959" w14:paraId="0780B92D" w14:textId="77777777" w:rsidTr="006D39B0">
        <w:trPr>
          <w:trHeight w:val="122"/>
          <w:jc w:val="center"/>
        </w:trPr>
        <w:tc>
          <w:tcPr>
            <w:tcW w:w="2155" w:type="dxa"/>
            <w:vMerge/>
            <w:vAlign w:val="center"/>
          </w:tcPr>
          <w:p w14:paraId="7C01870D" w14:textId="77777777" w:rsidR="002A4CF7" w:rsidRPr="00392959" w:rsidRDefault="002A4CF7" w:rsidP="006D39B0">
            <w:pPr>
              <w:bidi/>
              <w:jc w:val="center"/>
              <w:rPr>
                <w:rStyle w:val="Strong"/>
                <w:rtl/>
              </w:rPr>
            </w:pPr>
          </w:p>
        </w:tc>
        <w:tc>
          <w:tcPr>
            <w:tcW w:w="1466" w:type="dxa"/>
            <w:vAlign w:val="center"/>
          </w:tcPr>
          <w:p w14:paraId="61A7032B" w14:textId="77777777" w:rsidR="002A4CF7" w:rsidRPr="00392959" w:rsidRDefault="002A4CF7" w:rsidP="006D39B0">
            <w:pPr>
              <w:bidi/>
              <w:jc w:val="center"/>
              <w:rPr>
                <w:rStyle w:val="Strong"/>
                <w:rtl/>
              </w:rPr>
            </w:pPr>
            <w:r w:rsidRPr="00392959">
              <w:rPr>
                <w:rStyle w:val="Strong"/>
              </w:rPr>
              <w:t>0.34</w:t>
            </w:r>
          </w:p>
        </w:tc>
        <w:tc>
          <w:tcPr>
            <w:tcW w:w="1682" w:type="dxa"/>
            <w:vAlign w:val="center"/>
          </w:tcPr>
          <w:p w14:paraId="5F3175CA" w14:textId="77777777" w:rsidR="002A4CF7" w:rsidRPr="00EE7AA5" w:rsidRDefault="002A4CF7" w:rsidP="006D39B0">
            <w:pPr>
              <w:bidi/>
              <w:jc w:val="center"/>
              <w:rPr>
                <w:rStyle w:val="Strong"/>
                <w:b/>
                <w:bCs w:val="0"/>
                <w:rtl/>
              </w:rPr>
            </w:pPr>
            <w:r w:rsidRPr="00EE7AA5">
              <w:rPr>
                <w:rStyle w:val="Strong"/>
                <w:rFonts w:ascii="Times New Roman" w:hAnsi="Times New Roman" w:cs="Times New Roman" w:hint="cs"/>
                <w:b/>
                <w:bCs w:val="0"/>
                <w:rtl/>
              </w:rPr>
              <w:t>υ</w:t>
            </w:r>
          </w:p>
        </w:tc>
      </w:tr>
      <w:tr w:rsidR="00EE7AA5" w:rsidRPr="00392959" w14:paraId="1BABF1DA" w14:textId="77777777" w:rsidTr="006D39B0">
        <w:trPr>
          <w:trHeight w:val="122"/>
          <w:jc w:val="center"/>
        </w:trPr>
        <w:tc>
          <w:tcPr>
            <w:tcW w:w="2155" w:type="dxa"/>
            <w:vMerge/>
            <w:vAlign w:val="center"/>
          </w:tcPr>
          <w:p w14:paraId="704CB150" w14:textId="77777777" w:rsidR="00EE7AA5" w:rsidRPr="00392959" w:rsidRDefault="00EE7AA5" w:rsidP="006D39B0">
            <w:pPr>
              <w:bidi/>
              <w:jc w:val="center"/>
              <w:rPr>
                <w:rStyle w:val="Strong"/>
                <w:rtl/>
              </w:rPr>
            </w:pPr>
          </w:p>
        </w:tc>
        <w:tc>
          <w:tcPr>
            <w:tcW w:w="1466" w:type="dxa"/>
            <w:vAlign w:val="center"/>
          </w:tcPr>
          <w:p w14:paraId="493B2C38" w14:textId="77777777" w:rsidR="00EE7AA5" w:rsidRPr="00392959" w:rsidRDefault="00EE7AA5" w:rsidP="006D39B0">
            <w:pPr>
              <w:bidi/>
              <w:jc w:val="center"/>
              <w:rPr>
                <w:rStyle w:val="Strong"/>
                <w:rtl/>
              </w:rPr>
            </w:pPr>
            <w:r w:rsidRPr="00392959">
              <w:rPr>
                <w:rStyle w:val="Strong"/>
              </w:rPr>
              <w:t>2.9</w:t>
            </w:r>
          </w:p>
        </w:tc>
        <w:tc>
          <w:tcPr>
            <w:tcW w:w="1682" w:type="dxa"/>
          </w:tcPr>
          <w:p w14:paraId="7E1C3862" w14:textId="1CD664D8" w:rsidR="00EE7AA5" w:rsidRPr="00392959" w:rsidRDefault="00EE7AA5" w:rsidP="006D39B0">
            <w:pPr>
              <w:bidi/>
              <w:jc w:val="center"/>
              <w:rPr>
                <w:rStyle w:val="Strong"/>
                <w:rtl/>
              </w:rPr>
            </w:pPr>
            <w:r>
              <w:rPr>
                <w:rStyle w:val="Strong"/>
                <w:sz w:val="20"/>
                <w:szCs w:val="20"/>
              </w:rPr>
              <w:t>G</w:t>
            </w:r>
            <w:r w:rsidRPr="00EE7AA5">
              <w:rPr>
                <w:rStyle w:val="Strong"/>
                <w:sz w:val="20"/>
                <w:szCs w:val="20"/>
                <w:vertAlign w:val="subscript"/>
              </w:rPr>
              <w:t>12</w:t>
            </w:r>
            <w:r w:rsidRPr="004E75A1">
              <w:rPr>
                <w:rStyle w:val="Strong"/>
              </w:rPr>
              <w:t xml:space="preserve"> , GPa</w:t>
            </w:r>
          </w:p>
        </w:tc>
      </w:tr>
      <w:tr w:rsidR="00EE7AA5" w:rsidRPr="00392959" w14:paraId="102CB12C" w14:textId="77777777" w:rsidTr="006D39B0">
        <w:trPr>
          <w:trHeight w:val="122"/>
          <w:jc w:val="center"/>
        </w:trPr>
        <w:tc>
          <w:tcPr>
            <w:tcW w:w="2155" w:type="dxa"/>
            <w:vMerge/>
            <w:vAlign w:val="center"/>
          </w:tcPr>
          <w:p w14:paraId="2E6A018D" w14:textId="77777777" w:rsidR="00EE7AA5" w:rsidRPr="00392959" w:rsidRDefault="00EE7AA5" w:rsidP="006D39B0">
            <w:pPr>
              <w:bidi/>
              <w:jc w:val="center"/>
              <w:rPr>
                <w:rStyle w:val="Strong"/>
                <w:rtl/>
              </w:rPr>
            </w:pPr>
          </w:p>
        </w:tc>
        <w:tc>
          <w:tcPr>
            <w:tcW w:w="1466" w:type="dxa"/>
            <w:vAlign w:val="center"/>
          </w:tcPr>
          <w:p w14:paraId="33CA5165" w14:textId="77777777" w:rsidR="00EE7AA5" w:rsidRPr="00392959" w:rsidRDefault="00EE7AA5" w:rsidP="006D39B0">
            <w:pPr>
              <w:bidi/>
              <w:jc w:val="center"/>
              <w:rPr>
                <w:rStyle w:val="Strong"/>
                <w:rtl/>
              </w:rPr>
            </w:pPr>
            <w:r w:rsidRPr="00392959">
              <w:rPr>
                <w:rStyle w:val="Strong"/>
              </w:rPr>
              <w:t>2.9</w:t>
            </w:r>
          </w:p>
        </w:tc>
        <w:tc>
          <w:tcPr>
            <w:tcW w:w="1682" w:type="dxa"/>
          </w:tcPr>
          <w:p w14:paraId="73A15AFE" w14:textId="7D097041" w:rsidR="00EE7AA5" w:rsidRPr="00392959" w:rsidRDefault="00EE7AA5" w:rsidP="006D39B0">
            <w:pPr>
              <w:bidi/>
              <w:jc w:val="center"/>
              <w:rPr>
                <w:rStyle w:val="Strong"/>
                <w:rtl/>
              </w:rPr>
            </w:pPr>
            <w:r>
              <w:rPr>
                <w:rStyle w:val="Strong"/>
                <w:sz w:val="20"/>
                <w:szCs w:val="20"/>
              </w:rPr>
              <w:t>G</w:t>
            </w:r>
            <w:r w:rsidRPr="00EE7AA5">
              <w:rPr>
                <w:rStyle w:val="Strong"/>
                <w:sz w:val="20"/>
                <w:szCs w:val="20"/>
                <w:vertAlign w:val="subscript"/>
              </w:rPr>
              <w:t>13</w:t>
            </w:r>
            <w:r w:rsidRPr="004E75A1">
              <w:rPr>
                <w:rStyle w:val="Strong"/>
              </w:rPr>
              <w:t xml:space="preserve"> , GPa</w:t>
            </w:r>
          </w:p>
        </w:tc>
      </w:tr>
      <w:tr w:rsidR="00EE7AA5" w:rsidRPr="00392959" w14:paraId="583BD40F" w14:textId="77777777" w:rsidTr="006D39B0">
        <w:trPr>
          <w:trHeight w:val="122"/>
          <w:jc w:val="center"/>
        </w:trPr>
        <w:tc>
          <w:tcPr>
            <w:tcW w:w="2155" w:type="dxa"/>
            <w:vMerge/>
            <w:vAlign w:val="center"/>
          </w:tcPr>
          <w:p w14:paraId="1D9591DE" w14:textId="77777777" w:rsidR="00EE7AA5" w:rsidRPr="00392959" w:rsidRDefault="00EE7AA5" w:rsidP="006D39B0">
            <w:pPr>
              <w:bidi/>
              <w:jc w:val="center"/>
              <w:rPr>
                <w:rStyle w:val="Strong"/>
                <w:rtl/>
              </w:rPr>
            </w:pPr>
          </w:p>
        </w:tc>
        <w:tc>
          <w:tcPr>
            <w:tcW w:w="1466" w:type="dxa"/>
            <w:vAlign w:val="center"/>
          </w:tcPr>
          <w:p w14:paraId="0E09C3EC" w14:textId="77777777" w:rsidR="00EE7AA5" w:rsidRPr="00392959" w:rsidRDefault="00EE7AA5" w:rsidP="006D39B0">
            <w:pPr>
              <w:bidi/>
              <w:jc w:val="center"/>
              <w:rPr>
                <w:rStyle w:val="Strong"/>
                <w:rtl/>
              </w:rPr>
            </w:pPr>
            <w:r w:rsidRPr="00392959">
              <w:rPr>
                <w:rStyle w:val="Strong"/>
              </w:rPr>
              <w:t>1.86</w:t>
            </w:r>
          </w:p>
        </w:tc>
        <w:tc>
          <w:tcPr>
            <w:tcW w:w="1682" w:type="dxa"/>
          </w:tcPr>
          <w:p w14:paraId="27ADF925" w14:textId="3D6C3341" w:rsidR="00EE7AA5" w:rsidRPr="00392959" w:rsidRDefault="00EE7AA5" w:rsidP="006D39B0">
            <w:pPr>
              <w:bidi/>
              <w:jc w:val="center"/>
              <w:rPr>
                <w:rStyle w:val="Strong"/>
                <w:rtl/>
              </w:rPr>
            </w:pPr>
            <w:r>
              <w:rPr>
                <w:rStyle w:val="Strong"/>
                <w:sz w:val="20"/>
                <w:szCs w:val="20"/>
              </w:rPr>
              <w:t>G</w:t>
            </w:r>
            <w:r w:rsidRPr="00EE7AA5">
              <w:rPr>
                <w:rStyle w:val="Strong"/>
                <w:sz w:val="20"/>
                <w:szCs w:val="20"/>
                <w:vertAlign w:val="subscript"/>
              </w:rPr>
              <w:t>23</w:t>
            </w:r>
            <w:r w:rsidRPr="004E75A1">
              <w:rPr>
                <w:rStyle w:val="Strong"/>
              </w:rPr>
              <w:t xml:space="preserve"> , GPa</w:t>
            </w:r>
          </w:p>
        </w:tc>
      </w:tr>
      <w:tr w:rsidR="002A4CF7" w:rsidRPr="00392959" w14:paraId="44DEA7DA" w14:textId="77777777" w:rsidTr="006D39B0">
        <w:trPr>
          <w:trHeight w:val="122"/>
          <w:jc w:val="center"/>
        </w:trPr>
        <w:tc>
          <w:tcPr>
            <w:tcW w:w="2155" w:type="dxa"/>
            <w:vMerge/>
            <w:vAlign w:val="center"/>
          </w:tcPr>
          <w:p w14:paraId="0A433891" w14:textId="77777777" w:rsidR="002A4CF7" w:rsidRPr="00392959" w:rsidRDefault="002A4CF7" w:rsidP="006D39B0">
            <w:pPr>
              <w:bidi/>
              <w:jc w:val="center"/>
              <w:rPr>
                <w:rStyle w:val="Strong"/>
                <w:rtl/>
              </w:rPr>
            </w:pPr>
          </w:p>
        </w:tc>
        <w:tc>
          <w:tcPr>
            <w:tcW w:w="1466" w:type="dxa"/>
            <w:vAlign w:val="center"/>
          </w:tcPr>
          <w:p w14:paraId="4FDDC27B" w14:textId="77777777" w:rsidR="002A4CF7" w:rsidRPr="00392959" w:rsidRDefault="002A4CF7" w:rsidP="006D39B0">
            <w:pPr>
              <w:bidi/>
              <w:jc w:val="center"/>
              <w:rPr>
                <w:rStyle w:val="Strong"/>
                <w:rtl/>
              </w:rPr>
            </w:pPr>
            <w:r w:rsidRPr="00392959">
              <w:rPr>
                <w:rStyle w:val="Strong"/>
              </w:rPr>
              <w:t>2137</w:t>
            </w:r>
          </w:p>
        </w:tc>
        <w:tc>
          <w:tcPr>
            <w:tcW w:w="1682" w:type="dxa"/>
            <w:vAlign w:val="center"/>
          </w:tcPr>
          <w:p w14:paraId="097ABE2E" w14:textId="54918EDB" w:rsidR="002A4CF7" w:rsidRPr="00392959" w:rsidRDefault="002A4CF7" w:rsidP="00EE7AA5">
            <w:pPr>
              <w:bidi/>
              <w:jc w:val="center"/>
              <w:rPr>
                <w:rStyle w:val="Strong"/>
                <w:rtl/>
              </w:rPr>
            </w:pPr>
            <w:r w:rsidRPr="00392959">
              <w:rPr>
                <w:rStyle w:val="Strong"/>
              </w:rPr>
              <w:t>(</w:t>
            </w:r>
            <w:proofErr w:type="spellStart"/>
            <w:r w:rsidRPr="00392959">
              <w:rPr>
                <w:rStyle w:val="Strong"/>
              </w:rPr>
              <w:t>f</w:t>
            </w:r>
            <w:r w:rsidRPr="0003627B">
              <w:rPr>
                <w:rStyle w:val="Strong"/>
                <w:vertAlign w:val="subscript"/>
              </w:rPr>
              <w:t>t</w:t>
            </w:r>
            <w:proofErr w:type="spellEnd"/>
            <w:r w:rsidRPr="00392959">
              <w:rPr>
                <w:rStyle w:val="Strong"/>
              </w:rPr>
              <w:t>)</w:t>
            </w:r>
            <w:r w:rsidRPr="0003627B">
              <w:rPr>
                <w:rStyle w:val="Strong"/>
                <w:vertAlign w:val="subscript"/>
              </w:rPr>
              <w:t>1</w:t>
            </w:r>
            <w:r w:rsidRPr="00392959">
              <w:rPr>
                <w:rStyle w:val="Strong"/>
              </w:rPr>
              <w:t xml:space="preserve"> </w:t>
            </w:r>
            <w:r w:rsidR="00EE7AA5">
              <w:rPr>
                <w:rStyle w:val="Strong"/>
              </w:rPr>
              <w:t>, MPa</w:t>
            </w:r>
          </w:p>
        </w:tc>
      </w:tr>
      <w:tr w:rsidR="002A4CF7" w:rsidRPr="00392959" w14:paraId="20C54A7D" w14:textId="77777777" w:rsidTr="006D39B0">
        <w:trPr>
          <w:trHeight w:val="122"/>
          <w:jc w:val="center"/>
        </w:trPr>
        <w:tc>
          <w:tcPr>
            <w:tcW w:w="2155" w:type="dxa"/>
            <w:vMerge/>
            <w:vAlign w:val="center"/>
          </w:tcPr>
          <w:p w14:paraId="2CDA386E" w14:textId="77777777" w:rsidR="002A4CF7" w:rsidRPr="00392959" w:rsidRDefault="002A4CF7" w:rsidP="006D39B0">
            <w:pPr>
              <w:bidi/>
              <w:jc w:val="center"/>
              <w:rPr>
                <w:rStyle w:val="Strong"/>
                <w:rtl/>
              </w:rPr>
            </w:pPr>
          </w:p>
        </w:tc>
        <w:tc>
          <w:tcPr>
            <w:tcW w:w="1466" w:type="dxa"/>
            <w:vAlign w:val="center"/>
          </w:tcPr>
          <w:p w14:paraId="4AB38C75" w14:textId="77777777" w:rsidR="002A4CF7" w:rsidRPr="00392959" w:rsidRDefault="002A4CF7" w:rsidP="006D39B0">
            <w:pPr>
              <w:bidi/>
              <w:jc w:val="center"/>
              <w:rPr>
                <w:rStyle w:val="Strong"/>
                <w:rtl/>
              </w:rPr>
            </w:pPr>
            <w:r w:rsidRPr="00392959">
              <w:rPr>
                <w:rStyle w:val="Strong"/>
              </w:rPr>
              <w:t>2137</w:t>
            </w:r>
          </w:p>
        </w:tc>
        <w:tc>
          <w:tcPr>
            <w:tcW w:w="1682" w:type="dxa"/>
            <w:vAlign w:val="center"/>
          </w:tcPr>
          <w:p w14:paraId="65203CB1" w14:textId="4CEDB5CB" w:rsidR="002A4CF7" w:rsidRPr="00392959" w:rsidRDefault="002A4CF7" w:rsidP="00EE7AA5">
            <w:pPr>
              <w:bidi/>
              <w:jc w:val="center"/>
              <w:rPr>
                <w:rStyle w:val="Strong"/>
                <w:rtl/>
              </w:rPr>
            </w:pPr>
            <w:r w:rsidRPr="00392959">
              <w:rPr>
                <w:rStyle w:val="Strong"/>
              </w:rPr>
              <w:t>(f</w:t>
            </w:r>
            <w:r w:rsidRPr="0003627B">
              <w:rPr>
                <w:rStyle w:val="Strong"/>
                <w:vertAlign w:val="subscript"/>
              </w:rPr>
              <w:t>c</w:t>
            </w:r>
            <w:r w:rsidRPr="00392959">
              <w:rPr>
                <w:rStyle w:val="Strong"/>
              </w:rPr>
              <w:t>)</w:t>
            </w:r>
            <w:r w:rsidRPr="0003627B">
              <w:rPr>
                <w:rStyle w:val="Strong"/>
                <w:vertAlign w:val="subscript"/>
              </w:rPr>
              <w:t>1</w:t>
            </w:r>
            <w:r w:rsidRPr="00392959">
              <w:rPr>
                <w:rStyle w:val="Strong"/>
              </w:rPr>
              <w:t xml:space="preserve"> </w:t>
            </w:r>
            <w:r w:rsidR="00EE7AA5">
              <w:rPr>
                <w:rStyle w:val="Strong"/>
              </w:rPr>
              <w:t>, MPa</w:t>
            </w:r>
          </w:p>
        </w:tc>
      </w:tr>
      <w:tr w:rsidR="002A4CF7" w:rsidRPr="00392959" w14:paraId="29048C89" w14:textId="77777777" w:rsidTr="006D39B0">
        <w:trPr>
          <w:trHeight w:val="122"/>
          <w:jc w:val="center"/>
        </w:trPr>
        <w:tc>
          <w:tcPr>
            <w:tcW w:w="2155" w:type="dxa"/>
            <w:vMerge/>
            <w:vAlign w:val="center"/>
          </w:tcPr>
          <w:p w14:paraId="4BC75E5F" w14:textId="77777777" w:rsidR="002A4CF7" w:rsidRPr="00392959" w:rsidRDefault="002A4CF7" w:rsidP="006D39B0">
            <w:pPr>
              <w:bidi/>
              <w:jc w:val="center"/>
              <w:rPr>
                <w:rStyle w:val="Strong"/>
                <w:rtl/>
              </w:rPr>
            </w:pPr>
          </w:p>
        </w:tc>
        <w:tc>
          <w:tcPr>
            <w:tcW w:w="1466" w:type="dxa"/>
            <w:vAlign w:val="center"/>
          </w:tcPr>
          <w:p w14:paraId="3A7C4EDC" w14:textId="77777777" w:rsidR="002A4CF7" w:rsidRPr="00392959" w:rsidRDefault="002A4CF7" w:rsidP="006D39B0">
            <w:pPr>
              <w:bidi/>
              <w:jc w:val="center"/>
              <w:rPr>
                <w:rStyle w:val="Strong"/>
                <w:rtl/>
              </w:rPr>
            </w:pPr>
            <w:r w:rsidRPr="00392959">
              <w:rPr>
                <w:rStyle w:val="Strong"/>
              </w:rPr>
              <w:t>74</w:t>
            </w:r>
          </w:p>
        </w:tc>
        <w:tc>
          <w:tcPr>
            <w:tcW w:w="1682" w:type="dxa"/>
            <w:vAlign w:val="center"/>
          </w:tcPr>
          <w:p w14:paraId="4DEA1A6C" w14:textId="26C21CD8" w:rsidR="002A4CF7" w:rsidRPr="00392959" w:rsidRDefault="002A4CF7" w:rsidP="00EE7AA5">
            <w:pPr>
              <w:bidi/>
              <w:jc w:val="center"/>
              <w:rPr>
                <w:rStyle w:val="Strong"/>
                <w:rtl/>
              </w:rPr>
            </w:pPr>
            <w:r w:rsidRPr="00392959">
              <w:rPr>
                <w:rStyle w:val="Strong"/>
              </w:rPr>
              <w:t>(</w:t>
            </w:r>
            <w:proofErr w:type="spellStart"/>
            <w:r w:rsidRPr="00392959">
              <w:rPr>
                <w:rStyle w:val="Strong"/>
              </w:rPr>
              <w:t>f</w:t>
            </w:r>
            <w:r w:rsidRPr="0003627B">
              <w:rPr>
                <w:rStyle w:val="Strong"/>
                <w:vertAlign w:val="subscript"/>
              </w:rPr>
              <w:t>t</w:t>
            </w:r>
            <w:proofErr w:type="spellEnd"/>
            <w:r w:rsidRPr="00392959">
              <w:rPr>
                <w:rStyle w:val="Strong"/>
              </w:rPr>
              <w:t>)</w:t>
            </w:r>
            <w:r w:rsidRPr="00EE7AA5">
              <w:rPr>
                <w:rStyle w:val="Strong"/>
                <w:vertAlign w:val="subscript"/>
              </w:rPr>
              <w:t>12</w:t>
            </w:r>
            <w:r w:rsidRPr="00392959">
              <w:rPr>
                <w:rStyle w:val="Strong"/>
              </w:rPr>
              <w:t xml:space="preserve"> </w:t>
            </w:r>
            <w:r w:rsidR="00EE7AA5">
              <w:rPr>
                <w:rStyle w:val="Strong"/>
              </w:rPr>
              <w:t>, MPa</w:t>
            </w:r>
          </w:p>
        </w:tc>
      </w:tr>
      <w:tr w:rsidR="002A4CF7" w:rsidRPr="00392959" w14:paraId="26C57330" w14:textId="77777777" w:rsidTr="006D39B0">
        <w:trPr>
          <w:trHeight w:val="122"/>
          <w:jc w:val="center"/>
        </w:trPr>
        <w:tc>
          <w:tcPr>
            <w:tcW w:w="2155" w:type="dxa"/>
            <w:vMerge/>
            <w:vAlign w:val="center"/>
          </w:tcPr>
          <w:p w14:paraId="2E901B71" w14:textId="77777777" w:rsidR="002A4CF7" w:rsidRPr="00392959" w:rsidRDefault="002A4CF7" w:rsidP="006D39B0">
            <w:pPr>
              <w:bidi/>
              <w:jc w:val="center"/>
              <w:rPr>
                <w:rStyle w:val="Strong"/>
                <w:rtl/>
              </w:rPr>
            </w:pPr>
          </w:p>
        </w:tc>
        <w:tc>
          <w:tcPr>
            <w:tcW w:w="1466" w:type="dxa"/>
            <w:vAlign w:val="center"/>
          </w:tcPr>
          <w:p w14:paraId="69799650" w14:textId="77777777" w:rsidR="002A4CF7" w:rsidRPr="00392959" w:rsidRDefault="002A4CF7" w:rsidP="006D39B0">
            <w:pPr>
              <w:bidi/>
              <w:jc w:val="center"/>
              <w:rPr>
                <w:rStyle w:val="Strong"/>
                <w:rtl/>
              </w:rPr>
            </w:pPr>
            <w:r w:rsidRPr="00392959">
              <w:rPr>
                <w:rStyle w:val="Strong"/>
              </w:rPr>
              <w:t>74</w:t>
            </w:r>
          </w:p>
        </w:tc>
        <w:tc>
          <w:tcPr>
            <w:tcW w:w="1682" w:type="dxa"/>
            <w:vAlign w:val="center"/>
          </w:tcPr>
          <w:p w14:paraId="78887A36" w14:textId="1FCEF9BE" w:rsidR="002A4CF7" w:rsidRPr="00392959" w:rsidRDefault="002A4CF7" w:rsidP="00EE7AA5">
            <w:pPr>
              <w:bidi/>
              <w:jc w:val="center"/>
              <w:rPr>
                <w:rStyle w:val="Strong"/>
                <w:rtl/>
              </w:rPr>
            </w:pPr>
            <w:r w:rsidRPr="00392959">
              <w:rPr>
                <w:rStyle w:val="Strong"/>
              </w:rPr>
              <w:t>(f</w:t>
            </w:r>
            <w:r w:rsidRPr="0003627B">
              <w:rPr>
                <w:rStyle w:val="Strong"/>
                <w:vertAlign w:val="subscript"/>
              </w:rPr>
              <w:t>c</w:t>
            </w:r>
            <w:r w:rsidRPr="00392959">
              <w:rPr>
                <w:rStyle w:val="Strong"/>
              </w:rPr>
              <w:t>)</w:t>
            </w:r>
            <w:r w:rsidRPr="00FB1FF1">
              <w:rPr>
                <w:rStyle w:val="Strong"/>
                <w:vertAlign w:val="subscript"/>
              </w:rPr>
              <w:t>12</w:t>
            </w:r>
            <w:r w:rsidRPr="00392959">
              <w:rPr>
                <w:rStyle w:val="Strong"/>
              </w:rPr>
              <w:t xml:space="preserve"> </w:t>
            </w:r>
            <w:r w:rsidR="00EE7AA5">
              <w:rPr>
                <w:rStyle w:val="Strong"/>
              </w:rPr>
              <w:t>, MPa</w:t>
            </w:r>
          </w:p>
        </w:tc>
      </w:tr>
      <w:tr w:rsidR="002A4CF7" w:rsidRPr="00392959" w14:paraId="44E21A15" w14:textId="77777777" w:rsidTr="006D39B0">
        <w:trPr>
          <w:trHeight w:val="122"/>
          <w:jc w:val="center"/>
        </w:trPr>
        <w:tc>
          <w:tcPr>
            <w:tcW w:w="2155" w:type="dxa"/>
            <w:vMerge/>
            <w:vAlign w:val="center"/>
          </w:tcPr>
          <w:p w14:paraId="7FE0BECB" w14:textId="77777777" w:rsidR="002A4CF7" w:rsidRPr="00392959" w:rsidRDefault="002A4CF7" w:rsidP="006D39B0">
            <w:pPr>
              <w:bidi/>
              <w:jc w:val="center"/>
              <w:rPr>
                <w:rStyle w:val="Strong"/>
                <w:rtl/>
              </w:rPr>
            </w:pPr>
          </w:p>
        </w:tc>
        <w:tc>
          <w:tcPr>
            <w:tcW w:w="1466" w:type="dxa"/>
            <w:vAlign w:val="center"/>
          </w:tcPr>
          <w:p w14:paraId="6C046116" w14:textId="77777777" w:rsidR="002A4CF7" w:rsidRPr="00392959" w:rsidRDefault="002A4CF7" w:rsidP="006D39B0">
            <w:pPr>
              <w:bidi/>
              <w:jc w:val="center"/>
              <w:rPr>
                <w:rStyle w:val="Strong"/>
                <w:rtl/>
              </w:rPr>
            </w:pPr>
            <w:r w:rsidRPr="00392959">
              <w:rPr>
                <w:rStyle w:val="Strong"/>
              </w:rPr>
              <w:t>96</w:t>
            </w:r>
          </w:p>
        </w:tc>
        <w:tc>
          <w:tcPr>
            <w:tcW w:w="1682" w:type="dxa"/>
            <w:vAlign w:val="center"/>
          </w:tcPr>
          <w:p w14:paraId="7F0D8632" w14:textId="2A466F0D" w:rsidR="002A4CF7" w:rsidRPr="00392959" w:rsidRDefault="002A4CF7" w:rsidP="00EE7AA5">
            <w:pPr>
              <w:bidi/>
              <w:jc w:val="center"/>
              <w:rPr>
                <w:rStyle w:val="Strong"/>
                <w:rtl/>
              </w:rPr>
            </w:pPr>
            <w:r w:rsidRPr="00392959">
              <w:rPr>
                <w:rStyle w:val="Strong"/>
              </w:rPr>
              <w:t>(</w:t>
            </w:r>
            <w:proofErr w:type="spellStart"/>
            <w:r w:rsidRPr="00392959">
              <w:rPr>
                <w:rStyle w:val="Strong"/>
              </w:rPr>
              <w:t>f</w:t>
            </w:r>
            <w:r w:rsidRPr="0003627B">
              <w:rPr>
                <w:rStyle w:val="Strong"/>
                <w:vertAlign w:val="subscript"/>
              </w:rPr>
              <w:t>s</w:t>
            </w:r>
            <w:proofErr w:type="spellEnd"/>
            <w:r w:rsidRPr="00392959">
              <w:rPr>
                <w:rStyle w:val="Strong"/>
              </w:rPr>
              <w:t>)</w:t>
            </w:r>
            <w:r w:rsidRPr="0003627B">
              <w:rPr>
                <w:rStyle w:val="Strong"/>
                <w:vertAlign w:val="subscript"/>
              </w:rPr>
              <w:t>1</w:t>
            </w:r>
            <w:r w:rsidRPr="00392959">
              <w:rPr>
                <w:rStyle w:val="Strong"/>
              </w:rPr>
              <w:t xml:space="preserve"> </w:t>
            </w:r>
            <w:r w:rsidR="00EE7AA5">
              <w:rPr>
                <w:rStyle w:val="Strong"/>
              </w:rPr>
              <w:t>, MPa</w:t>
            </w:r>
          </w:p>
        </w:tc>
      </w:tr>
      <w:tr w:rsidR="002A4CF7" w:rsidRPr="00392959" w14:paraId="1993639C" w14:textId="77777777" w:rsidTr="006D39B0">
        <w:trPr>
          <w:trHeight w:val="386"/>
          <w:jc w:val="center"/>
        </w:trPr>
        <w:tc>
          <w:tcPr>
            <w:tcW w:w="2155" w:type="dxa"/>
            <w:vMerge/>
            <w:vAlign w:val="center"/>
          </w:tcPr>
          <w:p w14:paraId="310F8374" w14:textId="77777777" w:rsidR="002A4CF7" w:rsidRPr="00392959" w:rsidRDefault="002A4CF7" w:rsidP="006D39B0">
            <w:pPr>
              <w:bidi/>
              <w:jc w:val="center"/>
              <w:rPr>
                <w:rStyle w:val="Strong"/>
                <w:rtl/>
              </w:rPr>
            </w:pPr>
          </w:p>
        </w:tc>
        <w:tc>
          <w:tcPr>
            <w:tcW w:w="1466" w:type="dxa"/>
            <w:vAlign w:val="center"/>
          </w:tcPr>
          <w:p w14:paraId="3B32BB3A" w14:textId="77777777" w:rsidR="002A4CF7" w:rsidRPr="00392959" w:rsidRDefault="002A4CF7" w:rsidP="006D39B0">
            <w:pPr>
              <w:bidi/>
              <w:jc w:val="center"/>
              <w:rPr>
                <w:rStyle w:val="Strong"/>
                <w:rtl/>
              </w:rPr>
            </w:pPr>
            <w:r w:rsidRPr="00392959">
              <w:rPr>
                <w:rStyle w:val="Strong"/>
              </w:rPr>
              <w:t>48</w:t>
            </w:r>
          </w:p>
        </w:tc>
        <w:tc>
          <w:tcPr>
            <w:tcW w:w="1682" w:type="dxa"/>
            <w:vAlign w:val="center"/>
          </w:tcPr>
          <w:p w14:paraId="244581DB" w14:textId="3392B6BD" w:rsidR="002A4CF7" w:rsidRPr="00392959" w:rsidRDefault="002A4CF7" w:rsidP="00EE7AA5">
            <w:pPr>
              <w:bidi/>
              <w:jc w:val="center"/>
              <w:rPr>
                <w:rStyle w:val="Strong"/>
                <w:rtl/>
              </w:rPr>
            </w:pPr>
            <w:r w:rsidRPr="00392959">
              <w:rPr>
                <w:rStyle w:val="Strong"/>
              </w:rPr>
              <w:t>(</w:t>
            </w:r>
            <w:proofErr w:type="spellStart"/>
            <w:r w:rsidRPr="00392959">
              <w:rPr>
                <w:rStyle w:val="Strong"/>
              </w:rPr>
              <w:t>f</w:t>
            </w:r>
            <w:r w:rsidRPr="0003627B">
              <w:rPr>
                <w:rStyle w:val="Strong"/>
                <w:vertAlign w:val="subscript"/>
              </w:rPr>
              <w:t>s</w:t>
            </w:r>
            <w:proofErr w:type="spellEnd"/>
            <w:r w:rsidRPr="00392959">
              <w:rPr>
                <w:rStyle w:val="Strong"/>
              </w:rPr>
              <w:t>)</w:t>
            </w:r>
            <w:r w:rsidRPr="0003627B">
              <w:rPr>
                <w:rStyle w:val="Strong"/>
                <w:vertAlign w:val="subscript"/>
              </w:rPr>
              <w:t>12</w:t>
            </w:r>
            <w:r w:rsidRPr="00392959">
              <w:rPr>
                <w:rStyle w:val="Strong"/>
              </w:rPr>
              <w:t xml:space="preserve"> </w:t>
            </w:r>
            <w:r w:rsidR="00EE7AA5">
              <w:rPr>
                <w:rStyle w:val="Strong"/>
              </w:rPr>
              <w:t>, MPa</w:t>
            </w:r>
          </w:p>
        </w:tc>
      </w:tr>
    </w:tbl>
    <w:p w14:paraId="5C933372" w14:textId="77777777" w:rsidR="009B5FD7" w:rsidRPr="00501800" w:rsidRDefault="009B5FD7" w:rsidP="00875A12">
      <w:pPr>
        <w:bidi/>
        <w:ind w:left="567" w:right="567"/>
        <w:rPr>
          <w:b/>
          <w:bCs/>
          <w:sz w:val="18"/>
          <w:szCs w:val="18"/>
        </w:rPr>
      </w:pPr>
    </w:p>
    <w:p w14:paraId="16298C6F" w14:textId="77777777" w:rsidR="009B5FD7" w:rsidRPr="00501800" w:rsidRDefault="009B5FD7" w:rsidP="00875A12">
      <w:pPr>
        <w:bidi/>
        <w:ind w:left="567" w:right="567"/>
        <w:rPr>
          <w:b/>
          <w:bCs/>
          <w:sz w:val="18"/>
          <w:szCs w:val="18"/>
        </w:rPr>
      </w:pPr>
    </w:p>
    <w:p w14:paraId="52FD4701" w14:textId="20FBC1E3" w:rsidR="009B5FD7" w:rsidRPr="00875A12" w:rsidRDefault="009B5FD7" w:rsidP="00E65965">
      <w:pPr>
        <w:pStyle w:val="BodyText"/>
        <w:tabs>
          <w:tab w:val="right" w:pos="567"/>
        </w:tabs>
        <w:bidi/>
        <w:ind w:left="555" w:right="27" w:hanging="552"/>
        <w:jc w:val="left"/>
        <w:rPr>
          <w:lang w:bidi="fa-IR"/>
        </w:rPr>
      </w:pPr>
      <w:r>
        <w:rPr>
          <w:rFonts w:cs="B Titr"/>
          <w:b/>
          <w:bCs/>
          <w:sz w:val="20"/>
          <w:szCs w:val="20"/>
          <w:rtl/>
        </w:rPr>
        <w:t>4.</w:t>
      </w:r>
      <w:r>
        <w:rPr>
          <w:rFonts w:cs="B Titr"/>
          <w:b/>
          <w:bCs/>
          <w:sz w:val="20"/>
          <w:szCs w:val="20"/>
          <w:rtl/>
        </w:rPr>
        <w:tab/>
      </w:r>
      <w:r>
        <w:rPr>
          <w:rFonts w:cs="B Titr"/>
          <w:b/>
          <w:bCs/>
          <w:sz w:val="20"/>
          <w:szCs w:val="20"/>
          <w:rtl/>
        </w:rPr>
        <w:tab/>
      </w:r>
      <w:r w:rsidR="00697CB1">
        <w:rPr>
          <w:rFonts w:cs="B Titr" w:hint="cs"/>
          <w:b/>
          <w:bCs/>
          <w:sz w:val="20"/>
          <w:szCs w:val="20"/>
          <w:rtl/>
          <w:lang w:bidi="fa-IR"/>
        </w:rPr>
        <w:t>نحوه آماده</w:t>
      </w:r>
      <w:r w:rsidR="00697CB1">
        <w:rPr>
          <w:rFonts w:cs="B Titr" w:hint="cs"/>
          <w:b/>
          <w:bCs/>
          <w:sz w:val="20"/>
          <w:szCs w:val="20"/>
          <w:rtl/>
          <w:lang w:bidi="fa-IR"/>
        </w:rPr>
        <w:softHyphen/>
        <w:t>سازی نمونه برای بارگذاری در آزمایشگاه</w:t>
      </w:r>
    </w:p>
    <w:p w14:paraId="5999D28B" w14:textId="07B9A636" w:rsidR="00501800" w:rsidRPr="00B21324" w:rsidRDefault="00501800" w:rsidP="00501800">
      <w:pPr>
        <w:bidi/>
        <w:ind w:left="567" w:right="567"/>
        <w:rPr>
          <w:b/>
          <w:bCs/>
          <w:sz w:val="18"/>
          <w:szCs w:val="18"/>
        </w:rPr>
      </w:pPr>
    </w:p>
    <w:p w14:paraId="25429120" w14:textId="682EF4B8" w:rsidR="00697CB1" w:rsidRPr="001C31B3" w:rsidRDefault="00697CB1" w:rsidP="00E508B3">
      <w:pPr>
        <w:bidi/>
        <w:jc w:val="both"/>
        <w:rPr>
          <w:rtl/>
          <w:lang w:bidi="fa-IR"/>
        </w:rPr>
      </w:pPr>
      <w:r>
        <w:rPr>
          <w:rFonts w:hint="cs"/>
          <w:rtl/>
          <w:lang w:bidi="fa-IR"/>
        </w:rPr>
        <w:t xml:space="preserve">چیدمان آزمایش: </w:t>
      </w:r>
      <w:r w:rsidRPr="001C31B3">
        <w:rPr>
          <w:rFonts w:hint="cs"/>
          <w:rtl/>
          <w:lang w:bidi="fa-IR"/>
        </w:rPr>
        <w:t xml:space="preserve">همچنان که ذکر شد </w:t>
      </w:r>
      <w:r>
        <w:rPr>
          <w:rFonts w:hint="cs"/>
          <w:rtl/>
          <w:lang w:bidi="fa-IR"/>
        </w:rPr>
        <w:t>در پ</w:t>
      </w:r>
      <w:r w:rsidRPr="001C31B3">
        <w:rPr>
          <w:rFonts w:hint="cs"/>
          <w:rtl/>
          <w:lang w:bidi="fa-IR"/>
        </w:rPr>
        <w:t>ژوهش</w:t>
      </w:r>
      <w:r>
        <w:rPr>
          <w:rFonts w:hint="cs"/>
          <w:rtl/>
          <w:lang w:bidi="fa-IR"/>
        </w:rPr>
        <w:t xml:space="preserve"> پیشین</w:t>
      </w:r>
      <w:r w:rsidRPr="001C31B3">
        <w:rPr>
          <w:rFonts w:hint="cs"/>
          <w:rtl/>
          <w:lang w:bidi="fa-IR"/>
        </w:rPr>
        <w:t xml:space="preserve"> </w:t>
      </w:r>
      <w:r w:rsidRPr="001C31B3">
        <w:rPr>
          <w:rtl/>
          <w:lang w:bidi="fa-IR"/>
        </w:rPr>
        <w:t>انجام‌شده</w:t>
      </w:r>
      <w:r w:rsidRPr="001C31B3">
        <w:rPr>
          <w:lang w:bidi="fa-IR"/>
        </w:rPr>
        <w:t>[</w:t>
      </w:r>
      <w:r w:rsidR="00E508B3">
        <w:rPr>
          <w:lang w:bidi="fa-IR"/>
        </w:rPr>
        <w:t>2</w:t>
      </w:r>
      <w:r w:rsidRPr="001C31B3">
        <w:rPr>
          <w:lang w:bidi="fa-IR"/>
        </w:rPr>
        <w:t>]</w:t>
      </w:r>
      <w:r w:rsidRPr="001C31B3">
        <w:rPr>
          <w:rFonts w:hint="cs"/>
          <w:rtl/>
          <w:lang w:bidi="fa-IR"/>
        </w:rPr>
        <w:t xml:space="preserve"> دو نوع نمونه تیر فولادی تحت بارگذاری خستگی قرار گرفتند: نمونه‌های تقویت نشده و نمونه‌های تقویت‌شده. تیرهای فولادی با طول </w:t>
      </w:r>
      <w:r w:rsidRPr="001C31B3">
        <w:rPr>
          <w:lang w:bidi="fa-IR"/>
        </w:rPr>
        <w:t>1.3m</w:t>
      </w:r>
      <w:r w:rsidRPr="001C31B3">
        <w:rPr>
          <w:rFonts w:hint="cs"/>
          <w:rtl/>
          <w:lang w:bidi="fa-IR"/>
        </w:rPr>
        <w:t xml:space="preserve"> بر روی دهانه‌ای به طول </w:t>
      </w:r>
      <w:r w:rsidRPr="001C31B3">
        <w:rPr>
          <w:lang w:bidi="fa-IR"/>
        </w:rPr>
        <w:t>1.22m</w:t>
      </w:r>
      <w:r w:rsidRPr="001C31B3">
        <w:rPr>
          <w:rFonts w:hint="cs"/>
          <w:rtl/>
          <w:lang w:bidi="fa-IR"/>
        </w:rPr>
        <w:t xml:space="preserve"> با تکیه‌گاه‌های ساده قرار گرفته است و دو بار متمرکز که هر </w:t>
      </w:r>
      <w:r w:rsidRPr="001C31B3">
        <w:rPr>
          <w:rFonts w:hint="cs"/>
          <w:rtl/>
          <w:lang w:bidi="fa-IR"/>
        </w:rPr>
        <w:lastRenderedPageBreak/>
        <w:t xml:space="preserve">یک از میانه‌ی تیر </w:t>
      </w:r>
      <w:r w:rsidRPr="001C31B3">
        <w:rPr>
          <w:lang w:bidi="fa-IR"/>
        </w:rPr>
        <w:t>100mm</w:t>
      </w:r>
      <w:r w:rsidRPr="001C31B3">
        <w:rPr>
          <w:rFonts w:hint="cs"/>
          <w:rtl/>
          <w:lang w:bidi="fa-IR"/>
        </w:rPr>
        <w:t xml:space="preserve"> فاصله دارند بر تیر اعمال شده است. مطابق با پژوهش این بار با فرکانسی در محدوده‌ی </w:t>
      </w:r>
      <w:r w:rsidRPr="001C31B3">
        <w:rPr>
          <w:lang w:bidi="fa-IR"/>
        </w:rPr>
        <w:t>5</w:t>
      </w:r>
      <w:r w:rsidRPr="001C31B3">
        <w:rPr>
          <w:rFonts w:hint="cs"/>
          <w:rtl/>
          <w:lang w:bidi="fa-IR"/>
        </w:rPr>
        <w:t xml:space="preserve"> تا </w:t>
      </w:r>
      <w:r w:rsidRPr="001C31B3">
        <w:rPr>
          <w:lang w:bidi="fa-IR"/>
        </w:rPr>
        <w:t>10</w:t>
      </w:r>
      <w:r w:rsidRPr="001C31B3">
        <w:rPr>
          <w:rFonts w:hint="cs"/>
          <w:rtl/>
          <w:lang w:bidi="fa-IR"/>
        </w:rPr>
        <w:t xml:space="preserve"> هرتز بر تیر اعمال می‌شود و مقادیر خیز در نقطه‌ی میانی تیر در زیر بال پایین قرائت می‌شود و برای محاسبه‌ی روند افت سختی مورداستفاده قرار می‌گیرند. مهم‌ترین نکته آن است که در بال پایینی تیر در میانه‌ی طول آن دو بریدگی به طول </w:t>
      </w:r>
      <w:r w:rsidRPr="001C31B3">
        <w:rPr>
          <w:lang w:bidi="fa-IR"/>
        </w:rPr>
        <w:t>12.7mm</w:t>
      </w:r>
      <w:r w:rsidRPr="001C31B3">
        <w:rPr>
          <w:rFonts w:hint="cs"/>
          <w:rtl/>
          <w:lang w:bidi="fa-IR"/>
        </w:rPr>
        <w:t xml:space="preserve"> و عرض </w:t>
      </w:r>
      <w:r w:rsidRPr="001C31B3">
        <w:rPr>
          <w:lang w:bidi="fa-IR"/>
        </w:rPr>
        <w:t>0.9mm</w:t>
      </w:r>
      <w:r w:rsidRPr="001C31B3">
        <w:rPr>
          <w:rFonts w:hint="cs"/>
          <w:rtl/>
          <w:lang w:bidi="fa-IR"/>
        </w:rPr>
        <w:t xml:space="preserve"> ایجاد شده است که تمام ضخامت بال پایینی را در طول خود برش می‌دهد. </w:t>
      </w:r>
    </w:p>
    <w:p w14:paraId="05C650AB" w14:textId="77777777" w:rsidR="00697CB1" w:rsidRPr="001C31B3" w:rsidRDefault="00697CB1" w:rsidP="00DB7E3B">
      <w:pPr>
        <w:bidi/>
        <w:ind w:firstLine="556"/>
        <w:jc w:val="both"/>
        <w:rPr>
          <w:rtl/>
          <w:lang w:bidi="fa-IR"/>
        </w:rPr>
      </w:pPr>
      <w:r w:rsidRPr="001C31B3">
        <w:rPr>
          <w:lang w:bidi="fa-IR"/>
        </w:rPr>
        <w:t xml:space="preserve"> </w:t>
      </w:r>
      <w:r w:rsidRPr="001C31B3">
        <w:rPr>
          <w:rFonts w:hint="cs"/>
          <w:rtl/>
          <w:lang w:bidi="fa-IR"/>
        </w:rPr>
        <w:t>در عمل با توجه به اینکه امکان بارگذاری متمرکز بر روی تیر فولادی وجود ندارد این بار از طریق دو صفحه بر روی بال بالایی اعمال می‌شود به‌گونه‌ای که مرکز سطح هرکدام از صفحات بارگذاری منطبق بر محل اثر بار متمرکز باشد. همچنین محل قرار گرفتن تیر بر روی تکیه‌گاه‌های ساده روی تیر در آزمایشگاه در تمام قسمت‌های مقطع عرضی (بال بالایی، جان، بال پایینی) توسط گیره طوری مقید شده‌اند که تنها امکان دوران در راستای عمود بر محور طولی خود را دارند.</w:t>
      </w:r>
    </w:p>
    <w:p w14:paraId="24117402" w14:textId="77777777" w:rsidR="00697CB1" w:rsidRPr="001C31B3" w:rsidRDefault="00697CB1" w:rsidP="00DB7E3B">
      <w:pPr>
        <w:bidi/>
        <w:ind w:firstLine="556"/>
        <w:jc w:val="both"/>
        <w:rPr>
          <w:rtl/>
          <w:lang w:bidi="fa-IR"/>
        </w:rPr>
      </w:pPr>
      <w:r w:rsidRPr="001C31B3">
        <w:rPr>
          <w:rFonts w:hint="cs"/>
          <w:rtl/>
          <w:lang w:bidi="fa-IR"/>
        </w:rPr>
        <w:t xml:space="preserve">نمودار بارگذاری خستگی نمونه‌ها یک نمودار سینوسی نیم چرخه است و نسبت تنش وارده در نقطه‌ی اوج نمودار به تنش وارده در نقطه کمینه نمودار </w:t>
      </w:r>
      <w:r w:rsidRPr="001C31B3">
        <w:rPr>
          <w:lang w:bidi="fa-IR"/>
        </w:rPr>
        <w:t>(R)</w:t>
      </w:r>
      <w:r w:rsidRPr="001C31B3">
        <w:rPr>
          <w:rFonts w:hint="cs"/>
          <w:rtl/>
          <w:lang w:bidi="fa-IR"/>
        </w:rPr>
        <w:t xml:space="preserve"> برابر </w:t>
      </w:r>
      <w:r w:rsidRPr="001C31B3">
        <w:rPr>
          <w:lang w:bidi="fa-IR"/>
        </w:rPr>
        <w:t>0.1</w:t>
      </w:r>
      <w:r w:rsidRPr="001C31B3">
        <w:rPr>
          <w:rFonts w:hint="cs"/>
          <w:rtl/>
          <w:lang w:bidi="fa-IR"/>
        </w:rPr>
        <w:t xml:space="preserve"> است و در گزارش این پژوهش محدوده تنش اعمالی بیان شده است.</w:t>
      </w:r>
    </w:p>
    <w:p w14:paraId="4C9C39EE" w14:textId="7C475696" w:rsidR="00697CB1" w:rsidRPr="001C31B3" w:rsidRDefault="006D053E" w:rsidP="00E508B3">
      <w:pPr>
        <w:bidi/>
        <w:ind w:firstLine="556"/>
        <w:jc w:val="both"/>
        <w:rPr>
          <w:rtl/>
          <w:lang w:bidi="fa-IR"/>
        </w:rPr>
      </w:pPr>
      <w:r>
        <w:rPr>
          <w:rFonts w:hint="cs"/>
          <w:rtl/>
          <w:lang w:bidi="fa-IR"/>
        </w:rPr>
        <w:t>در جدول 4</w:t>
      </w:r>
      <w:r w:rsidR="00697CB1" w:rsidRPr="001C31B3">
        <w:rPr>
          <w:rFonts w:hint="cs"/>
          <w:rtl/>
          <w:lang w:bidi="fa-IR"/>
        </w:rPr>
        <w:t xml:space="preserve"> محدوده‌های تنش و تعداد چرخه‌های بارگذاری برای نمونه‌های تقویت نشده و تقو</w:t>
      </w:r>
      <w:r>
        <w:rPr>
          <w:rFonts w:hint="cs"/>
          <w:rtl/>
          <w:lang w:bidi="fa-IR"/>
        </w:rPr>
        <w:t>یت‌شده گزارش‌شده است. در جدول 4</w:t>
      </w:r>
      <w:r w:rsidR="00697CB1" w:rsidRPr="001C31B3">
        <w:rPr>
          <w:rFonts w:hint="cs"/>
          <w:rtl/>
          <w:lang w:bidi="fa-IR"/>
        </w:rPr>
        <w:t xml:space="preserve"> همچنین اولین چرخه‌ای که ترک‌خوردگی بال پایینی آغاز شده است نیز ذکر شده ا</w:t>
      </w:r>
      <w:r>
        <w:rPr>
          <w:rFonts w:hint="cs"/>
          <w:rtl/>
          <w:lang w:bidi="fa-IR"/>
        </w:rPr>
        <w:t>ست. تنش‌های گزارش‌شده در جدول 4</w:t>
      </w:r>
      <w:r w:rsidR="00697CB1" w:rsidRPr="001C31B3">
        <w:rPr>
          <w:rFonts w:hint="cs"/>
          <w:rtl/>
          <w:lang w:bidi="fa-IR"/>
        </w:rPr>
        <w:t xml:space="preserve"> مقدار تنش </w:t>
      </w:r>
      <w:r w:rsidR="00697CB1" w:rsidRPr="001C31B3">
        <w:rPr>
          <w:rtl/>
          <w:lang w:bidi="fa-IR"/>
        </w:rPr>
        <w:t>ا</w:t>
      </w:r>
      <w:r w:rsidR="00697CB1" w:rsidRPr="001C31B3">
        <w:rPr>
          <w:rFonts w:hint="cs"/>
          <w:rtl/>
          <w:lang w:bidi="fa-IR"/>
        </w:rPr>
        <w:t>ی</w:t>
      </w:r>
      <w:r w:rsidR="00697CB1" w:rsidRPr="001C31B3">
        <w:rPr>
          <w:rFonts w:hint="eastAsia"/>
          <w:rtl/>
          <w:lang w:bidi="fa-IR"/>
        </w:rPr>
        <w:t>جادشده</w:t>
      </w:r>
      <w:r w:rsidR="00697CB1" w:rsidRPr="001C31B3">
        <w:rPr>
          <w:rFonts w:hint="cs"/>
          <w:rtl/>
          <w:lang w:bidi="fa-IR"/>
        </w:rPr>
        <w:t xml:space="preserve"> بر روی بال پایینی تیر، در نقطه‌ی میانه‌ی طول تیر و در راستای طولی آن است. برای محاسبه‌ی باری که بتواند چنین تنشی را در نقطه‌ی مذکور ایجاد کند، از رابطه‌ی تجربی که در پژوهش موردبحث ذکر شده است</w:t>
      </w:r>
      <w:r w:rsidR="00697CB1" w:rsidRPr="001C31B3">
        <w:rPr>
          <w:lang w:bidi="fa-IR"/>
        </w:rPr>
        <w:t xml:space="preserve"> [</w:t>
      </w:r>
      <w:r w:rsidR="00E508B3">
        <w:rPr>
          <w:lang w:bidi="fa-IR"/>
        </w:rPr>
        <w:t>2</w:t>
      </w:r>
      <w:r w:rsidR="00697CB1" w:rsidRPr="001C31B3">
        <w:rPr>
          <w:lang w:bidi="fa-IR"/>
        </w:rPr>
        <w:t>]</w:t>
      </w:r>
      <w:r w:rsidR="00697CB1" w:rsidRPr="001C31B3">
        <w:rPr>
          <w:rFonts w:hint="cs"/>
          <w:rtl/>
          <w:lang w:bidi="fa-IR"/>
        </w:rPr>
        <w:t>استفاده می</w:t>
      </w:r>
      <w:r w:rsidR="00697CB1">
        <w:rPr>
          <w:rFonts w:hint="eastAsia"/>
          <w:rtl/>
          <w:lang w:bidi="fa-IR"/>
        </w:rPr>
        <w:t>‌</w:t>
      </w:r>
      <w:r w:rsidR="00697CB1">
        <w:rPr>
          <w:rFonts w:hint="cs"/>
          <w:rtl/>
          <w:lang w:bidi="fa-IR"/>
        </w:rPr>
        <w:t>شود</w:t>
      </w:r>
      <w:r w:rsidR="00697CB1" w:rsidRPr="001C31B3">
        <w:rPr>
          <w:rFonts w:hint="cs"/>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103"/>
      </w:tblGrid>
      <w:tr w:rsidR="00697CB1" w:rsidRPr="001C31B3" w14:paraId="54D16B6B" w14:textId="77777777" w:rsidTr="006D39B0">
        <w:tc>
          <w:tcPr>
            <w:tcW w:w="1703" w:type="dxa"/>
            <w:vAlign w:val="center"/>
          </w:tcPr>
          <w:p w14:paraId="20674B0F" w14:textId="75B22AE5" w:rsidR="00697CB1" w:rsidRPr="001C31B3" w:rsidRDefault="00697CB1" w:rsidP="00697CB1">
            <w:pPr>
              <w:bidi/>
              <w:rPr>
                <w:rFonts w:cs="B Nazanin"/>
                <w:rtl/>
                <w:lang w:bidi="fa-IR"/>
              </w:rPr>
            </w:pPr>
            <w:r w:rsidRPr="001C31B3">
              <w:rPr>
                <w:rFonts w:cs="B Nazanin" w:hint="cs"/>
                <w:rtl/>
                <w:lang w:bidi="fa-IR"/>
              </w:rPr>
              <w:t>(</w:t>
            </w:r>
            <w:r>
              <w:rPr>
                <w:rFonts w:cs="B Nazanin" w:hint="cs"/>
                <w:rtl/>
                <w:lang w:bidi="fa-IR"/>
              </w:rPr>
              <w:t>1</w:t>
            </w:r>
            <w:r w:rsidRPr="001C31B3">
              <w:rPr>
                <w:rFonts w:cs="B Nazanin" w:hint="cs"/>
                <w:rtl/>
                <w:lang w:bidi="fa-IR"/>
              </w:rPr>
              <w:t>)</w:t>
            </w:r>
          </w:p>
        </w:tc>
        <w:tc>
          <w:tcPr>
            <w:tcW w:w="7103" w:type="dxa"/>
          </w:tcPr>
          <w:p w14:paraId="35B751FF" w14:textId="6FB477B2" w:rsidR="00697CB1" w:rsidRPr="009B055D" w:rsidRDefault="006D39B0" w:rsidP="006D39B0">
            <w:pPr>
              <w:bidi/>
              <w:jc w:val="right"/>
              <w:rPr>
                <w:rFonts w:asciiTheme="majorBidi" w:hAnsiTheme="majorBidi" w:cstheme="majorBidi"/>
                <w:sz w:val="20"/>
                <w:szCs w:val="20"/>
                <w:rtl/>
                <w:lang w:bidi="fa-IR"/>
              </w:rPr>
            </w:pPr>
            <m:oMathPara>
              <m:oMathParaPr>
                <m:jc m:val="left"/>
              </m:oMathParaPr>
              <m:oMath>
                <m:r>
                  <w:rPr>
                    <w:rFonts w:ascii="Cambria Math" w:hAnsi="Cambria Math" w:cstheme="majorBidi"/>
                    <w:sz w:val="20"/>
                    <w:szCs w:val="20"/>
                    <w:lang w:bidi="fa-IR"/>
                  </w:rPr>
                  <m:t>σ=4,856 P</m:t>
                </m:r>
              </m:oMath>
            </m:oMathPara>
          </w:p>
        </w:tc>
      </w:tr>
    </w:tbl>
    <w:p w14:paraId="0112C22A" w14:textId="5AA86AF5" w:rsidR="00697CB1" w:rsidRDefault="00697CB1" w:rsidP="006D053E">
      <w:pPr>
        <w:bidi/>
        <w:jc w:val="both"/>
        <w:rPr>
          <w:lang w:bidi="fa-IR"/>
        </w:rPr>
      </w:pPr>
      <w:r w:rsidRPr="001C31B3">
        <w:rPr>
          <w:rFonts w:hint="cs"/>
          <w:rtl/>
          <w:lang w:bidi="fa-IR"/>
        </w:rPr>
        <w:t xml:space="preserve">در رابطه‌ی </w:t>
      </w:r>
      <w:r w:rsidR="006D053E">
        <w:rPr>
          <w:rFonts w:hint="cs"/>
          <w:rtl/>
          <w:lang w:bidi="fa-IR"/>
        </w:rPr>
        <w:t>1</w:t>
      </w:r>
      <w:r w:rsidRPr="001C31B3">
        <w:rPr>
          <w:rFonts w:hint="cs"/>
          <w:rtl/>
          <w:lang w:bidi="fa-IR"/>
        </w:rPr>
        <w:t xml:space="preserve"> تنش برحسب </w:t>
      </w:r>
      <w:r w:rsidRPr="001C31B3">
        <w:rPr>
          <w:lang w:bidi="fa-IR"/>
        </w:rPr>
        <w:t>Pa</w:t>
      </w:r>
      <w:r w:rsidRPr="001C31B3">
        <w:rPr>
          <w:rFonts w:hint="cs"/>
          <w:rtl/>
          <w:lang w:bidi="fa-IR"/>
        </w:rPr>
        <w:t xml:space="preserve"> و بار وارده برحسب </w:t>
      </w:r>
      <w:r w:rsidRPr="001C31B3">
        <w:rPr>
          <w:lang w:bidi="fa-IR"/>
        </w:rPr>
        <w:t>N</w:t>
      </w:r>
      <w:r w:rsidRPr="001C31B3">
        <w:rPr>
          <w:rFonts w:hint="cs"/>
          <w:rtl/>
          <w:lang w:bidi="fa-IR"/>
        </w:rPr>
        <w:t xml:space="preserve"> می‌بایست در رابطه اعمال شوند. پس از محاسبه‌ی بار وارده، همچنان که ذکر شد با توجه به این‌که این بار به‌صورت متمرکز بر تیر وارد نمی‌شود و به‌صورت گسترده در نقاط متناظر بار متمرکز بر تیر اعمال خواهد شد، مقدار </w:t>
      </w:r>
      <w:r w:rsidRPr="001C31B3">
        <w:rPr>
          <w:lang w:bidi="fa-IR"/>
        </w:rPr>
        <w:t>P</w:t>
      </w:r>
      <w:r w:rsidRPr="001C31B3">
        <w:rPr>
          <w:rFonts w:hint="cs"/>
          <w:rtl/>
          <w:lang w:bidi="fa-IR"/>
        </w:rPr>
        <w:t xml:space="preserve"> بر مساحت سطح بارگذاری گسترده تقسیم می‌</w:t>
      </w:r>
      <w:r>
        <w:rPr>
          <w:rFonts w:hint="cs"/>
          <w:rtl/>
          <w:lang w:bidi="fa-IR"/>
        </w:rPr>
        <w:t xml:space="preserve"> شود</w:t>
      </w:r>
      <w:r w:rsidRPr="001C31B3">
        <w:rPr>
          <w:rFonts w:hint="cs"/>
          <w:rtl/>
          <w:lang w:bidi="fa-IR"/>
        </w:rPr>
        <w:t xml:space="preserve"> تا مقدار بار گسترده مشخص شود. سطح زیرین بارهای متمرکز در این پژوهش</w:t>
      </w:r>
      <w:r w:rsidRPr="001C31B3">
        <w:rPr>
          <w:lang w:bidi="fa-IR"/>
        </w:rPr>
        <w:t>6</w:t>
      </w:r>
      <w:r>
        <w:rPr>
          <w:lang w:bidi="fa-IR"/>
        </w:rPr>
        <w:t xml:space="preserve">0mm </w:t>
      </w:r>
      <w:r w:rsidRPr="001C31B3">
        <w:rPr>
          <w:rFonts w:hint="cs"/>
          <w:rtl/>
          <w:lang w:bidi="fa-IR"/>
        </w:rPr>
        <w:t xml:space="preserve"> نظر گرفته شده است.</w:t>
      </w:r>
    </w:p>
    <w:p w14:paraId="27575506" w14:textId="77777777" w:rsidR="00697CB1" w:rsidRDefault="00697CB1" w:rsidP="00697CB1">
      <w:pPr>
        <w:bidi/>
        <w:jc w:val="both"/>
        <w:rPr>
          <w:rFonts w:cs="B Nazanin"/>
          <w:lang w:bidi="fa-IR"/>
        </w:rPr>
      </w:pPr>
    </w:p>
    <w:p w14:paraId="0426967F" w14:textId="357E8EAC" w:rsidR="00697CB1" w:rsidRPr="00697CB1" w:rsidRDefault="00697CB1" w:rsidP="00E508B3">
      <w:pPr>
        <w:pStyle w:val="NoSpacing"/>
        <w:rPr>
          <w:rtl/>
        </w:rPr>
      </w:pPr>
      <w:r w:rsidRPr="001C31B3">
        <w:rPr>
          <w:rFonts w:hint="cs"/>
          <w:rtl/>
        </w:rPr>
        <w:t xml:space="preserve">جدول </w:t>
      </w:r>
      <w:r>
        <w:rPr>
          <w:rFonts w:hint="cs"/>
          <w:rtl/>
        </w:rPr>
        <w:t xml:space="preserve">4- </w:t>
      </w:r>
      <w:r w:rsidRPr="001C31B3">
        <w:rPr>
          <w:rFonts w:hint="cs"/>
          <w:rtl/>
        </w:rPr>
        <w:t>محدوده‌ی تنش‌های وارد بر تیرهای تقویت‌شده و تعداد چرخه‌های بارگذاری برای هر تیر تا بروز ترک‌خوردگی و شکست نمونه</w:t>
      </w:r>
      <w:r w:rsidRPr="001C31B3">
        <w:t>[</w:t>
      </w:r>
      <w:r w:rsidR="00E508B3">
        <w:t>2</w:t>
      </w:r>
      <w:r w:rsidRPr="001C31B3">
        <w:t>]</w:t>
      </w:r>
    </w:p>
    <w:tbl>
      <w:tblPr>
        <w:tblStyle w:val="TableGrid"/>
        <w:bidiVisual/>
        <w:tblW w:w="0" w:type="auto"/>
        <w:jc w:val="center"/>
        <w:tblLook w:val="04A0" w:firstRow="1" w:lastRow="0" w:firstColumn="1" w:lastColumn="0" w:noHBand="0" w:noVBand="1"/>
      </w:tblPr>
      <w:tblGrid>
        <w:gridCol w:w="1073"/>
        <w:gridCol w:w="1695"/>
        <w:gridCol w:w="1634"/>
      </w:tblGrid>
      <w:tr w:rsidR="00697CB1" w:rsidRPr="00697CB1" w14:paraId="47AD20D6" w14:textId="77777777" w:rsidTr="00697CB1">
        <w:trPr>
          <w:jc w:val="center"/>
        </w:trPr>
        <w:tc>
          <w:tcPr>
            <w:tcW w:w="2768" w:type="dxa"/>
            <w:gridSpan w:val="2"/>
            <w:vAlign w:val="center"/>
          </w:tcPr>
          <w:p w14:paraId="47AF7403" w14:textId="77777777" w:rsidR="00697CB1" w:rsidRPr="00697CB1" w:rsidRDefault="00697CB1" w:rsidP="006D39B0">
            <w:pPr>
              <w:bidi/>
              <w:spacing w:line="276" w:lineRule="auto"/>
              <w:jc w:val="center"/>
              <w:rPr>
                <w:rStyle w:val="Strong"/>
                <w:b/>
                <w:bCs w:val="0"/>
                <w:rtl/>
              </w:rPr>
            </w:pPr>
            <w:r w:rsidRPr="00697CB1">
              <w:rPr>
                <w:rStyle w:val="Strong"/>
                <w:rFonts w:hint="cs"/>
                <w:b/>
                <w:bCs w:val="0"/>
                <w:rtl/>
              </w:rPr>
              <w:t>تعداد چرخه</w:t>
            </w:r>
          </w:p>
        </w:tc>
        <w:tc>
          <w:tcPr>
            <w:tcW w:w="1634" w:type="dxa"/>
            <w:vMerge w:val="restart"/>
            <w:vAlign w:val="center"/>
          </w:tcPr>
          <w:p w14:paraId="31027E1E" w14:textId="35C93C99" w:rsidR="00697CB1" w:rsidRPr="00697CB1" w:rsidRDefault="00697CB1" w:rsidP="00697CB1">
            <w:pPr>
              <w:bidi/>
              <w:spacing w:line="276" w:lineRule="auto"/>
              <w:jc w:val="center"/>
              <w:rPr>
                <w:rStyle w:val="Strong"/>
                <w:b/>
                <w:bCs w:val="0"/>
                <w:rtl/>
              </w:rPr>
            </w:pPr>
            <w:r>
              <w:rPr>
                <w:rStyle w:val="Strong"/>
                <w:b/>
                <w:bCs w:val="0"/>
              </w:rPr>
              <w:t xml:space="preserve"> , </w:t>
            </w:r>
            <w:r>
              <w:rPr>
                <w:rStyle w:val="Strong"/>
              </w:rPr>
              <w:t>MPa</w:t>
            </w:r>
            <w:r w:rsidRPr="00697CB1">
              <w:rPr>
                <w:rStyle w:val="Strong"/>
                <w:rFonts w:hint="cs"/>
                <w:b/>
                <w:bCs w:val="0"/>
                <w:rtl/>
              </w:rPr>
              <w:t>محدوده‌ی</w:t>
            </w:r>
            <w:r>
              <w:rPr>
                <w:rStyle w:val="Strong"/>
                <w:rFonts w:hint="cs"/>
                <w:b/>
                <w:bCs w:val="0"/>
                <w:rtl/>
              </w:rPr>
              <w:t xml:space="preserve"> تنش</w:t>
            </w:r>
          </w:p>
        </w:tc>
      </w:tr>
      <w:tr w:rsidR="00697CB1" w:rsidRPr="00697CB1" w14:paraId="73C00054" w14:textId="77777777" w:rsidTr="00697CB1">
        <w:trPr>
          <w:jc w:val="center"/>
        </w:trPr>
        <w:tc>
          <w:tcPr>
            <w:tcW w:w="1073" w:type="dxa"/>
            <w:vAlign w:val="center"/>
          </w:tcPr>
          <w:p w14:paraId="57D186B6" w14:textId="77777777" w:rsidR="00697CB1" w:rsidRPr="00697CB1" w:rsidRDefault="00697CB1" w:rsidP="006D39B0">
            <w:pPr>
              <w:bidi/>
              <w:spacing w:line="276" w:lineRule="auto"/>
              <w:jc w:val="center"/>
              <w:rPr>
                <w:rStyle w:val="Strong"/>
                <w:b/>
                <w:bCs w:val="0"/>
                <w:rtl/>
              </w:rPr>
            </w:pPr>
            <w:r w:rsidRPr="00697CB1">
              <w:rPr>
                <w:rStyle w:val="Strong"/>
                <w:rFonts w:hint="cs"/>
                <w:b/>
                <w:bCs w:val="0"/>
                <w:rtl/>
              </w:rPr>
              <w:t>شکست</w:t>
            </w:r>
          </w:p>
        </w:tc>
        <w:tc>
          <w:tcPr>
            <w:tcW w:w="1695" w:type="dxa"/>
            <w:vAlign w:val="center"/>
          </w:tcPr>
          <w:p w14:paraId="1C29CD36" w14:textId="77777777" w:rsidR="00697CB1" w:rsidRPr="00697CB1" w:rsidRDefault="00697CB1" w:rsidP="006D39B0">
            <w:pPr>
              <w:bidi/>
              <w:spacing w:line="276" w:lineRule="auto"/>
              <w:jc w:val="center"/>
              <w:rPr>
                <w:rStyle w:val="Strong"/>
                <w:b/>
                <w:bCs w:val="0"/>
                <w:rtl/>
              </w:rPr>
            </w:pPr>
            <w:r w:rsidRPr="00697CB1">
              <w:rPr>
                <w:rStyle w:val="Strong"/>
                <w:rFonts w:hint="cs"/>
                <w:b/>
                <w:bCs w:val="0"/>
                <w:rtl/>
              </w:rPr>
              <w:t>آغاز ترک‌خوردگی</w:t>
            </w:r>
          </w:p>
        </w:tc>
        <w:tc>
          <w:tcPr>
            <w:tcW w:w="1634" w:type="dxa"/>
            <w:vMerge/>
            <w:vAlign w:val="center"/>
          </w:tcPr>
          <w:p w14:paraId="0AB242F9" w14:textId="77777777" w:rsidR="00697CB1" w:rsidRPr="00697CB1" w:rsidRDefault="00697CB1" w:rsidP="006D39B0">
            <w:pPr>
              <w:bidi/>
              <w:spacing w:line="276" w:lineRule="auto"/>
              <w:jc w:val="center"/>
              <w:rPr>
                <w:rStyle w:val="Strong"/>
                <w:b/>
                <w:bCs w:val="0"/>
                <w:rtl/>
              </w:rPr>
            </w:pPr>
          </w:p>
        </w:tc>
      </w:tr>
      <w:tr w:rsidR="00697CB1" w:rsidRPr="00697CB1" w14:paraId="2D458769" w14:textId="77777777" w:rsidTr="00697CB1">
        <w:trPr>
          <w:jc w:val="center"/>
        </w:trPr>
        <w:tc>
          <w:tcPr>
            <w:tcW w:w="1073" w:type="dxa"/>
            <w:vAlign w:val="center"/>
          </w:tcPr>
          <w:p w14:paraId="27D9875C" w14:textId="77777777" w:rsidR="00697CB1" w:rsidRPr="00697CB1" w:rsidRDefault="00697CB1" w:rsidP="006D39B0">
            <w:pPr>
              <w:bidi/>
              <w:spacing w:line="276" w:lineRule="auto"/>
              <w:jc w:val="center"/>
              <w:rPr>
                <w:rStyle w:val="Strong"/>
                <w:rtl/>
              </w:rPr>
            </w:pPr>
            <w:r w:rsidRPr="00697CB1">
              <w:rPr>
                <w:rStyle w:val="Strong"/>
              </w:rPr>
              <w:t>241,965</w:t>
            </w:r>
          </w:p>
        </w:tc>
        <w:tc>
          <w:tcPr>
            <w:tcW w:w="1695" w:type="dxa"/>
            <w:vAlign w:val="center"/>
          </w:tcPr>
          <w:p w14:paraId="5F2A9D2D" w14:textId="77777777" w:rsidR="00697CB1" w:rsidRPr="00697CB1" w:rsidRDefault="00697CB1" w:rsidP="006D39B0">
            <w:pPr>
              <w:bidi/>
              <w:spacing w:line="276" w:lineRule="auto"/>
              <w:jc w:val="center"/>
              <w:rPr>
                <w:rStyle w:val="Strong"/>
                <w:rtl/>
              </w:rPr>
            </w:pPr>
            <w:r w:rsidRPr="00697CB1">
              <w:rPr>
                <w:rStyle w:val="Strong"/>
              </w:rPr>
              <w:t>92,687</w:t>
            </w:r>
          </w:p>
        </w:tc>
        <w:tc>
          <w:tcPr>
            <w:tcW w:w="1634" w:type="dxa"/>
            <w:vAlign w:val="center"/>
          </w:tcPr>
          <w:p w14:paraId="00DCAF81" w14:textId="77777777" w:rsidR="00697CB1" w:rsidRPr="00697CB1" w:rsidRDefault="00697CB1" w:rsidP="006D39B0">
            <w:pPr>
              <w:bidi/>
              <w:spacing w:line="276" w:lineRule="auto"/>
              <w:jc w:val="center"/>
              <w:rPr>
                <w:rStyle w:val="Strong"/>
                <w:rtl/>
              </w:rPr>
            </w:pPr>
            <w:r w:rsidRPr="00697CB1">
              <w:rPr>
                <w:rStyle w:val="Strong"/>
              </w:rPr>
              <w:t>241</w:t>
            </w:r>
          </w:p>
        </w:tc>
      </w:tr>
      <w:tr w:rsidR="00697CB1" w:rsidRPr="00697CB1" w14:paraId="122247BA" w14:textId="77777777" w:rsidTr="00697CB1">
        <w:trPr>
          <w:jc w:val="center"/>
        </w:trPr>
        <w:tc>
          <w:tcPr>
            <w:tcW w:w="1073" w:type="dxa"/>
            <w:vAlign w:val="center"/>
          </w:tcPr>
          <w:p w14:paraId="5F688CAD" w14:textId="77777777" w:rsidR="00697CB1" w:rsidRPr="00697CB1" w:rsidRDefault="00697CB1" w:rsidP="006D39B0">
            <w:pPr>
              <w:bidi/>
              <w:spacing w:line="276" w:lineRule="auto"/>
              <w:jc w:val="center"/>
              <w:rPr>
                <w:rStyle w:val="Strong"/>
                <w:rtl/>
              </w:rPr>
            </w:pPr>
            <w:r w:rsidRPr="00697CB1">
              <w:rPr>
                <w:rStyle w:val="Strong"/>
              </w:rPr>
              <w:t>105,345</w:t>
            </w:r>
          </w:p>
        </w:tc>
        <w:tc>
          <w:tcPr>
            <w:tcW w:w="1695" w:type="dxa"/>
            <w:vAlign w:val="center"/>
          </w:tcPr>
          <w:p w14:paraId="48E9C3C4" w14:textId="77777777" w:rsidR="00697CB1" w:rsidRPr="00697CB1" w:rsidRDefault="00697CB1" w:rsidP="006D39B0">
            <w:pPr>
              <w:bidi/>
              <w:spacing w:line="276" w:lineRule="auto"/>
              <w:jc w:val="center"/>
              <w:rPr>
                <w:rStyle w:val="Strong"/>
                <w:rtl/>
              </w:rPr>
            </w:pPr>
            <w:r w:rsidRPr="00697CB1">
              <w:rPr>
                <w:rStyle w:val="Strong"/>
              </w:rPr>
              <w:t>35,966</w:t>
            </w:r>
          </w:p>
        </w:tc>
        <w:tc>
          <w:tcPr>
            <w:tcW w:w="1634" w:type="dxa"/>
            <w:vAlign w:val="center"/>
          </w:tcPr>
          <w:p w14:paraId="4B08228D" w14:textId="77777777" w:rsidR="00697CB1" w:rsidRPr="00697CB1" w:rsidRDefault="00697CB1" w:rsidP="006D39B0">
            <w:pPr>
              <w:bidi/>
              <w:spacing w:line="276" w:lineRule="auto"/>
              <w:jc w:val="center"/>
              <w:rPr>
                <w:rStyle w:val="Strong"/>
                <w:rtl/>
              </w:rPr>
            </w:pPr>
            <w:r w:rsidRPr="00697CB1">
              <w:rPr>
                <w:rStyle w:val="Strong"/>
              </w:rPr>
              <w:t>276</w:t>
            </w:r>
          </w:p>
        </w:tc>
      </w:tr>
      <w:tr w:rsidR="00697CB1" w:rsidRPr="00697CB1" w14:paraId="4CBF7114" w14:textId="77777777" w:rsidTr="00697CB1">
        <w:trPr>
          <w:jc w:val="center"/>
        </w:trPr>
        <w:tc>
          <w:tcPr>
            <w:tcW w:w="1073" w:type="dxa"/>
            <w:vAlign w:val="center"/>
          </w:tcPr>
          <w:p w14:paraId="48266F81" w14:textId="77777777" w:rsidR="00697CB1" w:rsidRPr="00697CB1" w:rsidRDefault="00697CB1" w:rsidP="006D39B0">
            <w:pPr>
              <w:bidi/>
              <w:spacing w:line="276" w:lineRule="auto"/>
              <w:jc w:val="center"/>
              <w:rPr>
                <w:rStyle w:val="Strong"/>
                <w:rtl/>
              </w:rPr>
            </w:pPr>
            <w:r w:rsidRPr="00697CB1">
              <w:rPr>
                <w:rStyle w:val="Strong"/>
              </w:rPr>
              <w:t>75,910</w:t>
            </w:r>
          </w:p>
        </w:tc>
        <w:tc>
          <w:tcPr>
            <w:tcW w:w="1695" w:type="dxa"/>
            <w:vAlign w:val="center"/>
          </w:tcPr>
          <w:p w14:paraId="059085E7" w14:textId="77777777" w:rsidR="00697CB1" w:rsidRPr="00697CB1" w:rsidRDefault="00697CB1" w:rsidP="006D39B0">
            <w:pPr>
              <w:bidi/>
              <w:spacing w:line="276" w:lineRule="auto"/>
              <w:jc w:val="center"/>
              <w:rPr>
                <w:rStyle w:val="Strong"/>
                <w:rtl/>
              </w:rPr>
            </w:pPr>
            <w:r w:rsidRPr="00697CB1">
              <w:rPr>
                <w:rStyle w:val="Strong"/>
              </w:rPr>
              <w:t>21,655</w:t>
            </w:r>
          </w:p>
        </w:tc>
        <w:tc>
          <w:tcPr>
            <w:tcW w:w="1634" w:type="dxa"/>
            <w:vAlign w:val="center"/>
          </w:tcPr>
          <w:p w14:paraId="146DA0D3" w14:textId="77777777" w:rsidR="00697CB1" w:rsidRPr="00697CB1" w:rsidRDefault="00697CB1" w:rsidP="006D39B0">
            <w:pPr>
              <w:bidi/>
              <w:spacing w:line="276" w:lineRule="auto"/>
              <w:jc w:val="center"/>
              <w:rPr>
                <w:rStyle w:val="Strong"/>
                <w:rtl/>
              </w:rPr>
            </w:pPr>
            <w:r w:rsidRPr="00697CB1">
              <w:rPr>
                <w:rStyle w:val="Strong"/>
              </w:rPr>
              <w:t>310</w:t>
            </w:r>
          </w:p>
        </w:tc>
      </w:tr>
      <w:tr w:rsidR="00697CB1" w:rsidRPr="00697CB1" w14:paraId="5F5FFB79" w14:textId="77777777" w:rsidTr="00697CB1">
        <w:trPr>
          <w:jc w:val="center"/>
        </w:trPr>
        <w:tc>
          <w:tcPr>
            <w:tcW w:w="1073" w:type="dxa"/>
            <w:vAlign w:val="center"/>
          </w:tcPr>
          <w:p w14:paraId="6761EF78" w14:textId="77777777" w:rsidR="00697CB1" w:rsidRPr="00697CB1" w:rsidRDefault="00697CB1" w:rsidP="006D39B0">
            <w:pPr>
              <w:bidi/>
              <w:spacing w:line="276" w:lineRule="auto"/>
              <w:jc w:val="center"/>
              <w:rPr>
                <w:rStyle w:val="Strong"/>
                <w:rtl/>
              </w:rPr>
            </w:pPr>
            <w:r w:rsidRPr="00697CB1">
              <w:rPr>
                <w:rStyle w:val="Strong"/>
              </w:rPr>
              <w:t>54,300</w:t>
            </w:r>
          </w:p>
        </w:tc>
        <w:tc>
          <w:tcPr>
            <w:tcW w:w="1695" w:type="dxa"/>
            <w:vAlign w:val="center"/>
          </w:tcPr>
          <w:p w14:paraId="332CBB51" w14:textId="77777777" w:rsidR="00697CB1" w:rsidRPr="00697CB1" w:rsidRDefault="00697CB1" w:rsidP="006D39B0">
            <w:pPr>
              <w:bidi/>
              <w:spacing w:line="276" w:lineRule="auto"/>
              <w:jc w:val="center"/>
              <w:rPr>
                <w:rStyle w:val="Strong"/>
                <w:rtl/>
              </w:rPr>
            </w:pPr>
            <w:r w:rsidRPr="00697CB1">
              <w:rPr>
                <w:rStyle w:val="Strong"/>
              </w:rPr>
              <w:t>16,786</w:t>
            </w:r>
          </w:p>
        </w:tc>
        <w:tc>
          <w:tcPr>
            <w:tcW w:w="1634" w:type="dxa"/>
            <w:vAlign w:val="center"/>
          </w:tcPr>
          <w:p w14:paraId="561ADB68" w14:textId="77777777" w:rsidR="00697CB1" w:rsidRPr="00697CB1" w:rsidRDefault="00697CB1" w:rsidP="006D39B0">
            <w:pPr>
              <w:bidi/>
              <w:spacing w:line="276" w:lineRule="auto"/>
              <w:jc w:val="center"/>
              <w:rPr>
                <w:rStyle w:val="Strong"/>
                <w:rtl/>
              </w:rPr>
            </w:pPr>
            <w:r w:rsidRPr="00697CB1">
              <w:rPr>
                <w:rStyle w:val="Strong"/>
              </w:rPr>
              <w:t>345</w:t>
            </w:r>
          </w:p>
        </w:tc>
      </w:tr>
      <w:tr w:rsidR="00697CB1" w:rsidRPr="00697CB1" w14:paraId="1221E061" w14:textId="77777777" w:rsidTr="00697CB1">
        <w:trPr>
          <w:trHeight w:val="233"/>
          <w:jc w:val="center"/>
        </w:trPr>
        <w:tc>
          <w:tcPr>
            <w:tcW w:w="1073" w:type="dxa"/>
            <w:vAlign w:val="center"/>
          </w:tcPr>
          <w:p w14:paraId="003F30DF" w14:textId="77777777" w:rsidR="00697CB1" w:rsidRPr="00697CB1" w:rsidRDefault="00697CB1" w:rsidP="006D39B0">
            <w:pPr>
              <w:bidi/>
              <w:spacing w:line="276" w:lineRule="auto"/>
              <w:jc w:val="center"/>
              <w:rPr>
                <w:rStyle w:val="Strong"/>
                <w:rtl/>
              </w:rPr>
            </w:pPr>
            <w:r w:rsidRPr="00697CB1">
              <w:rPr>
                <w:rStyle w:val="Strong"/>
              </w:rPr>
              <w:t>35,356</w:t>
            </w:r>
          </w:p>
        </w:tc>
        <w:tc>
          <w:tcPr>
            <w:tcW w:w="1695" w:type="dxa"/>
            <w:vAlign w:val="center"/>
          </w:tcPr>
          <w:p w14:paraId="13427B4F" w14:textId="77777777" w:rsidR="00697CB1" w:rsidRPr="00697CB1" w:rsidRDefault="00697CB1" w:rsidP="006D39B0">
            <w:pPr>
              <w:bidi/>
              <w:spacing w:line="276" w:lineRule="auto"/>
              <w:jc w:val="center"/>
              <w:rPr>
                <w:rStyle w:val="Strong"/>
                <w:rtl/>
              </w:rPr>
            </w:pPr>
            <w:r w:rsidRPr="00697CB1">
              <w:rPr>
                <w:rStyle w:val="Strong"/>
              </w:rPr>
              <w:t>7,146</w:t>
            </w:r>
          </w:p>
        </w:tc>
        <w:tc>
          <w:tcPr>
            <w:tcW w:w="1634" w:type="dxa"/>
            <w:vAlign w:val="center"/>
          </w:tcPr>
          <w:p w14:paraId="78814430" w14:textId="77777777" w:rsidR="00697CB1" w:rsidRPr="00697CB1" w:rsidRDefault="00697CB1" w:rsidP="006D39B0">
            <w:pPr>
              <w:bidi/>
              <w:spacing w:line="276" w:lineRule="auto"/>
              <w:jc w:val="center"/>
              <w:rPr>
                <w:rStyle w:val="Strong"/>
                <w:rtl/>
              </w:rPr>
            </w:pPr>
            <w:r w:rsidRPr="00697CB1">
              <w:rPr>
                <w:rStyle w:val="Strong"/>
              </w:rPr>
              <w:t>379</w:t>
            </w:r>
          </w:p>
        </w:tc>
      </w:tr>
    </w:tbl>
    <w:p w14:paraId="3A2710CD" w14:textId="77777777" w:rsidR="00697CB1" w:rsidRDefault="00697CB1" w:rsidP="00697CB1">
      <w:pPr>
        <w:bidi/>
        <w:jc w:val="both"/>
        <w:rPr>
          <w:rFonts w:cs="B Nazanin"/>
          <w:rtl/>
          <w:lang w:bidi="fa-IR"/>
        </w:rPr>
      </w:pPr>
    </w:p>
    <w:p w14:paraId="5F8617C9" w14:textId="77777777" w:rsidR="00697CB1" w:rsidRPr="001C31B3" w:rsidRDefault="00697CB1" w:rsidP="009D4402">
      <w:pPr>
        <w:bidi/>
        <w:jc w:val="both"/>
        <w:rPr>
          <w:rtl/>
          <w:lang w:bidi="fa-IR"/>
        </w:rPr>
      </w:pPr>
      <w:r w:rsidRPr="001C31B3">
        <w:rPr>
          <w:rFonts w:hint="cs"/>
          <w:rtl/>
          <w:lang w:bidi="fa-IR"/>
        </w:rPr>
        <w:t xml:space="preserve">تیرهای فولادی تحت تنش‌های گزارش‌شده قرار می‌گیرند و زمانی که خیز در میانه‌ی تیر به </w:t>
      </w:r>
      <w:r w:rsidRPr="001C31B3">
        <w:rPr>
          <w:lang w:bidi="fa-IR"/>
        </w:rPr>
        <w:t>5mm</w:t>
      </w:r>
      <w:r w:rsidRPr="001C31B3">
        <w:rPr>
          <w:rFonts w:hint="cs"/>
          <w:rtl/>
          <w:lang w:bidi="fa-IR"/>
        </w:rPr>
        <w:t xml:space="preserve"> برسد و یا رشد قابل‌توجهی در خیز میانه تیر مشاهده شود، آزمایش متوقف می‌شود.</w:t>
      </w:r>
    </w:p>
    <w:p w14:paraId="364B7008" w14:textId="77777777" w:rsidR="00697CB1" w:rsidRPr="001C31B3" w:rsidRDefault="00697CB1" w:rsidP="00697CB1">
      <w:pPr>
        <w:bidi/>
        <w:jc w:val="both"/>
        <w:rPr>
          <w:rFonts w:cs="B Nazanin"/>
          <w:rtl/>
          <w:lang w:bidi="fa-IR"/>
        </w:rPr>
      </w:pPr>
      <w:r w:rsidRPr="001C31B3">
        <w:rPr>
          <w:rFonts w:cs="B Nazanin"/>
          <w:noProof/>
          <w:rtl/>
        </w:rPr>
        <w:drawing>
          <wp:inline distT="0" distB="0" distL="0" distR="0" wp14:anchorId="6872577F" wp14:editId="50624277">
            <wp:extent cx="5588000" cy="1682750"/>
            <wp:effectExtent l="0" t="0" r="0" b="0"/>
            <wp:docPr id="56" name="Picture 56" descr="D:\Amin - term 6\پایان نام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in - term 6\پایان نامه\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160" cy="1685810"/>
                    </a:xfrm>
                    <a:prstGeom prst="rect">
                      <a:avLst/>
                    </a:prstGeom>
                    <a:noFill/>
                    <a:ln>
                      <a:noFill/>
                    </a:ln>
                  </pic:spPr>
                </pic:pic>
              </a:graphicData>
            </a:graphic>
          </wp:inline>
        </w:drawing>
      </w:r>
    </w:p>
    <w:p w14:paraId="7D2F0EE3" w14:textId="5296D821" w:rsidR="009B5FD7" w:rsidRPr="002822E9" w:rsidRDefault="00697CB1" w:rsidP="006D053E">
      <w:pPr>
        <w:pStyle w:val="NoSpacing"/>
        <w:rPr>
          <w:sz w:val="20"/>
          <w:szCs w:val="20"/>
          <w:rtl/>
        </w:rPr>
      </w:pPr>
      <w:r>
        <w:rPr>
          <w:rFonts w:hint="cs"/>
          <w:rtl/>
        </w:rPr>
        <w:t>شکل 1-</w:t>
      </w:r>
      <w:r w:rsidRPr="001C31B3">
        <w:rPr>
          <w:rFonts w:hint="cs"/>
          <w:rtl/>
        </w:rPr>
        <w:t xml:space="preserve"> نمایش شماتیک تیرهای فولادی تحت بارگذاری خستگی (</w:t>
      </w:r>
      <w:r w:rsidRPr="001C31B3">
        <w:t>P</w:t>
      </w:r>
      <w:r w:rsidRPr="001C31B3">
        <w:rPr>
          <w:rFonts w:hint="cs"/>
          <w:rtl/>
        </w:rPr>
        <w:t xml:space="preserve"> مقدار بار وارده و </w:t>
      </w:r>
      <w:r w:rsidRPr="001C31B3">
        <w:t>S</w:t>
      </w:r>
      <w:r w:rsidRPr="001C31B3">
        <w:rPr>
          <w:rFonts w:hint="cs"/>
          <w:rtl/>
        </w:rPr>
        <w:t xml:space="preserve"> سطح زیرین بار وارده در بارگذاری آزمایشگاهی است): (الف) تیر تقویت‌شده با بارگذاری نظری (ب) تیر تقویت‌شده با بارگذاری عملی در آزمایشگاه</w:t>
      </w:r>
    </w:p>
    <w:p w14:paraId="115B05FD" w14:textId="77777777" w:rsidR="009B5FD7" w:rsidRPr="00B21324" w:rsidRDefault="009B5FD7" w:rsidP="00875A12">
      <w:pPr>
        <w:bidi/>
        <w:ind w:left="567" w:right="567"/>
        <w:rPr>
          <w:b/>
          <w:bCs/>
          <w:sz w:val="18"/>
          <w:szCs w:val="18"/>
        </w:rPr>
      </w:pPr>
    </w:p>
    <w:p w14:paraId="6C01878F" w14:textId="77777777" w:rsidR="009B5FD7" w:rsidRPr="00501800" w:rsidRDefault="009B5FD7" w:rsidP="00875A12">
      <w:pPr>
        <w:bidi/>
        <w:ind w:left="567" w:right="567"/>
        <w:rPr>
          <w:b/>
          <w:bCs/>
          <w:szCs w:val="16"/>
        </w:rPr>
      </w:pPr>
    </w:p>
    <w:p w14:paraId="11BA7230" w14:textId="3B4CF2F0" w:rsidR="009B5FD7" w:rsidRDefault="005F15F0" w:rsidP="00E65965">
      <w:pPr>
        <w:pStyle w:val="BodyText"/>
        <w:tabs>
          <w:tab w:val="right" w:pos="585"/>
        </w:tabs>
        <w:bidi/>
        <w:ind w:left="573" w:right="27" w:hanging="573"/>
        <w:jc w:val="left"/>
        <w:rPr>
          <w:rFonts w:cs="B Titr"/>
          <w:b/>
          <w:bCs/>
          <w:sz w:val="20"/>
          <w:szCs w:val="20"/>
          <w:rtl/>
        </w:rPr>
      </w:pPr>
      <w:r>
        <w:rPr>
          <w:rFonts w:cs="B Titr"/>
          <w:b/>
          <w:bCs/>
          <w:sz w:val="20"/>
          <w:szCs w:val="20"/>
          <w:rtl/>
        </w:rPr>
        <w:t>5.</w:t>
      </w:r>
      <w:r>
        <w:rPr>
          <w:rFonts w:cs="B Titr"/>
          <w:b/>
          <w:bCs/>
          <w:sz w:val="20"/>
          <w:szCs w:val="20"/>
          <w:rtl/>
        </w:rPr>
        <w:tab/>
      </w:r>
      <w:r>
        <w:rPr>
          <w:rFonts w:cs="B Titr"/>
          <w:b/>
          <w:bCs/>
          <w:sz w:val="20"/>
          <w:szCs w:val="20"/>
          <w:rtl/>
        </w:rPr>
        <w:tab/>
      </w:r>
      <w:r>
        <w:rPr>
          <w:rFonts w:cs="B Titr" w:hint="cs"/>
          <w:b/>
          <w:bCs/>
          <w:sz w:val="20"/>
          <w:szCs w:val="20"/>
          <w:rtl/>
        </w:rPr>
        <w:t>شبیه سازی عددی نمونه ها</w:t>
      </w:r>
    </w:p>
    <w:p w14:paraId="38BB4B05" w14:textId="782A1844" w:rsidR="009B5FD7" w:rsidRPr="00CD09E6" w:rsidRDefault="009B5FD7" w:rsidP="00CD09E6">
      <w:pPr>
        <w:pStyle w:val="BodyText"/>
        <w:tabs>
          <w:tab w:val="right" w:pos="585"/>
        </w:tabs>
        <w:bidi/>
        <w:ind w:left="573" w:right="27" w:hanging="573"/>
        <w:jc w:val="left"/>
      </w:pPr>
    </w:p>
    <w:p w14:paraId="205AAC91" w14:textId="7737EAF0" w:rsidR="0054616B" w:rsidRPr="001C31B3" w:rsidRDefault="0054616B" w:rsidP="00FC6547">
      <w:pPr>
        <w:bidi/>
        <w:jc w:val="both"/>
        <w:rPr>
          <w:rtl/>
          <w:lang w:bidi="fa-IR"/>
        </w:rPr>
      </w:pPr>
      <w:r w:rsidRPr="001C31B3">
        <w:rPr>
          <w:rFonts w:hint="cs"/>
          <w:rtl/>
          <w:lang w:bidi="fa-IR"/>
        </w:rPr>
        <w:t xml:space="preserve">مطابق با اطلاعات </w:t>
      </w:r>
      <w:r w:rsidRPr="001C31B3">
        <w:rPr>
          <w:rtl/>
          <w:lang w:bidi="fa-IR"/>
        </w:rPr>
        <w:t>ارائه‌شده</w:t>
      </w:r>
      <w:r w:rsidRPr="001C31B3">
        <w:rPr>
          <w:rFonts w:hint="cs"/>
          <w:rtl/>
          <w:lang w:bidi="fa-IR"/>
        </w:rPr>
        <w:t xml:space="preserve"> در بخش 3 نمونه‌ها در نرم‌افزار </w:t>
      </w:r>
      <w:r>
        <w:rPr>
          <w:rFonts w:hint="cs"/>
          <w:rtl/>
          <w:lang w:bidi="fa-IR"/>
        </w:rPr>
        <w:t>آباکوس</w:t>
      </w:r>
      <w:r w:rsidRPr="001C31B3">
        <w:rPr>
          <w:rFonts w:hint="cs"/>
          <w:rtl/>
          <w:lang w:bidi="fa-IR"/>
        </w:rPr>
        <w:t xml:space="preserve"> مدل‌سازی می‌شوند. برای مدل‌سازی لایه‌ی اپوکسی به‌جای شبیه‌سازی این قسمت با یک عضو صفحه‌ای از یک جز سه‌بعدی استفاده شده است؛ این عمل سبب می‌شود تا با در نظر گرفتن امکان ترک‌خوردگی در راستای ضخامت لایه‌ی اپوکسی، گسیختگی نمونه‌ها بر اثر جدایش صفحه‌ی </w:t>
      </w:r>
      <w:r w:rsidRPr="001C31B3">
        <w:rPr>
          <w:lang w:bidi="fa-IR"/>
        </w:rPr>
        <w:t>CFRP</w:t>
      </w:r>
      <w:r w:rsidRPr="001C31B3">
        <w:rPr>
          <w:rFonts w:hint="cs"/>
          <w:rtl/>
          <w:lang w:bidi="fa-IR"/>
        </w:rPr>
        <w:t xml:space="preserve"> از سطح فولاد </w:t>
      </w:r>
      <w:r w:rsidRPr="001C31B3">
        <w:rPr>
          <w:rFonts w:cs="Times New Roman" w:hint="cs"/>
          <w:rtl/>
          <w:lang w:bidi="fa-IR"/>
        </w:rPr>
        <w:t>–</w:t>
      </w:r>
      <w:r w:rsidRPr="001C31B3">
        <w:rPr>
          <w:rFonts w:hint="cs"/>
          <w:rtl/>
          <w:lang w:bidi="fa-IR"/>
        </w:rPr>
        <w:t xml:space="preserve"> که یکی از انواع معمول گسیختگی در بارگذاری خستگی است </w:t>
      </w:r>
      <w:r w:rsidRPr="001C31B3">
        <w:rPr>
          <w:rFonts w:cs="Times New Roman" w:hint="cs"/>
          <w:rtl/>
          <w:lang w:bidi="fa-IR"/>
        </w:rPr>
        <w:t>–</w:t>
      </w:r>
      <w:r w:rsidRPr="001C31B3">
        <w:rPr>
          <w:rFonts w:hint="cs"/>
          <w:rtl/>
          <w:lang w:bidi="fa-IR"/>
        </w:rPr>
        <w:t xml:space="preserve"> نیز در نظر گرفته شود. همچنین با توجه به اینکه در سطح تماس میان لایه‌ی اپوکسی و صفحه‌ی </w:t>
      </w:r>
      <w:r w:rsidRPr="001C31B3">
        <w:rPr>
          <w:lang w:bidi="fa-IR"/>
        </w:rPr>
        <w:t>CFRP</w:t>
      </w:r>
      <w:r w:rsidRPr="001C31B3">
        <w:rPr>
          <w:rFonts w:hint="cs"/>
          <w:rtl/>
          <w:lang w:bidi="fa-IR"/>
        </w:rPr>
        <w:t xml:space="preserve"> هیچ لغزشی به وجود نخواهد آمد</w:t>
      </w:r>
      <w:r w:rsidRPr="001C31B3">
        <w:rPr>
          <w:lang w:bidi="fa-IR"/>
        </w:rPr>
        <w:t>[1</w:t>
      </w:r>
      <w:r w:rsidR="00FC6547">
        <w:rPr>
          <w:lang w:bidi="fa-IR"/>
        </w:rPr>
        <w:t>1</w:t>
      </w:r>
      <w:r w:rsidRPr="001C31B3">
        <w:rPr>
          <w:lang w:bidi="fa-IR"/>
        </w:rPr>
        <w:t>]</w:t>
      </w:r>
      <w:r w:rsidRPr="001C31B3">
        <w:rPr>
          <w:rFonts w:hint="cs"/>
          <w:rtl/>
          <w:lang w:bidi="fa-IR"/>
        </w:rPr>
        <w:t xml:space="preserve"> </w:t>
      </w:r>
      <w:r w:rsidRPr="001C31B3">
        <w:rPr>
          <w:lang w:bidi="fa-IR"/>
        </w:rPr>
        <w:t>CFRP</w:t>
      </w:r>
      <w:r w:rsidRPr="001C31B3">
        <w:rPr>
          <w:rFonts w:hint="cs"/>
          <w:rtl/>
          <w:lang w:bidi="fa-IR"/>
        </w:rPr>
        <w:t xml:space="preserve"> به صورت یک پوسته‌ی تقویتی بر سطح زیرین لایه‌ی اپوکسی متصل شده است. این عمل ضمن آنکه سبب تسریع محاسبات در نرم‌افزار می‌شود، شرایط اتصال </w:t>
      </w:r>
      <w:r w:rsidRPr="001C31B3">
        <w:rPr>
          <w:lang w:bidi="fa-IR"/>
        </w:rPr>
        <w:t>CFRP</w:t>
      </w:r>
      <w:r w:rsidRPr="001C31B3">
        <w:rPr>
          <w:rFonts w:hint="cs"/>
          <w:rtl/>
          <w:lang w:bidi="fa-IR"/>
        </w:rPr>
        <w:t xml:space="preserve"> به اپوکسی را بهتر شبیه‌سازی می‌کند.</w:t>
      </w:r>
    </w:p>
    <w:p w14:paraId="519AEC2D" w14:textId="77777777" w:rsidR="0054616B" w:rsidRDefault="0054616B" w:rsidP="00DB7E3B">
      <w:pPr>
        <w:bidi/>
        <w:ind w:firstLine="556"/>
        <w:jc w:val="both"/>
        <w:rPr>
          <w:rtl/>
          <w:lang w:bidi="fa-IR"/>
        </w:rPr>
      </w:pPr>
      <w:r w:rsidRPr="001C31B3">
        <w:rPr>
          <w:rFonts w:hint="cs"/>
          <w:rtl/>
          <w:lang w:bidi="fa-IR"/>
        </w:rPr>
        <w:t xml:space="preserve">برای آنکه شرایط بارگذاری سینوسی در نرم‌افزار بهتر مشخص شود ضمن مشخص کردن الگوی بارگذاری سینوسی برای بارگذاری در نرم‌افزار گام‌های زمانی تحلیل نیز برابر با گام‌های زمانی نمودار بارگذاری انتخاب شدند. در این پژوهش گام‌های زمانی تحلیل برابر با </w:t>
      </w:r>
      <w:r w:rsidRPr="001C31B3">
        <w:rPr>
          <w:lang w:bidi="fa-IR"/>
        </w:rPr>
        <w:t>0.0125s</w:t>
      </w:r>
      <w:r w:rsidRPr="001C31B3">
        <w:rPr>
          <w:rFonts w:hint="cs"/>
          <w:rtl/>
          <w:lang w:bidi="fa-IR"/>
        </w:rPr>
        <w:t xml:space="preserve"> انتخاب شدند به این معنا که ضرایب بار در نمودار سینوسی هر </w:t>
      </w:r>
      <w:r w:rsidRPr="001C31B3">
        <w:rPr>
          <w:lang w:bidi="fa-IR"/>
        </w:rPr>
        <w:t>0.0125s</w:t>
      </w:r>
      <w:r w:rsidRPr="001C31B3">
        <w:rPr>
          <w:rFonts w:hint="cs"/>
          <w:rtl/>
          <w:lang w:bidi="fa-IR"/>
        </w:rPr>
        <w:t xml:space="preserve"> پس از شروع هر چرخه محاسبه و در نرم‌افزار وارد می‌شوند و نرم‌افزار مقدار بار وارده در هر </w:t>
      </w:r>
      <w:r w:rsidRPr="001C31B3">
        <w:rPr>
          <w:lang w:bidi="fa-IR"/>
        </w:rPr>
        <w:t>0.0125s</w:t>
      </w:r>
      <w:r w:rsidRPr="001C31B3">
        <w:rPr>
          <w:rFonts w:hint="cs"/>
          <w:rtl/>
          <w:lang w:bidi="fa-IR"/>
        </w:rPr>
        <w:t xml:space="preserve"> را به نمونه اعمال می‌کند و سپس مقادیر تغییر شکل‌ها را در این گام‌های زمانی محاسبه می‌کند.</w:t>
      </w:r>
    </w:p>
    <w:p w14:paraId="37A6DA3A" w14:textId="77777777" w:rsidR="0054616B" w:rsidRPr="001C31B3" w:rsidRDefault="0054616B" w:rsidP="0054616B">
      <w:pPr>
        <w:bidi/>
        <w:jc w:val="both"/>
        <w:rPr>
          <w:rFonts w:cs="B Nazanin"/>
          <w:rtl/>
          <w:lang w:bidi="fa-IR"/>
        </w:rPr>
      </w:pPr>
    </w:p>
    <w:p w14:paraId="5EDB5B8B" w14:textId="77777777" w:rsidR="0054616B" w:rsidRPr="001C31B3" w:rsidRDefault="0054616B" w:rsidP="0054616B">
      <w:pPr>
        <w:bidi/>
        <w:jc w:val="center"/>
        <w:rPr>
          <w:rFonts w:cs="B Nazanin"/>
          <w:lang w:bidi="fa-IR"/>
        </w:rPr>
      </w:pPr>
      <w:r w:rsidRPr="001C31B3">
        <w:rPr>
          <w:rFonts w:cs="B Nazanin"/>
          <w:noProof/>
          <w:rtl/>
        </w:rPr>
        <w:drawing>
          <wp:inline distT="0" distB="0" distL="0" distR="0" wp14:anchorId="4759E080" wp14:editId="2B72DE3C">
            <wp:extent cx="4457637" cy="1996383"/>
            <wp:effectExtent l="0" t="0" r="635" b="4445"/>
            <wp:docPr id="57" name="Picture 57" descr="D:\Amin - term 6\پایان نام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n - term 6\پایان نامه\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545" cy="1999477"/>
                    </a:xfrm>
                    <a:prstGeom prst="rect">
                      <a:avLst/>
                    </a:prstGeom>
                    <a:noFill/>
                    <a:ln>
                      <a:noFill/>
                    </a:ln>
                  </pic:spPr>
                </pic:pic>
              </a:graphicData>
            </a:graphic>
          </wp:inline>
        </w:drawing>
      </w:r>
    </w:p>
    <w:p w14:paraId="2053BBD7" w14:textId="6C4164C0" w:rsidR="0054616B" w:rsidRPr="001C31B3" w:rsidRDefault="0054616B" w:rsidP="006D053E">
      <w:pPr>
        <w:pStyle w:val="NoSpacing"/>
        <w:rPr>
          <w:rtl/>
        </w:rPr>
      </w:pPr>
      <w:r>
        <w:rPr>
          <w:rFonts w:hint="cs"/>
          <w:rtl/>
        </w:rPr>
        <w:t>شکل</w:t>
      </w:r>
      <w:r w:rsidRPr="001C31B3">
        <w:rPr>
          <w:rFonts w:hint="cs"/>
          <w:rtl/>
        </w:rPr>
        <w:t xml:space="preserve"> </w:t>
      </w:r>
      <w:r>
        <w:rPr>
          <w:rFonts w:hint="cs"/>
          <w:rtl/>
        </w:rPr>
        <w:t>2</w:t>
      </w:r>
      <w:r w:rsidRPr="001C31B3">
        <w:rPr>
          <w:rFonts w:hint="cs"/>
          <w:rtl/>
        </w:rPr>
        <w:t xml:space="preserve">- تیر فولادی تقویت‌شده با صفحه‌ی </w:t>
      </w:r>
      <w:r w:rsidRPr="001C31B3">
        <w:t>CFRP</w:t>
      </w:r>
      <w:r w:rsidRPr="001C31B3">
        <w:rPr>
          <w:rFonts w:hint="cs"/>
          <w:rtl/>
        </w:rPr>
        <w:t xml:space="preserve"> با تکیه‌گاه‌ ساده و تحت بارگذاری خستگی چهار نقطه‌ای</w:t>
      </w:r>
    </w:p>
    <w:p w14:paraId="3794228D" w14:textId="77777777" w:rsidR="009B5FD7" w:rsidRPr="00B21324" w:rsidRDefault="009B5FD7" w:rsidP="00AF7A13">
      <w:pPr>
        <w:bidi/>
        <w:ind w:left="567" w:right="567"/>
        <w:rPr>
          <w:b/>
          <w:bCs/>
          <w:sz w:val="18"/>
          <w:szCs w:val="18"/>
        </w:rPr>
      </w:pPr>
    </w:p>
    <w:p w14:paraId="48FE4481" w14:textId="77777777" w:rsidR="009B5FD7" w:rsidRPr="00B21324" w:rsidRDefault="009B5FD7" w:rsidP="00AF7A13">
      <w:pPr>
        <w:bidi/>
        <w:ind w:left="567" w:right="567"/>
        <w:rPr>
          <w:b/>
          <w:bCs/>
          <w:sz w:val="18"/>
          <w:szCs w:val="18"/>
        </w:rPr>
      </w:pPr>
    </w:p>
    <w:p w14:paraId="5D96D510" w14:textId="4CABAD91" w:rsidR="009B5FD7" w:rsidRPr="00CD09E6" w:rsidRDefault="009B5FD7" w:rsidP="0054616B">
      <w:pPr>
        <w:pStyle w:val="BodyText"/>
        <w:bidi/>
        <w:ind w:left="561" w:right="27" w:hanging="558"/>
        <w:jc w:val="left"/>
      </w:pPr>
      <w:r>
        <w:rPr>
          <w:rFonts w:cs="B Titr"/>
          <w:b/>
          <w:bCs/>
          <w:sz w:val="20"/>
          <w:szCs w:val="20"/>
          <w:rtl/>
        </w:rPr>
        <w:t>6.</w:t>
      </w:r>
      <w:r>
        <w:rPr>
          <w:rFonts w:cs="B Titr"/>
          <w:b/>
          <w:bCs/>
          <w:sz w:val="20"/>
          <w:szCs w:val="20"/>
          <w:rtl/>
        </w:rPr>
        <w:tab/>
      </w:r>
      <w:r w:rsidR="0054616B">
        <w:rPr>
          <w:rFonts w:cs="B Titr" w:hint="cs"/>
          <w:b/>
          <w:bCs/>
          <w:sz w:val="20"/>
          <w:szCs w:val="20"/>
          <w:rtl/>
        </w:rPr>
        <w:t>بررسی نتایج و خروجی ها</w:t>
      </w:r>
    </w:p>
    <w:p w14:paraId="7E78BC99" w14:textId="77777777" w:rsidR="00501800" w:rsidRPr="00B21324" w:rsidRDefault="00501800" w:rsidP="00501800">
      <w:pPr>
        <w:bidi/>
        <w:ind w:left="567" w:right="567"/>
        <w:rPr>
          <w:b/>
          <w:bCs/>
          <w:sz w:val="18"/>
          <w:szCs w:val="18"/>
        </w:rPr>
      </w:pPr>
    </w:p>
    <w:p w14:paraId="576D4692" w14:textId="6E808175" w:rsidR="0054616B" w:rsidRPr="001C31B3" w:rsidRDefault="0054616B" w:rsidP="00DB7E3B">
      <w:pPr>
        <w:bidi/>
        <w:jc w:val="both"/>
        <w:rPr>
          <w:rtl/>
          <w:lang w:bidi="fa-IR"/>
        </w:rPr>
      </w:pPr>
      <w:r w:rsidRPr="001C31B3">
        <w:rPr>
          <w:rFonts w:hint="cs"/>
          <w:rtl/>
          <w:lang w:bidi="fa-IR"/>
        </w:rPr>
        <w:t xml:space="preserve">پس از راه‌اندازی مدل </w:t>
      </w:r>
      <w:r>
        <w:rPr>
          <w:rFonts w:hint="cs"/>
          <w:rtl/>
          <w:lang w:bidi="fa-IR"/>
        </w:rPr>
        <w:t>عددی</w:t>
      </w:r>
      <w:r w:rsidRPr="001C31B3">
        <w:rPr>
          <w:rFonts w:hint="cs"/>
          <w:rtl/>
          <w:lang w:bidi="fa-IR"/>
        </w:rPr>
        <w:t xml:space="preserve"> و به دست آوردن خروجی‌ها میزان تطابق نتایج مدل ارائه‌شده با نتایج آزمایشگاهی بررسی می‌شود. در این راستا نمودار تنش </w:t>
      </w:r>
      <w:r w:rsidRPr="001C31B3">
        <w:rPr>
          <w:rFonts w:cs="Times New Roman" w:hint="cs"/>
          <w:rtl/>
          <w:lang w:bidi="fa-IR"/>
        </w:rPr>
        <w:t>–</w:t>
      </w:r>
      <w:r w:rsidRPr="001C31B3">
        <w:rPr>
          <w:rFonts w:hint="cs"/>
          <w:rtl/>
          <w:lang w:bidi="fa-IR"/>
        </w:rPr>
        <w:t xml:space="preserve"> عمر خستگی برای نمونه‌های آزمایشگاهی و نمونه‌های </w:t>
      </w:r>
      <w:r>
        <w:rPr>
          <w:rFonts w:hint="cs"/>
          <w:rtl/>
          <w:lang w:bidi="fa-IR"/>
        </w:rPr>
        <w:t>عددی</w:t>
      </w:r>
      <w:r w:rsidRPr="001C31B3">
        <w:rPr>
          <w:rFonts w:hint="cs"/>
          <w:rtl/>
          <w:lang w:bidi="fa-IR"/>
        </w:rPr>
        <w:t xml:space="preserve"> در برابر یکدیگر رسم می‌شود و نتایج به</w:t>
      </w:r>
      <w:r w:rsidRPr="001C31B3">
        <w:rPr>
          <w:lang w:bidi="fa-IR"/>
        </w:rPr>
        <w:t xml:space="preserve"> </w:t>
      </w:r>
      <w:r w:rsidRPr="001C31B3">
        <w:rPr>
          <w:rFonts w:hint="cs"/>
          <w:rtl/>
          <w:lang w:bidi="fa-IR"/>
        </w:rPr>
        <w:t>‌دست</w:t>
      </w:r>
      <w:r w:rsidRPr="001C31B3">
        <w:rPr>
          <w:lang w:bidi="fa-IR"/>
        </w:rPr>
        <w:t xml:space="preserve"> </w:t>
      </w:r>
      <w:r w:rsidRPr="001C31B3">
        <w:rPr>
          <w:rFonts w:hint="cs"/>
          <w:rtl/>
          <w:lang w:bidi="fa-IR"/>
        </w:rPr>
        <w:t>‌آمده مورد بحث و بررسی قرار می‌گیرند.</w:t>
      </w:r>
    </w:p>
    <w:p w14:paraId="03BF19B5" w14:textId="77777777" w:rsidR="0054616B" w:rsidRPr="001C31B3" w:rsidRDefault="0054616B" w:rsidP="0054616B">
      <w:pPr>
        <w:jc w:val="center"/>
        <w:rPr>
          <w:rFonts w:cs="B Nazanin"/>
          <w:rtl/>
          <w:lang w:bidi="fa-IR"/>
        </w:rPr>
      </w:pPr>
      <w:r w:rsidRPr="0054616B">
        <w:rPr>
          <w:rStyle w:val="Strong"/>
          <w:noProof/>
        </w:rPr>
        <w:lastRenderedPageBreak/>
        <w:drawing>
          <wp:inline distT="0" distB="0" distL="0" distR="0" wp14:anchorId="25F756C1" wp14:editId="773DB137">
            <wp:extent cx="5136542" cy="2353586"/>
            <wp:effectExtent l="0" t="0" r="26035" b="2794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49D712" w14:textId="061F2F51" w:rsidR="0054616B" w:rsidRPr="001C31B3" w:rsidRDefault="0054616B" w:rsidP="006D053E">
      <w:pPr>
        <w:pStyle w:val="NoSpacing"/>
        <w:rPr>
          <w:rtl/>
        </w:rPr>
      </w:pPr>
      <w:r>
        <w:rPr>
          <w:rFonts w:hint="cs"/>
          <w:rtl/>
        </w:rPr>
        <w:t>شکل</w:t>
      </w:r>
      <w:r w:rsidR="009B055D">
        <w:rPr>
          <w:rFonts w:hint="cs"/>
          <w:rtl/>
        </w:rPr>
        <w:t xml:space="preserve"> 3</w:t>
      </w:r>
      <w:r w:rsidRPr="001C31B3">
        <w:rPr>
          <w:rFonts w:hint="cs"/>
          <w:rtl/>
        </w:rPr>
        <w:t xml:space="preserve">- نمودار تنش </w:t>
      </w:r>
      <w:r w:rsidRPr="001C31B3">
        <w:rPr>
          <w:rFonts w:ascii="Times New Roman" w:hAnsi="Times New Roman" w:cs="Times New Roman" w:hint="cs"/>
          <w:rtl/>
        </w:rPr>
        <w:t>–</w:t>
      </w:r>
      <w:r w:rsidRPr="001C31B3">
        <w:rPr>
          <w:rFonts w:hint="cs"/>
          <w:rtl/>
        </w:rPr>
        <w:t xml:space="preserve"> عمر خستگی بر اساس داده‌های آزمایشگاهی و تحلیل </w:t>
      </w:r>
      <w:r>
        <w:rPr>
          <w:rFonts w:hint="cs"/>
          <w:rtl/>
        </w:rPr>
        <w:t>عددی</w:t>
      </w:r>
    </w:p>
    <w:p w14:paraId="57841056" w14:textId="3A4956DD" w:rsidR="009B055D" w:rsidRPr="00CB362D" w:rsidRDefault="0054616B" w:rsidP="00FC6547">
      <w:pPr>
        <w:bidi/>
        <w:jc w:val="both"/>
        <w:rPr>
          <w:rtl/>
          <w:lang w:bidi="fa-IR"/>
        </w:rPr>
      </w:pPr>
      <w:r w:rsidRPr="001C31B3">
        <w:rPr>
          <w:rFonts w:hint="cs"/>
          <w:rtl/>
        </w:rPr>
        <w:t xml:space="preserve">مطابق با </w:t>
      </w:r>
      <w:r>
        <w:rPr>
          <w:rFonts w:hint="cs"/>
          <w:rtl/>
        </w:rPr>
        <w:t>شکل</w:t>
      </w:r>
      <w:r w:rsidR="009B055D">
        <w:rPr>
          <w:rFonts w:hint="cs"/>
          <w:rtl/>
        </w:rPr>
        <w:t xml:space="preserve"> 3</w:t>
      </w:r>
      <w:r w:rsidRPr="001C31B3">
        <w:rPr>
          <w:rFonts w:hint="cs"/>
          <w:rtl/>
        </w:rPr>
        <w:t xml:space="preserve"> مدل </w:t>
      </w:r>
      <w:r>
        <w:rPr>
          <w:rFonts w:hint="cs"/>
          <w:rtl/>
        </w:rPr>
        <w:t>عددی</w:t>
      </w:r>
      <w:r w:rsidRPr="001C31B3">
        <w:rPr>
          <w:rFonts w:hint="cs"/>
          <w:rtl/>
        </w:rPr>
        <w:t xml:space="preserve"> با دقت بسیار بالایی می‌تواند عمر خستگی نمونه‌های آزم</w:t>
      </w:r>
      <w:r w:rsidR="009B055D">
        <w:rPr>
          <w:rFonts w:hint="cs"/>
          <w:rtl/>
        </w:rPr>
        <w:t>ایشگاهی را برآورد کند. در جدول 5</w:t>
      </w:r>
      <w:r w:rsidRPr="001C31B3">
        <w:rPr>
          <w:rFonts w:hint="cs"/>
          <w:rtl/>
        </w:rPr>
        <w:t xml:space="preserve"> مقادیر عمر خستگی محاسبه‌شده توسط مدل </w:t>
      </w:r>
      <w:r>
        <w:rPr>
          <w:rFonts w:hint="cs"/>
          <w:rtl/>
        </w:rPr>
        <w:t>عددی</w:t>
      </w:r>
      <w:r w:rsidRPr="001C31B3">
        <w:rPr>
          <w:rFonts w:hint="cs"/>
          <w:rtl/>
        </w:rPr>
        <w:t xml:space="preserve"> و پژوهش آزمایشگاهی آورده شده است و میزان خطای مدل </w:t>
      </w:r>
      <w:r>
        <w:rPr>
          <w:rFonts w:hint="cs"/>
          <w:rtl/>
        </w:rPr>
        <w:t>عددی</w:t>
      </w:r>
      <w:r w:rsidRPr="001C31B3">
        <w:rPr>
          <w:rFonts w:hint="cs"/>
          <w:rtl/>
        </w:rPr>
        <w:t xml:space="preserve"> برای هر محدوده‌ی تنش محاسبه‌شده است. مطابق با روش معمول در تحقیقات مشابه</w:t>
      </w:r>
      <w:r w:rsidRPr="001C31B3">
        <w:t>[1</w:t>
      </w:r>
      <w:r w:rsidR="00FC6547">
        <w:t>2</w:t>
      </w:r>
      <w:r w:rsidRPr="001C31B3">
        <w:t>]</w:t>
      </w:r>
      <w:r w:rsidRPr="001C31B3">
        <w:rPr>
          <w:rFonts w:hint="cs"/>
          <w:rtl/>
          <w:lang w:bidi="fa-IR"/>
        </w:rPr>
        <w:t xml:space="preserve"> میزان خطای مدل </w:t>
      </w:r>
      <w:r>
        <w:rPr>
          <w:rFonts w:hint="cs"/>
          <w:rtl/>
          <w:lang w:bidi="fa-IR"/>
        </w:rPr>
        <w:t>عددی</w:t>
      </w:r>
      <w:r w:rsidRPr="001C31B3">
        <w:rPr>
          <w:rFonts w:hint="cs"/>
          <w:rtl/>
          <w:lang w:bidi="fa-IR"/>
        </w:rPr>
        <w:t xml:space="preserve"> با رابطه‌ی </w:t>
      </w:r>
      <w:r>
        <w:rPr>
          <w:rFonts w:hint="cs"/>
          <w:rtl/>
          <w:lang w:bidi="fa-IR"/>
        </w:rPr>
        <w:t xml:space="preserve">2 </w:t>
      </w:r>
      <w:r w:rsidRPr="001C31B3">
        <w:rPr>
          <w:rFonts w:hint="cs"/>
          <w:rtl/>
          <w:lang w:bidi="fa-IR"/>
        </w:rPr>
        <w:t>محاسبه می‌شود: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8093"/>
      </w:tblGrid>
      <w:tr w:rsidR="0054616B" w:rsidRPr="001C31B3" w14:paraId="3D19FC5E" w14:textId="77777777" w:rsidTr="00CB362D">
        <w:trPr>
          <w:trHeight w:val="660"/>
        </w:trPr>
        <w:tc>
          <w:tcPr>
            <w:tcW w:w="914" w:type="dxa"/>
            <w:vAlign w:val="center"/>
          </w:tcPr>
          <w:p w14:paraId="2357B93D" w14:textId="21804B09" w:rsidR="0054616B" w:rsidRPr="001C31B3" w:rsidRDefault="0054616B" w:rsidP="009B055D">
            <w:pPr>
              <w:bidi/>
              <w:rPr>
                <w:rFonts w:cs="B Nazanin"/>
                <w:rtl/>
                <w:lang w:bidi="fa-IR"/>
              </w:rPr>
            </w:pPr>
            <w:r w:rsidRPr="001C31B3">
              <w:rPr>
                <w:rFonts w:cs="B Nazanin" w:hint="cs"/>
                <w:rtl/>
                <w:lang w:bidi="fa-IR"/>
              </w:rPr>
              <w:t>(</w:t>
            </w:r>
            <w:r>
              <w:rPr>
                <w:rFonts w:cs="B Nazanin" w:hint="cs"/>
                <w:rtl/>
                <w:lang w:bidi="fa-IR"/>
              </w:rPr>
              <w:t>2</w:t>
            </w:r>
            <w:r w:rsidRPr="001C31B3">
              <w:rPr>
                <w:rFonts w:cs="B Nazanin" w:hint="cs"/>
                <w:rtl/>
                <w:lang w:bidi="fa-IR"/>
              </w:rPr>
              <w:t>)</w:t>
            </w:r>
          </w:p>
        </w:tc>
        <w:tc>
          <w:tcPr>
            <w:tcW w:w="8118" w:type="dxa"/>
            <w:vAlign w:val="center"/>
          </w:tcPr>
          <w:p w14:paraId="776A1E51" w14:textId="77777777" w:rsidR="0054616B" w:rsidRPr="009B055D" w:rsidRDefault="0054616B" w:rsidP="009B055D">
            <w:pPr>
              <w:bidi/>
              <w:jc w:val="center"/>
              <w:rPr>
                <w:rFonts w:asciiTheme="majorBidi" w:hAnsiTheme="majorBidi" w:cstheme="majorBidi"/>
                <w:sz w:val="20"/>
                <w:szCs w:val="20"/>
                <w:rtl/>
                <w:lang w:bidi="fa-IR"/>
              </w:rPr>
            </w:pPr>
            <m:oMathPara>
              <m:oMathParaPr>
                <m:jc m:val="left"/>
              </m:oMathParaPr>
              <m:oMath>
                <m:r>
                  <w:rPr>
                    <w:rFonts w:ascii="Cambria Math" w:hAnsi="Cambria Math" w:cstheme="majorBidi"/>
                    <w:sz w:val="20"/>
                    <w:szCs w:val="20"/>
                    <w:lang w:bidi="fa-IR"/>
                  </w:rPr>
                  <m:t>PE=</m:t>
                </m:r>
                <m:d>
                  <m:dPr>
                    <m:begChr m:val="|"/>
                    <m:endChr m:val="|"/>
                    <m:ctrlPr>
                      <w:rPr>
                        <w:rFonts w:ascii="Cambria Math" w:hAnsi="Cambria Math" w:cstheme="majorBidi"/>
                        <w:i/>
                        <w:sz w:val="20"/>
                        <w:szCs w:val="20"/>
                        <w:lang w:bidi="fa-IR"/>
                      </w:rPr>
                    </m:ctrlPr>
                  </m:dPr>
                  <m:e>
                    <m:f>
                      <m:fPr>
                        <m:ctrlPr>
                          <w:rPr>
                            <w:rFonts w:ascii="Cambria Math" w:hAnsi="Cambria Math" w:cstheme="majorBidi"/>
                            <w:i/>
                            <w:sz w:val="20"/>
                            <w:szCs w:val="20"/>
                            <w:lang w:bidi="fa-IR"/>
                          </w:rPr>
                        </m:ctrlPr>
                      </m:fPr>
                      <m:num>
                        <m:sSub>
                          <m:sSubPr>
                            <m:ctrlPr>
                              <w:rPr>
                                <w:rFonts w:ascii="Cambria Math" w:hAnsi="Cambria Math" w:cstheme="majorBidi"/>
                                <w:i/>
                                <w:sz w:val="20"/>
                                <w:szCs w:val="20"/>
                                <w:lang w:bidi="fa-IR"/>
                              </w:rPr>
                            </m:ctrlPr>
                          </m:sSubPr>
                          <m:e>
                            <m:r>
                              <w:rPr>
                                <w:rFonts w:ascii="Cambria Math" w:hAnsi="Cambria Math" w:cstheme="majorBidi"/>
                                <w:sz w:val="20"/>
                                <w:szCs w:val="20"/>
                                <w:lang w:bidi="fa-IR"/>
                              </w:rPr>
                              <m:t>Log</m:t>
                            </m:r>
                          </m:e>
                          <m:sub>
                            <m:r>
                              <w:rPr>
                                <w:rFonts w:ascii="Cambria Math" w:hAnsi="Cambria Math" w:cstheme="majorBidi"/>
                                <w:sz w:val="20"/>
                                <w:szCs w:val="20"/>
                                <w:lang w:bidi="fa-IR"/>
                              </w:rPr>
                              <m:t>10</m:t>
                            </m:r>
                          </m:sub>
                        </m:sSub>
                        <m:r>
                          <w:rPr>
                            <w:rFonts w:ascii="Cambria Math" w:hAnsi="Cambria Math" w:cstheme="majorBidi"/>
                            <w:sz w:val="20"/>
                            <w:szCs w:val="20"/>
                            <w:lang w:bidi="fa-IR"/>
                          </w:rPr>
                          <m:t>(</m:t>
                        </m:r>
                        <m:sSub>
                          <m:sSubPr>
                            <m:ctrlPr>
                              <w:rPr>
                                <w:rFonts w:ascii="Cambria Math" w:hAnsi="Cambria Math" w:cstheme="majorBidi"/>
                                <w:i/>
                                <w:sz w:val="20"/>
                                <w:szCs w:val="20"/>
                                <w:lang w:bidi="fa-IR"/>
                              </w:rPr>
                            </m:ctrlPr>
                          </m:sSubPr>
                          <m:e>
                            <m:r>
                              <w:rPr>
                                <w:rFonts w:ascii="Cambria Math" w:hAnsi="Cambria Math" w:cstheme="majorBidi"/>
                                <w:sz w:val="20"/>
                                <w:szCs w:val="20"/>
                                <w:lang w:bidi="fa-IR"/>
                              </w:rPr>
                              <m:t>N</m:t>
                            </m:r>
                          </m:e>
                          <m:sub>
                            <m:r>
                              <w:rPr>
                                <w:rFonts w:ascii="Cambria Math" w:hAnsi="Cambria Math" w:cstheme="majorBidi"/>
                                <w:sz w:val="20"/>
                                <w:szCs w:val="20"/>
                                <w:lang w:bidi="fa-IR"/>
                              </w:rPr>
                              <m:t>E</m:t>
                            </m:r>
                          </m:sub>
                        </m:sSub>
                        <m:r>
                          <w:rPr>
                            <w:rFonts w:ascii="Cambria Math" w:hAnsi="Cambria Math" w:cstheme="majorBidi"/>
                            <w:sz w:val="20"/>
                            <w:szCs w:val="20"/>
                            <w:lang w:bidi="fa-IR"/>
                          </w:rPr>
                          <m:t>)-</m:t>
                        </m:r>
                        <m:sSub>
                          <m:sSubPr>
                            <m:ctrlPr>
                              <w:rPr>
                                <w:rFonts w:ascii="Cambria Math" w:hAnsi="Cambria Math" w:cstheme="majorBidi"/>
                                <w:i/>
                                <w:sz w:val="20"/>
                                <w:szCs w:val="20"/>
                                <w:lang w:bidi="fa-IR"/>
                              </w:rPr>
                            </m:ctrlPr>
                          </m:sSubPr>
                          <m:e>
                            <m:r>
                              <w:rPr>
                                <w:rFonts w:ascii="Cambria Math" w:hAnsi="Cambria Math" w:cstheme="majorBidi"/>
                                <w:sz w:val="20"/>
                                <w:szCs w:val="20"/>
                                <w:lang w:bidi="fa-IR"/>
                              </w:rPr>
                              <m:t>Log</m:t>
                            </m:r>
                          </m:e>
                          <m:sub>
                            <m:r>
                              <w:rPr>
                                <w:rFonts w:ascii="Cambria Math" w:hAnsi="Cambria Math" w:cstheme="majorBidi"/>
                                <w:sz w:val="20"/>
                                <w:szCs w:val="20"/>
                                <w:lang w:bidi="fa-IR"/>
                              </w:rPr>
                              <m:t>10</m:t>
                            </m:r>
                          </m:sub>
                        </m:sSub>
                        <m:r>
                          <w:rPr>
                            <w:rFonts w:ascii="Cambria Math" w:hAnsi="Cambria Math" w:cstheme="majorBidi"/>
                            <w:sz w:val="20"/>
                            <w:szCs w:val="20"/>
                            <w:lang w:bidi="fa-IR"/>
                          </w:rPr>
                          <m:t>(</m:t>
                        </m:r>
                        <m:sSub>
                          <m:sSubPr>
                            <m:ctrlPr>
                              <w:rPr>
                                <w:rFonts w:ascii="Cambria Math" w:hAnsi="Cambria Math" w:cstheme="majorBidi"/>
                                <w:i/>
                                <w:sz w:val="20"/>
                                <w:szCs w:val="20"/>
                                <w:lang w:bidi="fa-IR"/>
                              </w:rPr>
                            </m:ctrlPr>
                          </m:sSubPr>
                          <m:e>
                            <m:r>
                              <w:rPr>
                                <w:rFonts w:ascii="Cambria Math" w:hAnsi="Cambria Math" w:cstheme="majorBidi"/>
                                <w:sz w:val="20"/>
                                <w:szCs w:val="20"/>
                                <w:lang w:bidi="fa-IR"/>
                              </w:rPr>
                              <m:t>N</m:t>
                            </m:r>
                          </m:e>
                          <m:sub>
                            <m:r>
                              <w:rPr>
                                <w:rFonts w:ascii="Cambria Math" w:hAnsi="Cambria Math" w:cstheme="majorBidi"/>
                                <w:sz w:val="20"/>
                                <w:szCs w:val="20"/>
                                <w:lang w:bidi="fa-IR"/>
                              </w:rPr>
                              <m:t>P</m:t>
                            </m:r>
                          </m:sub>
                        </m:sSub>
                        <m:r>
                          <w:rPr>
                            <w:rFonts w:ascii="Cambria Math" w:hAnsi="Cambria Math" w:cstheme="majorBidi"/>
                            <w:sz w:val="20"/>
                            <w:szCs w:val="20"/>
                            <w:lang w:bidi="fa-IR"/>
                          </w:rPr>
                          <m:t>)</m:t>
                        </m:r>
                      </m:num>
                      <m:den>
                        <m:sSub>
                          <m:sSubPr>
                            <m:ctrlPr>
                              <w:rPr>
                                <w:rFonts w:ascii="Cambria Math" w:hAnsi="Cambria Math" w:cstheme="majorBidi"/>
                                <w:i/>
                                <w:sz w:val="20"/>
                                <w:szCs w:val="20"/>
                                <w:lang w:bidi="fa-IR"/>
                              </w:rPr>
                            </m:ctrlPr>
                          </m:sSubPr>
                          <m:e>
                            <m:r>
                              <w:rPr>
                                <w:rFonts w:ascii="Cambria Math" w:hAnsi="Cambria Math" w:cstheme="majorBidi"/>
                                <w:sz w:val="20"/>
                                <w:szCs w:val="20"/>
                                <w:lang w:bidi="fa-IR"/>
                              </w:rPr>
                              <m:t>Log</m:t>
                            </m:r>
                          </m:e>
                          <m:sub>
                            <m:r>
                              <w:rPr>
                                <w:rFonts w:ascii="Cambria Math" w:hAnsi="Cambria Math" w:cstheme="majorBidi"/>
                                <w:sz w:val="20"/>
                                <w:szCs w:val="20"/>
                                <w:lang w:bidi="fa-IR"/>
                              </w:rPr>
                              <m:t>10</m:t>
                            </m:r>
                          </m:sub>
                        </m:sSub>
                        <m:r>
                          <w:rPr>
                            <w:rFonts w:ascii="Cambria Math" w:hAnsi="Cambria Math" w:cstheme="majorBidi"/>
                            <w:sz w:val="20"/>
                            <w:szCs w:val="20"/>
                            <w:lang w:bidi="fa-IR"/>
                          </w:rPr>
                          <m:t>(</m:t>
                        </m:r>
                        <m:sSub>
                          <m:sSubPr>
                            <m:ctrlPr>
                              <w:rPr>
                                <w:rFonts w:ascii="Cambria Math" w:hAnsi="Cambria Math" w:cstheme="majorBidi"/>
                                <w:i/>
                                <w:sz w:val="20"/>
                                <w:szCs w:val="20"/>
                                <w:lang w:bidi="fa-IR"/>
                              </w:rPr>
                            </m:ctrlPr>
                          </m:sSubPr>
                          <m:e>
                            <m:r>
                              <w:rPr>
                                <w:rFonts w:ascii="Cambria Math" w:hAnsi="Cambria Math" w:cstheme="majorBidi"/>
                                <w:sz w:val="20"/>
                                <w:szCs w:val="20"/>
                                <w:lang w:bidi="fa-IR"/>
                              </w:rPr>
                              <m:t>N</m:t>
                            </m:r>
                          </m:e>
                          <m:sub>
                            <m:r>
                              <w:rPr>
                                <w:rFonts w:ascii="Cambria Math" w:hAnsi="Cambria Math" w:cstheme="majorBidi"/>
                                <w:sz w:val="20"/>
                                <w:szCs w:val="20"/>
                                <w:lang w:bidi="fa-IR"/>
                              </w:rPr>
                              <m:t>E</m:t>
                            </m:r>
                          </m:sub>
                        </m:sSub>
                        <m:r>
                          <w:rPr>
                            <w:rFonts w:ascii="Cambria Math" w:hAnsi="Cambria Math" w:cstheme="majorBidi"/>
                            <w:sz w:val="20"/>
                            <w:szCs w:val="20"/>
                            <w:lang w:bidi="fa-IR"/>
                          </w:rPr>
                          <m:t>)</m:t>
                        </m:r>
                      </m:den>
                    </m:f>
                  </m:e>
                </m:d>
                <m:r>
                  <w:rPr>
                    <w:rFonts w:ascii="Cambria Math" w:hAnsi="Cambria Math" w:cstheme="majorBidi"/>
                    <w:sz w:val="20"/>
                    <w:szCs w:val="20"/>
                    <w:lang w:bidi="fa-IR"/>
                  </w:rPr>
                  <m:t>×100</m:t>
                </m:r>
              </m:oMath>
            </m:oMathPara>
          </w:p>
        </w:tc>
      </w:tr>
    </w:tbl>
    <w:p w14:paraId="28F36E34" w14:textId="6D56E085" w:rsidR="0054616B" w:rsidRDefault="0054616B" w:rsidP="00CB362D">
      <w:pPr>
        <w:bidi/>
        <w:jc w:val="both"/>
        <w:rPr>
          <w:rtl/>
          <w:lang w:bidi="fa-IR"/>
        </w:rPr>
      </w:pPr>
      <w:r w:rsidRPr="001C31B3">
        <w:rPr>
          <w:rFonts w:hint="cs"/>
          <w:rtl/>
          <w:lang w:bidi="fa-IR"/>
        </w:rPr>
        <w:t xml:space="preserve">در رابطه‌ی </w:t>
      </w:r>
      <w:r w:rsidR="009B055D">
        <w:rPr>
          <w:rFonts w:hint="cs"/>
          <w:rtl/>
          <w:lang w:bidi="fa-IR"/>
        </w:rPr>
        <w:t>2</w:t>
      </w:r>
      <w:r w:rsidRPr="001C31B3">
        <w:rPr>
          <w:rFonts w:hint="cs"/>
          <w:rtl/>
          <w:lang w:bidi="fa-IR"/>
        </w:rPr>
        <w:t xml:space="preserve"> </w:t>
      </w:r>
      <w:r w:rsidRPr="001C31B3">
        <w:rPr>
          <w:lang w:bidi="fa-IR"/>
        </w:rPr>
        <w:t>PE</w:t>
      </w:r>
      <w:r w:rsidRPr="001C31B3">
        <w:rPr>
          <w:rFonts w:hint="cs"/>
          <w:rtl/>
          <w:lang w:bidi="fa-IR"/>
        </w:rPr>
        <w:t xml:space="preserve"> درصد خطا، </w:t>
      </w:r>
      <w:r w:rsidRPr="001C31B3">
        <w:rPr>
          <w:lang w:bidi="fa-IR"/>
        </w:rPr>
        <w:t>N</w:t>
      </w:r>
      <w:r w:rsidRPr="001C31B3">
        <w:rPr>
          <w:vertAlign w:val="subscript"/>
          <w:lang w:bidi="fa-IR"/>
        </w:rPr>
        <w:t>E</w:t>
      </w:r>
      <w:r w:rsidRPr="001C31B3">
        <w:rPr>
          <w:rFonts w:hint="cs"/>
          <w:rtl/>
          <w:lang w:bidi="fa-IR"/>
        </w:rPr>
        <w:t xml:space="preserve"> تعداد چرخه‌های عمر خستگی بر اساس نتایج آزمایشگاهی و </w:t>
      </w:r>
      <w:r w:rsidRPr="001C31B3">
        <w:rPr>
          <w:lang w:bidi="fa-IR"/>
        </w:rPr>
        <w:t>N</w:t>
      </w:r>
      <w:r w:rsidRPr="001C31B3">
        <w:rPr>
          <w:vertAlign w:val="subscript"/>
          <w:lang w:bidi="fa-IR"/>
        </w:rPr>
        <w:t>P</w:t>
      </w:r>
      <w:r w:rsidRPr="001C31B3">
        <w:rPr>
          <w:rFonts w:hint="cs"/>
          <w:rtl/>
          <w:lang w:bidi="fa-IR"/>
        </w:rPr>
        <w:t xml:space="preserve"> تعداد چرخه‌های عمر خستگی بر اساس مدل </w:t>
      </w:r>
      <w:r>
        <w:rPr>
          <w:rFonts w:hint="cs"/>
          <w:rtl/>
          <w:lang w:bidi="fa-IR"/>
        </w:rPr>
        <w:t>عددی</w:t>
      </w:r>
      <w:r w:rsidRPr="001C31B3">
        <w:rPr>
          <w:rFonts w:hint="cs"/>
          <w:rtl/>
          <w:lang w:bidi="fa-IR"/>
        </w:rPr>
        <w:t xml:space="preserve"> است. دلیل استفاده از لگاریتم تعداد چرخه‌ها به‌جای استفاده‌ی مستقیم از تعداد چرخه‌ها آن است که با توجه به پراکندگی نتایج آزمایشگاهی در تحلیل‌های خستگی اختلاف میان نتایج آزمایش‌های گوناگون بسیار زیاد است و مقادیر این اختلاف در محدوده‌ی چند ده هزار چرخه نوسان می‌کند، برای کم کردن اثر این اختلاف چشمگیر از مقیاس لگاریتمی استفاده می‌شود.</w:t>
      </w:r>
    </w:p>
    <w:p w14:paraId="70A8AA88" w14:textId="77777777" w:rsidR="009B055D" w:rsidRDefault="009B055D" w:rsidP="009B055D">
      <w:pPr>
        <w:bidi/>
        <w:jc w:val="both"/>
        <w:rPr>
          <w:rFonts w:cs="B Nazanin"/>
          <w:rtl/>
          <w:lang w:bidi="fa-IR"/>
        </w:rPr>
      </w:pPr>
    </w:p>
    <w:p w14:paraId="09BFAFB6" w14:textId="2ED648C8" w:rsidR="009B055D" w:rsidRPr="009B055D" w:rsidRDefault="009B055D" w:rsidP="006D053E">
      <w:pPr>
        <w:pStyle w:val="NoSpacing"/>
        <w:rPr>
          <w:rtl/>
        </w:rPr>
      </w:pPr>
      <w:r>
        <w:rPr>
          <w:rFonts w:hint="cs"/>
          <w:rtl/>
        </w:rPr>
        <w:t xml:space="preserve">جدول 5- </w:t>
      </w:r>
      <w:r w:rsidRPr="001C31B3">
        <w:rPr>
          <w:rFonts w:hint="cs"/>
          <w:rtl/>
        </w:rPr>
        <w:t xml:space="preserve">عمر خستگی بر اساس نتایج آزمایشگاهی و مدل </w:t>
      </w:r>
      <w:r>
        <w:rPr>
          <w:rFonts w:hint="cs"/>
          <w:rtl/>
        </w:rPr>
        <w:t>عددی</w:t>
      </w:r>
      <w:r w:rsidRPr="001C31B3">
        <w:rPr>
          <w:rFonts w:hint="cs"/>
          <w:rtl/>
        </w:rPr>
        <w:t xml:space="preserve"> و درصد خطای مدل </w:t>
      </w:r>
      <w:r>
        <w:rPr>
          <w:rFonts w:hint="cs"/>
          <w:rtl/>
        </w:rPr>
        <w:t>عددی</w:t>
      </w:r>
      <w:r w:rsidRPr="001C31B3">
        <w:rPr>
          <w:rFonts w:hint="cs"/>
          <w:rtl/>
        </w:rPr>
        <w:t xml:space="preserve"> برای هر محدوده‌ی تنش</w:t>
      </w:r>
    </w:p>
    <w:tbl>
      <w:tblPr>
        <w:tblStyle w:val="TableGrid"/>
        <w:bidiVisual/>
        <w:tblW w:w="0" w:type="auto"/>
        <w:tblInd w:w="108" w:type="dxa"/>
        <w:tblLook w:val="04A0" w:firstRow="1" w:lastRow="0" w:firstColumn="1" w:lastColumn="0" w:noHBand="0" w:noVBand="1"/>
      </w:tblPr>
      <w:tblGrid>
        <w:gridCol w:w="992"/>
        <w:gridCol w:w="3041"/>
        <w:gridCol w:w="3338"/>
        <w:gridCol w:w="1418"/>
      </w:tblGrid>
      <w:tr w:rsidR="009B055D" w:rsidRPr="009B055D" w14:paraId="0F497372" w14:textId="77777777" w:rsidTr="00362E86">
        <w:tc>
          <w:tcPr>
            <w:tcW w:w="992" w:type="dxa"/>
            <w:vAlign w:val="center"/>
          </w:tcPr>
          <w:p w14:paraId="1DD78261" w14:textId="2ECC491F" w:rsidR="0054616B" w:rsidRPr="009B055D" w:rsidRDefault="0054616B" w:rsidP="00F50EB5">
            <w:pPr>
              <w:bidi/>
              <w:jc w:val="center"/>
              <w:rPr>
                <w:rStyle w:val="Strong"/>
                <w:b/>
                <w:bCs w:val="0"/>
              </w:rPr>
            </w:pPr>
            <w:r w:rsidRPr="009B055D">
              <w:rPr>
                <w:rStyle w:val="Strong"/>
                <w:rFonts w:hint="cs"/>
                <w:b/>
                <w:bCs w:val="0"/>
                <w:rtl/>
              </w:rPr>
              <w:t xml:space="preserve"> </w:t>
            </w:r>
            <w:r w:rsidRPr="009B055D">
              <w:rPr>
                <w:rStyle w:val="Strong"/>
              </w:rPr>
              <w:t>PE</w:t>
            </w:r>
          </w:p>
        </w:tc>
        <w:tc>
          <w:tcPr>
            <w:tcW w:w="3041" w:type="dxa"/>
            <w:vAlign w:val="center"/>
          </w:tcPr>
          <w:p w14:paraId="6FB193A2" w14:textId="77777777" w:rsidR="0054616B" w:rsidRPr="009B055D" w:rsidRDefault="0054616B" w:rsidP="00F50EB5">
            <w:pPr>
              <w:bidi/>
              <w:jc w:val="center"/>
              <w:rPr>
                <w:rStyle w:val="Strong"/>
                <w:b/>
                <w:bCs w:val="0"/>
                <w:rtl/>
              </w:rPr>
            </w:pPr>
            <w:r w:rsidRPr="009B055D">
              <w:rPr>
                <w:rStyle w:val="Strong"/>
                <w:rFonts w:hint="cs"/>
                <w:b/>
                <w:bCs w:val="0"/>
                <w:rtl/>
              </w:rPr>
              <w:t>تعداد چرخه عمر خستگی بر اساس نتایج مدل عددی</w:t>
            </w:r>
          </w:p>
        </w:tc>
        <w:tc>
          <w:tcPr>
            <w:tcW w:w="3338" w:type="dxa"/>
            <w:vAlign w:val="center"/>
          </w:tcPr>
          <w:p w14:paraId="0A79AA3C" w14:textId="77777777" w:rsidR="0054616B" w:rsidRPr="009B055D" w:rsidRDefault="0054616B" w:rsidP="00F50EB5">
            <w:pPr>
              <w:bidi/>
              <w:jc w:val="center"/>
              <w:rPr>
                <w:rStyle w:val="Strong"/>
                <w:b/>
                <w:bCs w:val="0"/>
                <w:rtl/>
              </w:rPr>
            </w:pPr>
            <w:r w:rsidRPr="009B055D">
              <w:rPr>
                <w:rStyle w:val="Strong"/>
                <w:rFonts w:hint="cs"/>
                <w:b/>
                <w:bCs w:val="0"/>
                <w:rtl/>
              </w:rPr>
              <w:t>تعداد چرخه عمر خستگی بر اساس داده‌های آزمایشگاهی</w:t>
            </w:r>
          </w:p>
        </w:tc>
        <w:tc>
          <w:tcPr>
            <w:tcW w:w="1418" w:type="dxa"/>
            <w:vAlign w:val="center"/>
          </w:tcPr>
          <w:p w14:paraId="7884875A" w14:textId="62DDBEB8" w:rsidR="0054616B" w:rsidRPr="009B055D" w:rsidRDefault="009B055D" w:rsidP="009B055D">
            <w:pPr>
              <w:bidi/>
              <w:jc w:val="center"/>
              <w:rPr>
                <w:rStyle w:val="Strong"/>
                <w:b/>
                <w:bCs w:val="0"/>
              </w:rPr>
            </w:pPr>
            <w:r>
              <w:rPr>
                <w:rStyle w:val="Strong"/>
                <w:b/>
                <w:bCs w:val="0"/>
              </w:rPr>
              <w:t xml:space="preserve"> </w:t>
            </w:r>
            <w:r>
              <w:rPr>
                <w:rStyle w:val="Strong"/>
              </w:rPr>
              <w:t>, MPa</w:t>
            </w:r>
            <w:r w:rsidR="0054616B" w:rsidRPr="009B055D">
              <w:rPr>
                <w:rStyle w:val="Strong"/>
                <w:rFonts w:hint="cs"/>
                <w:b/>
                <w:bCs w:val="0"/>
                <w:rtl/>
              </w:rPr>
              <w:t>محدوده تنش</w:t>
            </w:r>
          </w:p>
        </w:tc>
      </w:tr>
      <w:tr w:rsidR="009B055D" w:rsidRPr="009B055D" w14:paraId="20C40237" w14:textId="77777777" w:rsidTr="00362E86">
        <w:tc>
          <w:tcPr>
            <w:tcW w:w="992" w:type="dxa"/>
            <w:vAlign w:val="center"/>
          </w:tcPr>
          <w:p w14:paraId="0FDE97B0" w14:textId="77777777" w:rsidR="0054616B" w:rsidRPr="009B055D" w:rsidRDefault="0054616B" w:rsidP="00F50EB5">
            <w:pPr>
              <w:bidi/>
              <w:jc w:val="center"/>
              <w:rPr>
                <w:rStyle w:val="Strong"/>
                <w:rtl/>
              </w:rPr>
            </w:pPr>
            <w:r w:rsidRPr="009B055D">
              <w:rPr>
                <w:rStyle w:val="Strong"/>
              </w:rPr>
              <w:t>0.1642</w:t>
            </w:r>
          </w:p>
        </w:tc>
        <w:tc>
          <w:tcPr>
            <w:tcW w:w="3041" w:type="dxa"/>
            <w:vAlign w:val="center"/>
          </w:tcPr>
          <w:p w14:paraId="696DE20C" w14:textId="77777777" w:rsidR="0054616B" w:rsidRPr="009B055D" w:rsidRDefault="0054616B" w:rsidP="00F50EB5">
            <w:pPr>
              <w:bidi/>
              <w:jc w:val="center"/>
              <w:rPr>
                <w:rStyle w:val="Strong"/>
                <w:rtl/>
              </w:rPr>
            </w:pPr>
            <w:r w:rsidRPr="009B055D">
              <w:rPr>
                <w:rStyle w:val="Strong"/>
              </w:rPr>
              <w:t>246942</w:t>
            </w:r>
          </w:p>
        </w:tc>
        <w:tc>
          <w:tcPr>
            <w:tcW w:w="3338" w:type="dxa"/>
            <w:vAlign w:val="center"/>
          </w:tcPr>
          <w:p w14:paraId="3785DF85" w14:textId="77777777" w:rsidR="0054616B" w:rsidRPr="009B055D" w:rsidRDefault="0054616B" w:rsidP="00F50EB5">
            <w:pPr>
              <w:bidi/>
              <w:jc w:val="center"/>
              <w:rPr>
                <w:rStyle w:val="Strong"/>
                <w:rtl/>
              </w:rPr>
            </w:pPr>
            <w:r w:rsidRPr="009B055D">
              <w:rPr>
                <w:rStyle w:val="Strong"/>
              </w:rPr>
              <w:t>241965</w:t>
            </w:r>
          </w:p>
        </w:tc>
        <w:tc>
          <w:tcPr>
            <w:tcW w:w="1418" w:type="dxa"/>
            <w:vAlign w:val="center"/>
          </w:tcPr>
          <w:p w14:paraId="25DCC025" w14:textId="77777777" w:rsidR="0054616B" w:rsidRPr="009B055D" w:rsidRDefault="0054616B" w:rsidP="00F50EB5">
            <w:pPr>
              <w:bidi/>
              <w:jc w:val="center"/>
              <w:rPr>
                <w:rStyle w:val="Strong"/>
              </w:rPr>
            </w:pPr>
            <w:r w:rsidRPr="009B055D">
              <w:rPr>
                <w:rStyle w:val="Strong"/>
              </w:rPr>
              <w:t>241</w:t>
            </w:r>
          </w:p>
        </w:tc>
      </w:tr>
      <w:tr w:rsidR="009B055D" w:rsidRPr="009B055D" w14:paraId="02510873" w14:textId="77777777" w:rsidTr="00362E86">
        <w:tc>
          <w:tcPr>
            <w:tcW w:w="992" w:type="dxa"/>
            <w:vAlign w:val="center"/>
          </w:tcPr>
          <w:p w14:paraId="1A95C95B" w14:textId="77777777" w:rsidR="0054616B" w:rsidRPr="009B055D" w:rsidRDefault="0054616B" w:rsidP="00F50EB5">
            <w:pPr>
              <w:bidi/>
              <w:jc w:val="center"/>
              <w:rPr>
                <w:rStyle w:val="Strong"/>
                <w:rtl/>
              </w:rPr>
            </w:pPr>
            <w:r w:rsidRPr="009B055D">
              <w:rPr>
                <w:rStyle w:val="Strong"/>
              </w:rPr>
              <w:t>2.1938</w:t>
            </w:r>
          </w:p>
        </w:tc>
        <w:tc>
          <w:tcPr>
            <w:tcW w:w="3041" w:type="dxa"/>
            <w:vAlign w:val="center"/>
          </w:tcPr>
          <w:p w14:paraId="7F5A6592" w14:textId="77777777" w:rsidR="0054616B" w:rsidRPr="009B055D" w:rsidRDefault="0054616B" w:rsidP="00F50EB5">
            <w:pPr>
              <w:bidi/>
              <w:jc w:val="center"/>
              <w:rPr>
                <w:rStyle w:val="Strong"/>
                <w:rtl/>
              </w:rPr>
            </w:pPr>
            <w:r w:rsidRPr="009B055D">
              <w:rPr>
                <w:rStyle w:val="Strong"/>
              </w:rPr>
              <w:t>135769</w:t>
            </w:r>
          </w:p>
        </w:tc>
        <w:tc>
          <w:tcPr>
            <w:tcW w:w="3338" w:type="dxa"/>
            <w:vAlign w:val="center"/>
          </w:tcPr>
          <w:p w14:paraId="49F7971D" w14:textId="77777777" w:rsidR="0054616B" w:rsidRPr="009B055D" w:rsidRDefault="0054616B" w:rsidP="00F50EB5">
            <w:pPr>
              <w:bidi/>
              <w:jc w:val="center"/>
              <w:rPr>
                <w:rStyle w:val="Strong"/>
                <w:rtl/>
              </w:rPr>
            </w:pPr>
            <w:r w:rsidRPr="009B055D">
              <w:rPr>
                <w:rStyle w:val="Strong"/>
              </w:rPr>
              <w:t>105345</w:t>
            </w:r>
          </w:p>
        </w:tc>
        <w:tc>
          <w:tcPr>
            <w:tcW w:w="1418" w:type="dxa"/>
            <w:vAlign w:val="center"/>
          </w:tcPr>
          <w:p w14:paraId="3A6CFDCA" w14:textId="77777777" w:rsidR="0054616B" w:rsidRPr="009B055D" w:rsidRDefault="0054616B" w:rsidP="00F50EB5">
            <w:pPr>
              <w:bidi/>
              <w:jc w:val="center"/>
              <w:rPr>
                <w:rStyle w:val="Strong"/>
                <w:rtl/>
              </w:rPr>
            </w:pPr>
            <w:r w:rsidRPr="009B055D">
              <w:rPr>
                <w:rStyle w:val="Strong"/>
              </w:rPr>
              <w:t>276</w:t>
            </w:r>
          </w:p>
        </w:tc>
      </w:tr>
      <w:tr w:rsidR="009B055D" w:rsidRPr="009B055D" w14:paraId="1A129CD2" w14:textId="77777777" w:rsidTr="00362E86">
        <w:tc>
          <w:tcPr>
            <w:tcW w:w="992" w:type="dxa"/>
            <w:vAlign w:val="center"/>
          </w:tcPr>
          <w:p w14:paraId="79BDE3FD" w14:textId="77777777" w:rsidR="0054616B" w:rsidRPr="009B055D" w:rsidRDefault="0054616B" w:rsidP="00F50EB5">
            <w:pPr>
              <w:bidi/>
              <w:jc w:val="center"/>
              <w:rPr>
                <w:rStyle w:val="Strong"/>
                <w:rtl/>
              </w:rPr>
            </w:pPr>
            <w:r w:rsidRPr="009B055D">
              <w:rPr>
                <w:rStyle w:val="Strong"/>
              </w:rPr>
              <w:t>2.0332</w:t>
            </w:r>
          </w:p>
        </w:tc>
        <w:tc>
          <w:tcPr>
            <w:tcW w:w="3041" w:type="dxa"/>
            <w:vAlign w:val="center"/>
          </w:tcPr>
          <w:p w14:paraId="04E0544E" w14:textId="77777777" w:rsidR="0054616B" w:rsidRPr="009B055D" w:rsidRDefault="0054616B" w:rsidP="00F50EB5">
            <w:pPr>
              <w:bidi/>
              <w:jc w:val="center"/>
              <w:rPr>
                <w:rStyle w:val="Strong"/>
                <w:rtl/>
              </w:rPr>
            </w:pPr>
            <w:r w:rsidRPr="009B055D">
              <w:rPr>
                <w:rStyle w:val="Strong"/>
              </w:rPr>
              <w:t>60405</w:t>
            </w:r>
          </w:p>
        </w:tc>
        <w:tc>
          <w:tcPr>
            <w:tcW w:w="3338" w:type="dxa"/>
            <w:vAlign w:val="center"/>
          </w:tcPr>
          <w:p w14:paraId="2D0EF467" w14:textId="77777777" w:rsidR="0054616B" w:rsidRPr="009B055D" w:rsidRDefault="0054616B" w:rsidP="00F50EB5">
            <w:pPr>
              <w:bidi/>
              <w:jc w:val="center"/>
              <w:rPr>
                <w:rStyle w:val="Strong"/>
                <w:rtl/>
              </w:rPr>
            </w:pPr>
            <w:r w:rsidRPr="009B055D">
              <w:rPr>
                <w:rStyle w:val="Strong"/>
              </w:rPr>
              <w:t>75910</w:t>
            </w:r>
          </w:p>
        </w:tc>
        <w:tc>
          <w:tcPr>
            <w:tcW w:w="1418" w:type="dxa"/>
            <w:vAlign w:val="center"/>
          </w:tcPr>
          <w:p w14:paraId="31C2D282" w14:textId="77777777" w:rsidR="0054616B" w:rsidRPr="009B055D" w:rsidRDefault="0054616B" w:rsidP="00F50EB5">
            <w:pPr>
              <w:bidi/>
              <w:jc w:val="center"/>
              <w:rPr>
                <w:rStyle w:val="Strong"/>
                <w:rtl/>
              </w:rPr>
            </w:pPr>
            <w:r w:rsidRPr="009B055D">
              <w:rPr>
                <w:rStyle w:val="Strong"/>
              </w:rPr>
              <w:t>310</w:t>
            </w:r>
          </w:p>
        </w:tc>
      </w:tr>
      <w:tr w:rsidR="009B055D" w:rsidRPr="009B055D" w14:paraId="1FFBDC8D" w14:textId="77777777" w:rsidTr="00362E86">
        <w:tc>
          <w:tcPr>
            <w:tcW w:w="992" w:type="dxa"/>
            <w:vAlign w:val="center"/>
          </w:tcPr>
          <w:p w14:paraId="5716E4BA" w14:textId="77777777" w:rsidR="0054616B" w:rsidRPr="009B055D" w:rsidRDefault="0054616B" w:rsidP="00F50EB5">
            <w:pPr>
              <w:bidi/>
              <w:jc w:val="center"/>
              <w:rPr>
                <w:rStyle w:val="Strong"/>
                <w:rtl/>
              </w:rPr>
            </w:pPr>
            <w:r w:rsidRPr="009B055D">
              <w:rPr>
                <w:rStyle w:val="Strong"/>
              </w:rPr>
              <w:t>1.2614</w:t>
            </w:r>
          </w:p>
        </w:tc>
        <w:tc>
          <w:tcPr>
            <w:tcW w:w="3041" w:type="dxa"/>
            <w:vAlign w:val="center"/>
          </w:tcPr>
          <w:p w14:paraId="24519581" w14:textId="77777777" w:rsidR="0054616B" w:rsidRPr="009B055D" w:rsidRDefault="0054616B" w:rsidP="00F50EB5">
            <w:pPr>
              <w:bidi/>
              <w:jc w:val="center"/>
              <w:rPr>
                <w:rStyle w:val="Strong"/>
                <w:rtl/>
              </w:rPr>
            </w:pPr>
            <w:r w:rsidRPr="009B055D">
              <w:rPr>
                <w:rStyle w:val="Strong"/>
              </w:rPr>
              <w:t>47323</w:t>
            </w:r>
          </w:p>
        </w:tc>
        <w:tc>
          <w:tcPr>
            <w:tcW w:w="3338" w:type="dxa"/>
            <w:vAlign w:val="center"/>
          </w:tcPr>
          <w:p w14:paraId="68E138D9" w14:textId="77777777" w:rsidR="0054616B" w:rsidRPr="009B055D" w:rsidRDefault="0054616B" w:rsidP="00F50EB5">
            <w:pPr>
              <w:bidi/>
              <w:jc w:val="center"/>
              <w:rPr>
                <w:rStyle w:val="Strong"/>
                <w:rtl/>
              </w:rPr>
            </w:pPr>
            <w:r w:rsidRPr="009B055D">
              <w:rPr>
                <w:rStyle w:val="Strong"/>
              </w:rPr>
              <w:t>54300</w:t>
            </w:r>
          </w:p>
        </w:tc>
        <w:tc>
          <w:tcPr>
            <w:tcW w:w="1418" w:type="dxa"/>
            <w:vAlign w:val="center"/>
          </w:tcPr>
          <w:p w14:paraId="234EC582" w14:textId="77777777" w:rsidR="0054616B" w:rsidRPr="009B055D" w:rsidRDefault="0054616B" w:rsidP="00F50EB5">
            <w:pPr>
              <w:bidi/>
              <w:jc w:val="center"/>
              <w:rPr>
                <w:rStyle w:val="Strong"/>
                <w:rtl/>
              </w:rPr>
            </w:pPr>
            <w:r w:rsidRPr="009B055D">
              <w:rPr>
                <w:rStyle w:val="Strong"/>
              </w:rPr>
              <w:t>345</w:t>
            </w:r>
          </w:p>
        </w:tc>
      </w:tr>
      <w:tr w:rsidR="009B055D" w:rsidRPr="009B055D" w14:paraId="3C573DA0" w14:textId="77777777" w:rsidTr="00362E86">
        <w:trPr>
          <w:trHeight w:val="163"/>
        </w:trPr>
        <w:tc>
          <w:tcPr>
            <w:tcW w:w="992" w:type="dxa"/>
            <w:vAlign w:val="center"/>
          </w:tcPr>
          <w:p w14:paraId="1C48DC46" w14:textId="77777777" w:rsidR="0054616B" w:rsidRPr="009B055D" w:rsidRDefault="0054616B" w:rsidP="00F50EB5">
            <w:pPr>
              <w:bidi/>
              <w:jc w:val="center"/>
              <w:rPr>
                <w:rStyle w:val="Strong"/>
                <w:rtl/>
              </w:rPr>
            </w:pPr>
            <w:r w:rsidRPr="009B055D">
              <w:rPr>
                <w:rStyle w:val="Strong"/>
              </w:rPr>
              <w:t>0.7791</w:t>
            </w:r>
          </w:p>
        </w:tc>
        <w:tc>
          <w:tcPr>
            <w:tcW w:w="3041" w:type="dxa"/>
            <w:vAlign w:val="center"/>
          </w:tcPr>
          <w:p w14:paraId="3237351C" w14:textId="77777777" w:rsidR="0054616B" w:rsidRPr="009B055D" w:rsidRDefault="0054616B" w:rsidP="00F50EB5">
            <w:pPr>
              <w:bidi/>
              <w:jc w:val="center"/>
              <w:rPr>
                <w:rStyle w:val="Strong"/>
                <w:rtl/>
              </w:rPr>
            </w:pPr>
            <w:r w:rsidRPr="009B055D">
              <w:rPr>
                <w:rStyle w:val="Strong"/>
              </w:rPr>
              <w:t>38362</w:t>
            </w:r>
          </w:p>
        </w:tc>
        <w:tc>
          <w:tcPr>
            <w:tcW w:w="3338" w:type="dxa"/>
            <w:vAlign w:val="center"/>
          </w:tcPr>
          <w:p w14:paraId="0AFD382F" w14:textId="77777777" w:rsidR="0054616B" w:rsidRPr="009B055D" w:rsidRDefault="0054616B" w:rsidP="00F50EB5">
            <w:pPr>
              <w:bidi/>
              <w:jc w:val="center"/>
              <w:rPr>
                <w:rStyle w:val="Strong"/>
              </w:rPr>
            </w:pPr>
            <w:r w:rsidRPr="009B055D">
              <w:rPr>
                <w:rStyle w:val="Strong"/>
              </w:rPr>
              <w:t>35356</w:t>
            </w:r>
          </w:p>
        </w:tc>
        <w:tc>
          <w:tcPr>
            <w:tcW w:w="1418" w:type="dxa"/>
            <w:vAlign w:val="center"/>
          </w:tcPr>
          <w:p w14:paraId="2F6121B7" w14:textId="77777777" w:rsidR="0054616B" w:rsidRPr="009B055D" w:rsidRDefault="0054616B" w:rsidP="00F50EB5">
            <w:pPr>
              <w:bidi/>
              <w:jc w:val="center"/>
              <w:rPr>
                <w:rStyle w:val="Strong"/>
                <w:rtl/>
              </w:rPr>
            </w:pPr>
            <w:r w:rsidRPr="009B055D">
              <w:rPr>
                <w:rStyle w:val="Strong"/>
              </w:rPr>
              <w:t>379</w:t>
            </w:r>
          </w:p>
        </w:tc>
      </w:tr>
    </w:tbl>
    <w:p w14:paraId="3EA30134" w14:textId="77777777" w:rsidR="009B055D" w:rsidRDefault="009B055D" w:rsidP="0054616B">
      <w:pPr>
        <w:bidi/>
        <w:jc w:val="both"/>
        <w:rPr>
          <w:rFonts w:cs="B Nazanin"/>
          <w:rtl/>
        </w:rPr>
      </w:pPr>
    </w:p>
    <w:p w14:paraId="14C484EE" w14:textId="522C5695" w:rsidR="00DB7E3B" w:rsidRPr="00CB362D" w:rsidRDefault="0054616B" w:rsidP="00DB7E3B">
      <w:pPr>
        <w:bidi/>
        <w:rPr>
          <w:rtl/>
          <w:lang w:bidi="fa-IR"/>
        </w:rPr>
      </w:pPr>
      <w:r w:rsidRPr="001C31B3">
        <w:rPr>
          <w:rFonts w:hint="cs"/>
          <w:rtl/>
        </w:rPr>
        <w:t xml:space="preserve">مطابق با اطلاعات </w:t>
      </w:r>
      <w:r w:rsidRPr="001C31B3">
        <w:rPr>
          <w:rFonts w:hint="cs"/>
          <w:rtl/>
          <w:lang w:bidi="fa-IR"/>
        </w:rPr>
        <w:t xml:space="preserve">به‌دست‌آمده از مدل </w:t>
      </w:r>
      <w:r>
        <w:rPr>
          <w:rFonts w:hint="cs"/>
          <w:rtl/>
          <w:lang w:bidi="fa-IR"/>
        </w:rPr>
        <w:t>عددی</w:t>
      </w:r>
      <w:r w:rsidRPr="001C31B3">
        <w:rPr>
          <w:rFonts w:hint="cs"/>
          <w:rtl/>
          <w:lang w:bidi="fa-IR"/>
        </w:rPr>
        <w:t xml:space="preserve"> می‌توان رابطه‌ی</w:t>
      </w:r>
      <w:r w:rsidR="003568D7">
        <w:rPr>
          <w:rFonts w:hint="cs"/>
          <w:rtl/>
          <w:lang w:bidi="fa-IR"/>
        </w:rPr>
        <w:t xml:space="preserve"> تنش-عمر خستگی را با رابطه</w:t>
      </w:r>
      <w:r w:rsidR="003568D7">
        <w:rPr>
          <w:rFonts w:hint="cs"/>
          <w:rtl/>
          <w:lang w:bidi="fa-IR"/>
        </w:rPr>
        <w:softHyphen/>
        <w:t>ی 3 بیان کرد: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8093"/>
      </w:tblGrid>
      <w:tr w:rsidR="0054616B" w:rsidRPr="001C31B3" w14:paraId="533C0CEB" w14:textId="77777777" w:rsidTr="00CB362D">
        <w:trPr>
          <w:trHeight w:val="302"/>
        </w:trPr>
        <w:tc>
          <w:tcPr>
            <w:tcW w:w="914" w:type="dxa"/>
          </w:tcPr>
          <w:p w14:paraId="0A67CCDF" w14:textId="15E46ABD" w:rsidR="0054616B" w:rsidRPr="001C31B3" w:rsidRDefault="0054616B" w:rsidP="009B055D">
            <w:pPr>
              <w:bidi/>
              <w:jc w:val="both"/>
              <w:rPr>
                <w:rFonts w:cs="B Nazanin"/>
                <w:rtl/>
              </w:rPr>
            </w:pPr>
            <w:r w:rsidRPr="001C31B3">
              <w:rPr>
                <w:rFonts w:cs="B Nazanin" w:hint="cs"/>
                <w:rtl/>
              </w:rPr>
              <w:t>(</w:t>
            </w:r>
            <w:r w:rsidR="009B055D">
              <w:rPr>
                <w:rFonts w:cs="B Nazanin" w:hint="cs"/>
                <w:rtl/>
              </w:rPr>
              <w:t>3</w:t>
            </w:r>
            <w:r w:rsidRPr="001C31B3">
              <w:rPr>
                <w:rFonts w:cs="B Nazanin" w:hint="cs"/>
                <w:rtl/>
              </w:rPr>
              <w:t>)</w:t>
            </w:r>
          </w:p>
        </w:tc>
        <w:tc>
          <w:tcPr>
            <w:tcW w:w="8118" w:type="dxa"/>
          </w:tcPr>
          <w:p w14:paraId="4B2B3278" w14:textId="77777777" w:rsidR="0054616B" w:rsidRPr="009B055D" w:rsidRDefault="0054616B" w:rsidP="00CB362D">
            <w:pPr>
              <w:bidi/>
              <w:jc w:val="right"/>
              <w:rPr>
                <w:rFonts w:asciiTheme="majorBidi" w:hAnsiTheme="majorBidi" w:cstheme="majorBidi"/>
                <w:sz w:val="20"/>
                <w:szCs w:val="20"/>
                <w:rtl/>
              </w:rPr>
            </w:pPr>
            <m:oMathPara>
              <m:oMathParaPr>
                <m:jc m:val="left"/>
              </m:oMathParaPr>
              <m:oMath>
                <m:r>
                  <w:rPr>
                    <w:rFonts w:ascii="Cambria Math" w:hAnsi="Cambria Math" w:cstheme="majorBidi"/>
                    <w:sz w:val="20"/>
                    <w:szCs w:val="20"/>
                  </w:rPr>
                  <m:t>Log</m:t>
                </m:r>
                <m:d>
                  <m:dPr>
                    <m:ctrlPr>
                      <w:rPr>
                        <w:rFonts w:ascii="Cambria Math" w:hAnsi="Cambria Math" w:cstheme="majorBidi"/>
                        <w:i/>
                        <w:sz w:val="20"/>
                        <w:szCs w:val="20"/>
                      </w:rPr>
                    </m:ctrlPr>
                  </m:dPr>
                  <m:e>
                    <m:r>
                      <w:rPr>
                        <w:rFonts w:ascii="Cambria Math" w:hAnsi="Cambria Math" w:cstheme="majorBidi"/>
                        <w:sz w:val="20"/>
                        <w:szCs w:val="20"/>
                      </w:rPr>
                      <m:t>S</m:t>
                    </m:r>
                  </m:e>
                </m:d>
                <m:r>
                  <w:rPr>
                    <w:rFonts w:ascii="Cambria Math" w:hAnsi="Cambria Math" w:cstheme="majorBidi"/>
                    <w:sz w:val="20"/>
                    <w:szCs w:val="20"/>
                  </w:rPr>
                  <m:t>=3.5880-0.2243Log(N)</m:t>
                </m:r>
              </m:oMath>
            </m:oMathPara>
          </w:p>
        </w:tc>
      </w:tr>
    </w:tbl>
    <w:p w14:paraId="43D88258" w14:textId="11604A81" w:rsidR="0054616B" w:rsidRPr="001C31B3" w:rsidRDefault="0054616B" w:rsidP="00E508B3">
      <w:pPr>
        <w:bidi/>
        <w:jc w:val="both"/>
        <w:rPr>
          <w:rtl/>
          <w:lang w:bidi="fa-IR"/>
        </w:rPr>
      </w:pPr>
      <w:r w:rsidRPr="001C31B3">
        <w:rPr>
          <w:rFonts w:hint="cs"/>
          <w:rtl/>
        </w:rPr>
        <w:t>رابطه</w:t>
      </w:r>
      <w:r w:rsidR="009B055D">
        <w:rPr>
          <w:rFonts w:hint="cs"/>
          <w:rtl/>
        </w:rPr>
        <w:t xml:space="preserve"> 3</w:t>
      </w:r>
      <w:r w:rsidRPr="001C31B3">
        <w:rPr>
          <w:rFonts w:hint="cs"/>
          <w:rtl/>
        </w:rPr>
        <w:t xml:space="preserve"> با ضریب برازش </w:t>
      </w:r>
      <w:r w:rsidRPr="001C31B3">
        <w:t>R</w:t>
      </w:r>
      <w:r w:rsidRPr="001C31B3">
        <w:rPr>
          <w:vertAlign w:val="superscript"/>
        </w:rPr>
        <w:t>2</w:t>
      </w:r>
      <w:r w:rsidRPr="001C31B3">
        <w:t xml:space="preserve"> = 0.9596</w:t>
      </w:r>
      <w:r w:rsidRPr="001C31B3">
        <w:rPr>
          <w:rFonts w:hint="cs"/>
          <w:rtl/>
          <w:lang w:bidi="fa-IR"/>
        </w:rPr>
        <w:t xml:space="preserve"> با استفاده از داده‌های موجود در جدول 5 برای تخمین عمر خستگی یک نمونه تیر فولادی تقویت‌شده با  شرایط مشخص ارائه‌شده است.</w:t>
      </w:r>
      <w:r w:rsidR="00BB5AFE">
        <w:rPr>
          <w:rFonts w:hint="cs"/>
          <w:rtl/>
          <w:lang w:bidi="fa-IR"/>
        </w:rPr>
        <w:t xml:space="preserve"> </w:t>
      </w:r>
      <w:r w:rsidRPr="001C31B3">
        <w:rPr>
          <w:rFonts w:hint="cs"/>
          <w:rtl/>
          <w:lang w:bidi="fa-IR"/>
        </w:rPr>
        <w:t xml:space="preserve">روابطی که در مقاله مرجع </w:t>
      </w:r>
      <w:r w:rsidRPr="001C31B3">
        <w:rPr>
          <w:lang w:bidi="fa-IR"/>
        </w:rPr>
        <w:t>[</w:t>
      </w:r>
      <w:r w:rsidR="00E508B3">
        <w:rPr>
          <w:lang w:bidi="fa-IR"/>
        </w:rPr>
        <w:t>2</w:t>
      </w:r>
      <w:r w:rsidRPr="001C31B3">
        <w:rPr>
          <w:lang w:bidi="fa-IR"/>
        </w:rPr>
        <w:t>]</w:t>
      </w:r>
      <w:r w:rsidRPr="001C31B3">
        <w:rPr>
          <w:rFonts w:hint="cs"/>
          <w:rtl/>
          <w:lang w:bidi="fa-IR"/>
        </w:rPr>
        <w:t xml:space="preserve"> و آیین‌نامه </w:t>
      </w:r>
      <w:r w:rsidRPr="001C31B3">
        <w:rPr>
          <w:lang w:bidi="fa-IR"/>
        </w:rPr>
        <w:t>AASHTO</w:t>
      </w:r>
      <w:r w:rsidRPr="001C31B3">
        <w:rPr>
          <w:rFonts w:hint="cs"/>
          <w:rtl/>
          <w:lang w:bidi="fa-IR"/>
        </w:rPr>
        <w:t xml:space="preserve"> برای تعیین عمر خستگی این نمونه تیر فولادی تقویت‌شده در تنش‌های مختلف ارائه‌شده است به </w:t>
      </w:r>
      <w:r w:rsidR="00BB5AFE">
        <w:rPr>
          <w:rFonts w:hint="cs"/>
          <w:rtl/>
        </w:rPr>
        <w:t>ترتیب در روابط 4 و 5</w:t>
      </w:r>
      <w:r w:rsidRPr="001C31B3">
        <w:rPr>
          <w:rFonts w:hint="cs"/>
          <w:rtl/>
        </w:rPr>
        <w:t xml:space="preserve"> آورده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7914"/>
      </w:tblGrid>
      <w:tr w:rsidR="0054616B" w:rsidRPr="001C31B3" w14:paraId="2FD5FDED" w14:textId="77777777" w:rsidTr="00F50EB5">
        <w:tc>
          <w:tcPr>
            <w:tcW w:w="1094" w:type="dxa"/>
          </w:tcPr>
          <w:p w14:paraId="640D5544" w14:textId="69D9C53E" w:rsidR="0054616B" w:rsidRPr="001C31B3" w:rsidRDefault="0054616B" w:rsidP="009B055D">
            <w:pPr>
              <w:bidi/>
              <w:jc w:val="both"/>
              <w:rPr>
                <w:rFonts w:cs="B Nazanin"/>
                <w:rtl/>
                <w:lang w:bidi="fa-IR"/>
              </w:rPr>
            </w:pPr>
            <w:r w:rsidRPr="001C31B3">
              <w:rPr>
                <w:rFonts w:cs="B Nazanin" w:hint="cs"/>
                <w:rtl/>
                <w:lang w:bidi="fa-IR"/>
              </w:rPr>
              <w:t>(</w:t>
            </w:r>
            <w:r w:rsidR="009B055D">
              <w:rPr>
                <w:rFonts w:cs="B Nazanin" w:hint="cs"/>
                <w:rtl/>
                <w:lang w:bidi="fa-IR"/>
              </w:rPr>
              <w:t>4</w:t>
            </w:r>
            <w:r w:rsidRPr="001C31B3">
              <w:rPr>
                <w:rFonts w:cs="B Nazanin" w:hint="cs"/>
                <w:rtl/>
                <w:lang w:bidi="fa-IR"/>
              </w:rPr>
              <w:t>)</w:t>
            </w:r>
          </w:p>
        </w:tc>
        <w:tc>
          <w:tcPr>
            <w:tcW w:w="7938" w:type="dxa"/>
          </w:tcPr>
          <w:p w14:paraId="6E8CEFBC" w14:textId="77777777" w:rsidR="0054616B" w:rsidRPr="009B055D" w:rsidRDefault="0054616B" w:rsidP="00F50EB5">
            <w:pPr>
              <w:bidi/>
              <w:jc w:val="right"/>
              <w:rPr>
                <w:rFonts w:cs="B Nazanin"/>
                <w:sz w:val="20"/>
                <w:szCs w:val="20"/>
                <w:rtl/>
                <w:lang w:bidi="fa-IR"/>
              </w:rPr>
            </w:pPr>
            <m:oMathPara>
              <m:oMathParaPr>
                <m:jc m:val="left"/>
              </m:oMathParaPr>
              <m:oMath>
                <m:r>
                  <w:rPr>
                    <w:rFonts w:ascii="Cambria Math" w:hAnsi="Cambria Math" w:cs="B Nazanin"/>
                    <w:sz w:val="20"/>
                    <w:szCs w:val="20"/>
                    <w:lang w:bidi="fa-IR"/>
                  </w:rPr>
                  <m:t>Log</m:t>
                </m:r>
                <m:d>
                  <m:dPr>
                    <m:ctrlPr>
                      <w:rPr>
                        <w:rFonts w:ascii="Cambria Math" w:hAnsi="Cambria Math" w:cs="B Nazanin"/>
                        <w:i/>
                        <w:sz w:val="20"/>
                        <w:szCs w:val="20"/>
                        <w:lang w:bidi="fa-IR"/>
                      </w:rPr>
                    </m:ctrlPr>
                  </m:dPr>
                  <m:e>
                    <m:r>
                      <w:rPr>
                        <w:rFonts w:ascii="Cambria Math" w:hAnsi="Cambria Math" w:cs="B Nazanin"/>
                        <w:sz w:val="20"/>
                        <w:szCs w:val="20"/>
                        <w:lang w:bidi="fa-IR"/>
                      </w:rPr>
                      <m:t>S</m:t>
                    </m:r>
                  </m:e>
                </m:d>
                <m:r>
                  <w:rPr>
                    <w:rFonts w:ascii="Cambria Math" w:hAnsi="Cambria Math" w:cs="B Nazanin"/>
                    <w:sz w:val="20"/>
                    <w:szCs w:val="20"/>
                    <w:lang w:bidi="fa-IR"/>
                  </w:rPr>
                  <m:t>=3.6807-0.2431Log(N)</m:t>
                </m:r>
              </m:oMath>
            </m:oMathPara>
          </w:p>
        </w:tc>
      </w:tr>
      <w:tr w:rsidR="0054616B" w:rsidRPr="001C31B3" w14:paraId="22C178A0" w14:textId="77777777" w:rsidTr="00F50EB5">
        <w:tc>
          <w:tcPr>
            <w:tcW w:w="1094" w:type="dxa"/>
          </w:tcPr>
          <w:p w14:paraId="3F7B460A" w14:textId="716C5071" w:rsidR="0054616B" w:rsidRPr="001C31B3" w:rsidRDefault="009B055D" w:rsidP="009B055D">
            <w:pPr>
              <w:bidi/>
              <w:jc w:val="both"/>
              <w:rPr>
                <w:rFonts w:cs="B Nazanin"/>
                <w:rtl/>
                <w:lang w:bidi="fa-IR"/>
              </w:rPr>
            </w:pPr>
            <w:r>
              <w:rPr>
                <w:rFonts w:cs="B Nazanin" w:hint="cs"/>
                <w:rtl/>
                <w:lang w:bidi="fa-IR"/>
              </w:rPr>
              <w:t>(5</w:t>
            </w:r>
            <w:r w:rsidR="0054616B" w:rsidRPr="001C31B3">
              <w:rPr>
                <w:rFonts w:cs="B Nazanin" w:hint="cs"/>
                <w:rtl/>
                <w:lang w:bidi="fa-IR"/>
              </w:rPr>
              <w:t>)</w:t>
            </w:r>
          </w:p>
        </w:tc>
        <w:tc>
          <w:tcPr>
            <w:tcW w:w="7938" w:type="dxa"/>
          </w:tcPr>
          <w:p w14:paraId="773AB869" w14:textId="77777777" w:rsidR="0054616B" w:rsidRPr="009B055D" w:rsidRDefault="0054616B" w:rsidP="00F50EB5">
            <w:pPr>
              <w:bidi/>
              <w:jc w:val="right"/>
              <w:rPr>
                <w:rFonts w:cs="B Nazanin"/>
                <w:sz w:val="20"/>
                <w:szCs w:val="20"/>
                <w:rtl/>
                <w:lang w:bidi="fa-IR"/>
              </w:rPr>
            </w:pPr>
            <m:oMathPara>
              <m:oMathParaPr>
                <m:jc m:val="left"/>
              </m:oMathParaPr>
              <m:oMath>
                <m:r>
                  <w:rPr>
                    <w:rFonts w:ascii="Cambria Math" w:hAnsi="Cambria Math" w:cs="B Nazanin"/>
                    <w:sz w:val="20"/>
                    <w:szCs w:val="20"/>
                    <w:lang w:bidi="fa-IR"/>
                  </w:rPr>
                  <m:t>Log</m:t>
                </m:r>
                <m:d>
                  <m:dPr>
                    <m:ctrlPr>
                      <w:rPr>
                        <w:rFonts w:ascii="Cambria Math" w:hAnsi="Cambria Math" w:cs="B Nazanin"/>
                        <w:i/>
                        <w:sz w:val="20"/>
                        <w:szCs w:val="20"/>
                        <w:lang w:bidi="fa-IR"/>
                      </w:rPr>
                    </m:ctrlPr>
                  </m:dPr>
                  <m:e>
                    <m:r>
                      <w:rPr>
                        <w:rFonts w:ascii="Cambria Math" w:hAnsi="Cambria Math" w:cs="B Nazanin"/>
                        <w:sz w:val="20"/>
                        <w:szCs w:val="20"/>
                        <w:lang w:bidi="fa-IR"/>
                      </w:rPr>
                      <m:t>S</m:t>
                    </m:r>
                  </m:e>
                </m:d>
                <m:r>
                  <w:rPr>
                    <w:rFonts w:ascii="Cambria Math" w:hAnsi="Cambria Math" w:cs="B Nazanin"/>
                    <w:sz w:val="20"/>
                    <w:szCs w:val="20"/>
                    <w:lang w:bidi="fa-IR"/>
                  </w:rPr>
                  <m:t>=3.6798-0.2525Log(N)</m:t>
                </m:r>
              </m:oMath>
            </m:oMathPara>
          </w:p>
        </w:tc>
      </w:tr>
    </w:tbl>
    <w:p w14:paraId="13FC9015" w14:textId="04617289" w:rsidR="0054616B" w:rsidRDefault="0054616B" w:rsidP="00BB5AFE">
      <w:pPr>
        <w:bidi/>
        <w:jc w:val="both"/>
        <w:rPr>
          <w:rFonts w:cs="B Nazanin"/>
          <w:lang w:bidi="fa-IR"/>
        </w:rPr>
      </w:pPr>
      <w:r w:rsidRPr="00E61574">
        <w:rPr>
          <w:rFonts w:hint="cs"/>
          <w:rtl/>
        </w:rPr>
        <w:t xml:space="preserve">گفتنی است که ضریب برازش برای رابطه‌ی </w:t>
      </w:r>
      <w:r w:rsidR="00BB5AFE" w:rsidRPr="00E61574">
        <w:rPr>
          <w:rFonts w:hint="cs"/>
          <w:rtl/>
        </w:rPr>
        <w:t>4</w:t>
      </w:r>
      <w:r w:rsidRPr="00E61574">
        <w:rPr>
          <w:rFonts w:hint="cs"/>
          <w:rtl/>
        </w:rPr>
        <w:t xml:space="preserve"> برابر </w:t>
      </w:r>
      <w:r w:rsidRPr="00E61574">
        <w:t>R2 = 0.9775</w:t>
      </w:r>
      <w:r w:rsidRPr="00E61574">
        <w:rPr>
          <w:rFonts w:hint="cs"/>
          <w:rtl/>
        </w:rPr>
        <w:t xml:space="preserve"> است که با استفاده از اطلاعات </w:t>
      </w:r>
      <w:r w:rsidRPr="00E61574">
        <w:rPr>
          <w:rtl/>
        </w:rPr>
        <w:t>گزارش‌شده</w:t>
      </w:r>
      <w:r w:rsidRPr="00E61574">
        <w:rPr>
          <w:rFonts w:hint="cs"/>
          <w:rtl/>
        </w:rPr>
        <w:t xml:space="preserve"> در جدول </w:t>
      </w:r>
      <w:r w:rsidR="00BB5AFE" w:rsidRPr="00E61574">
        <w:rPr>
          <w:rFonts w:hint="cs"/>
          <w:rtl/>
        </w:rPr>
        <w:t>5</w:t>
      </w:r>
      <w:r w:rsidRPr="00E61574">
        <w:rPr>
          <w:rFonts w:hint="cs"/>
          <w:rtl/>
        </w:rPr>
        <w:t xml:space="preserve"> این رابطه استخراج شده است. لازم به ذکر است</w:t>
      </w:r>
      <w:r w:rsidRPr="00E61574">
        <w:t xml:space="preserve"> </w:t>
      </w:r>
      <w:r w:rsidRPr="00E61574">
        <w:rPr>
          <w:rFonts w:hint="cs"/>
          <w:rtl/>
        </w:rPr>
        <w:t xml:space="preserve">در روابط </w:t>
      </w:r>
      <w:r w:rsidR="00BB5AFE" w:rsidRPr="00E61574">
        <w:rPr>
          <w:rFonts w:hint="cs"/>
          <w:rtl/>
        </w:rPr>
        <w:t>3، 4 و 5</w:t>
      </w:r>
      <w:r w:rsidRPr="00E61574">
        <w:rPr>
          <w:rFonts w:hint="cs"/>
          <w:rtl/>
        </w:rPr>
        <w:t xml:space="preserve"> مقدار تنش باید برحسب </w:t>
      </w:r>
      <w:r w:rsidRPr="00E61574">
        <w:t>MPa</w:t>
      </w:r>
      <w:r w:rsidRPr="00E61574">
        <w:rPr>
          <w:rFonts w:hint="cs"/>
          <w:rtl/>
        </w:rPr>
        <w:t xml:space="preserve"> وارد شود.</w:t>
      </w:r>
      <w:r w:rsidR="00BB5AFE" w:rsidRPr="00E61574">
        <w:rPr>
          <w:rFonts w:hint="cs"/>
          <w:rtl/>
        </w:rPr>
        <w:t xml:space="preserve"> </w:t>
      </w:r>
      <w:r w:rsidRPr="00E61574">
        <w:rPr>
          <w:rFonts w:hint="cs"/>
          <w:rtl/>
        </w:rPr>
        <w:t xml:space="preserve">در شکل </w:t>
      </w:r>
      <w:r w:rsidR="00BB5AFE" w:rsidRPr="00E61574">
        <w:rPr>
          <w:rFonts w:hint="cs"/>
          <w:rtl/>
        </w:rPr>
        <w:t>4</w:t>
      </w:r>
      <w:r w:rsidRPr="00E61574">
        <w:rPr>
          <w:rFonts w:hint="cs"/>
          <w:rtl/>
        </w:rPr>
        <w:t xml:space="preserve"> سه رابطه‌ی</w:t>
      </w:r>
      <w:r w:rsidR="00BB5AFE" w:rsidRPr="00E61574">
        <w:rPr>
          <w:rFonts w:hint="cs"/>
          <w:rtl/>
        </w:rPr>
        <w:t xml:space="preserve"> 3، 4 و 5 </w:t>
      </w:r>
      <w:r w:rsidRPr="00E61574">
        <w:rPr>
          <w:rFonts w:hint="cs"/>
          <w:rtl/>
        </w:rPr>
        <w:t>ترسیم شده‌اند و می‌توان میزان نزدیکی و یا اختلاف این سه رابطه را به خوبی در این شکل مشاهده کرد</w:t>
      </w:r>
      <w:r w:rsidRPr="001C31B3">
        <w:rPr>
          <w:rFonts w:cs="B Nazanin" w:hint="cs"/>
          <w:rtl/>
          <w:lang w:bidi="fa-IR"/>
        </w:rPr>
        <w:t>.</w:t>
      </w:r>
    </w:p>
    <w:p w14:paraId="6ADB1729" w14:textId="77777777" w:rsidR="00BB5AFE" w:rsidRPr="001C31B3" w:rsidRDefault="00BB5AFE" w:rsidP="00BB5AFE">
      <w:pPr>
        <w:bidi/>
        <w:jc w:val="both"/>
        <w:rPr>
          <w:rFonts w:cs="B Nazanin"/>
          <w:rtl/>
          <w:lang w:bidi="fa-IR"/>
        </w:rPr>
      </w:pPr>
    </w:p>
    <w:p w14:paraId="5B302834" w14:textId="77777777" w:rsidR="0054616B" w:rsidRPr="001C31B3" w:rsidRDefault="0054616B" w:rsidP="00CB362D">
      <w:pPr>
        <w:bidi/>
        <w:jc w:val="center"/>
        <w:rPr>
          <w:rFonts w:cs="B Nazanin"/>
          <w:rtl/>
          <w:lang w:bidi="fa-IR"/>
        </w:rPr>
      </w:pPr>
      <w:r w:rsidRPr="001C31B3">
        <w:rPr>
          <w:rFonts w:cs="B Nazanin"/>
          <w:noProof/>
        </w:rPr>
        <w:lastRenderedPageBreak/>
        <w:drawing>
          <wp:inline distT="0" distB="0" distL="0" distR="0" wp14:anchorId="3AE8B764" wp14:editId="1B4B65BA">
            <wp:extent cx="5557962" cy="2313829"/>
            <wp:effectExtent l="0" t="0" r="24130" b="1079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834408" w14:textId="77541953" w:rsidR="0054616B" w:rsidRPr="001C31B3" w:rsidRDefault="0054616B" w:rsidP="006D053E">
      <w:pPr>
        <w:pStyle w:val="NoSpacing"/>
      </w:pPr>
      <w:r>
        <w:rPr>
          <w:rFonts w:hint="cs"/>
          <w:rtl/>
        </w:rPr>
        <w:t>شکل</w:t>
      </w:r>
      <w:r w:rsidRPr="001C31B3">
        <w:rPr>
          <w:rFonts w:hint="cs"/>
          <w:rtl/>
        </w:rPr>
        <w:t xml:space="preserve"> </w:t>
      </w:r>
      <w:r w:rsidR="00E61574">
        <w:rPr>
          <w:rFonts w:hint="cs"/>
          <w:rtl/>
        </w:rPr>
        <w:t>4</w:t>
      </w:r>
      <w:r w:rsidRPr="001C31B3">
        <w:rPr>
          <w:rFonts w:hint="cs"/>
          <w:rtl/>
        </w:rPr>
        <w:t xml:space="preserve">-نمودار روابط برازش شده از نتایج آزمایشگاهی و مدل </w:t>
      </w:r>
      <w:r>
        <w:rPr>
          <w:rFonts w:hint="cs"/>
          <w:rtl/>
        </w:rPr>
        <w:t>عددی</w:t>
      </w:r>
      <w:r w:rsidRPr="001C31B3">
        <w:rPr>
          <w:rFonts w:hint="cs"/>
          <w:rtl/>
        </w:rPr>
        <w:t xml:space="preserve"> در برابر رابطه‌ی ارائه‌شده توسط </w:t>
      </w:r>
      <w:r w:rsidRPr="001C31B3">
        <w:t>AASHTO</w:t>
      </w:r>
      <w:r w:rsidRPr="001C31B3">
        <w:rPr>
          <w:rFonts w:hint="cs"/>
          <w:rtl/>
        </w:rPr>
        <w:t xml:space="preserve">  برای تیر فولادی تقویت‌شده با صفحات </w:t>
      </w:r>
      <w:r w:rsidRPr="001C31B3">
        <w:t>CFRP</w:t>
      </w:r>
    </w:p>
    <w:p w14:paraId="3BE85EB2" w14:textId="2AACC04F" w:rsidR="0054616B" w:rsidRDefault="0054616B" w:rsidP="00E508B3">
      <w:pPr>
        <w:bidi/>
        <w:jc w:val="both"/>
        <w:rPr>
          <w:lang w:bidi="fa-IR"/>
        </w:rPr>
      </w:pPr>
      <w:r w:rsidRPr="001C31B3">
        <w:rPr>
          <w:rFonts w:hint="cs"/>
          <w:rtl/>
          <w:lang w:bidi="fa-IR"/>
        </w:rPr>
        <w:t xml:space="preserve">طبق </w:t>
      </w:r>
      <w:r>
        <w:rPr>
          <w:rFonts w:hint="cs"/>
          <w:rtl/>
          <w:lang w:bidi="fa-IR"/>
        </w:rPr>
        <w:t>شکل</w:t>
      </w:r>
      <w:r w:rsidRPr="001C31B3">
        <w:rPr>
          <w:rFonts w:hint="cs"/>
          <w:rtl/>
          <w:lang w:bidi="fa-IR"/>
        </w:rPr>
        <w:t xml:space="preserve"> </w:t>
      </w:r>
      <w:r w:rsidR="00E61574">
        <w:rPr>
          <w:rFonts w:hint="cs"/>
          <w:rtl/>
          <w:lang w:bidi="fa-IR"/>
        </w:rPr>
        <w:t>4</w:t>
      </w:r>
      <w:r w:rsidRPr="001C31B3">
        <w:rPr>
          <w:rFonts w:hint="cs"/>
          <w:rtl/>
          <w:lang w:bidi="fa-IR"/>
        </w:rPr>
        <w:t xml:space="preserve"> روابط برازش شده بر مبنای نتایج مدل </w:t>
      </w:r>
      <w:r>
        <w:rPr>
          <w:rFonts w:hint="cs"/>
          <w:rtl/>
          <w:lang w:bidi="fa-IR"/>
        </w:rPr>
        <w:t>عددی</w:t>
      </w:r>
      <w:r w:rsidRPr="001C31B3">
        <w:rPr>
          <w:rFonts w:hint="cs"/>
          <w:rtl/>
          <w:lang w:bidi="fa-IR"/>
        </w:rPr>
        <w:t xml:space="preserve"> و پژوهش آزمایشگاهی با یکدیگر تطابق خوبی دارند، اگرچه هر دو رابطه با میزانی اختلاف از رابطه‌ی </w:t>
      </w:r>
      <w:r w:rsidRPr="001C31B3">
        <w:rPr>
          <w:lang w:bidi="fa-IR"/>
        </w:rPr>
        <w:t>AASHTO</w:t>
      </w:r>
      <w:r w:rsidRPr="001C31B3">
        <w:rPr>
          <w:rFonts w:hint="cs"/>
          <w:rtl/>
          <w:lang w:bidi="fa-IR"/>
        </w:rPr>
        <w:t xml:space="preserve"> رسم شده‌اند. این اختلاف میان نتایج مدل </w:t>
      </w:r>
      <w:r>
        <w:rPr>
          <w:rFonts w:hint="cs"/>
          <w:rtl/>
          <w:lang w:bidi="fa-IR"/>
        </w:rPr>
        <w:t>عددی</w:t>
      </w:r>
      <w:r w:rsidRPr="001C31B3">
        <w:rPr>
          <w:rFonts w:hint="cs"/>
          <w:rtl/>
          <w:lang w:bidi="fa-IR"/>
        </w:rPr>
        <w:t xml:space="preserve"> (یا پژوهش آزمایشگاهی) و رابطه‌ی آیین‌نامه‌ای با انجام آزمایش‌های متعدد در محدوده‌ی تنش‌های مختلف قابل رفع است. با توجه به اینکه نتایج مدل </w:t>
      </w:r>
      <w:r>
        <w:rPr>
          <w:rFonts w:hint="cs"/>
          <w:rtl/>
          <w:lang w:bidi="fa-IR"/>
        </w:rPr>
        <w:t>عددی</w:t>
      </w:r>
      <w:r w:rsidRPr="001C31B3">
        <w:rPr>
          <w:rFonts w:hint="cs"/>
          <w:rtl/>
          <w:lang w:bidi="fa-IR"/>
        </w:rPr>
        <w:t xml:space="preserve"> تطابق خوبی با نتایج آزمایشگاهی داشته‌اند می‌توان از مدل </w:t>
      </w:r>
      <w:r>
        <w:rPr>
          <w:rFonts w:hint="cs"/>
          <w:rtl/>
          <w:lang w:bidi="fa-IR"/>
        </w:rPr>
        <w:t>عددی</w:t>
      </w:r>
      <w:r w:rsidRPr="001C31B3">
        <w:rPr>
          <w:rFonts w:hint="cs"/>
          <w:rtl/>
          <w:lang w:bidi="fa-IR"/>
        </w:rPr>
        <w:t xml:space="preserve"> برای انجام آزمایش‌های بیشتر استفاده کرد که این موضوع می‌تواند در پژوهش‌های آینده مورد بررسی قرار گیرد.</w:t>
      </w:r>
      <w:r w:rsidR="00E61574">
        <w:rPr>
          <w:lang w:bidi="fa-IR"/>
        </w:rPr>
        <w:t xml:space="preserve"> </w:t>
      </w:r>
      <w:r w:rsidRPr="001C31B3">
        <w:rPr>
          <w:rFonts w:hint="cs"/>
          <w:rtl/>
          <w:lang w:bidi="fa-IR"/>
        </w:rPr>
        <w:t xml:space="preserve">برای بررسی بهتر میزان تطابق میان روابط پژوهشی و </w:t>
      </w:r>
      <w:r>
        <w:rPr>
          <w:rFonts w:hint="cs"/>
          <w:rtl/>
          <w:lang w:bidi="fa-IR"/>
        </w:rPr>
        <w:t>عددی</w:t>
      </w:r>
      <w:r w:rsidRPr="001C31B3">
        <w:rPr>
          <w:rFonts w:hint="cs"/>
          <w:rtl/>
          <w:lang w:bidi="fa-IR"/>
        </w:rPr>
        <w:t xml:space="preserve">، عمر خستگی برای تنش‌های معیار </w:t>
      </w:r>
      <w:r w:rsidRPr="001C31B3">
        <w:rPr>
          <w:rtl/>
          <w:lang w:bidi="fa-IR"/>
        </w:rPr>
        <w:t>مطرح‌شده</w:t>
      </w:r>
      <w:r w:rsidRPr="001C31B3">
        <w:rPr>
          <w:rFonts w:hint="cs"/>
          <w:rtl/>
          <w:lang w:bidi="fa-IR"/>
        </w:rPr>
        <w:t xml:space="preserve"> در مقاله مرجع</w:t>
      </w:r>
      <w:r w:rsidRPr="001C31B3">
        <w:rPr>
          <w:lang w:bidi="fa-IR"/>
        </w:rPr>
        <w:t>[</w:t>
      </w:r>
      <w:r w:rsidR="00E508B3">
        <w:rPr>
          <w:lang w:bidi="fa-IR"/>
        </w:rPr>
        <w:t>2</w:t>
      </w:r>
      <w:r w:rsidRPr="001C31B3">
        <w:rPr>
          <w:lang w:bidi="fa-IR"/>
        </w:rPr>
        <w:t>]</w:t>
      </w:r>
      <w:r w:rsidRPr="001C31B3">
        <w:rPr>
          <w:rFonts w:hint="cs"/>
          <w:rtl/>
          <w:lang w:bidi="fa-IR"/>
        </w:rPr>
        <w:t xml:space="preserve"> با استفاده از روابط </w:t>
      </w:r>
      <w:r w:rsidR="00E61574">
        <w:rPr>
          <w:rFonts w:hint="cs"/>
          <w:rtl/>
          <w:lang w:bidi="fa-IR"/>
        </w:rPr>
        <w:t>3</w:t>
      </w:r>
      <w:r w:rsidRPr="001C31B3">
        <w:rPr>
          <w:rFonts w:hint="cs"/>
          <w:rtl/>
          <w:lang w:bidi="fa-IR"/>
        </w:rPr>
        <w:t xml:space="preserve"> و </w:t>
      </w:r>
      <w:r w:rsidR="00E61574">
        <w:rPr>
          <w:rFonts w:hint="cs"/>
          <w:rtl/>
          <w:lang w:bidi="fa-IR"/>
        </w:rPr>
        <w:t>4</w:t>
      </w:r>
      <w:r w:rsidRPr="001C31B3">
        <w:rPr>
          <w:rFonts w:hint="cs"/>
          <w:rtl/>
          <w:lang w:bidi="fa-IR"/>
        </w:rPr>
        <w:t xml:space="preserve"> محاسبه می‌شود و میزان خطای به‌دست‌آمده برای عمر خستگی با استفاده از رابطه‌ی </w:t>
      </w:r>
      <w:r w:rsidR="006D053E">
        <w:rPr>
          <w:rFonts w:hint="cs"/>
          <w:rtl/>
          <w:lang w:bidi="fa-IR"/>
        </w:rPr>
        <w:t>3</w:t>
      </w:r>
      <w:r w:rsidRPr="001C31B3">
        <w:rPr>
          <w:rFonts w:hint="cs"/>
          <w:rtl/>
          <w:lang w:bidi="fa-IR"/>
        </w:rPr>
        <w:t xml:space="preserve"> محاسبه می‌شود</w:t>
      </w:r>
      <w:r w:rsidR="00E61574">
        <w:rPr>
          <w:lang w:bidi="fa-IR"/>
        </w:rPr>
        <w:t>.</w:t>
      </w:r>
    </w:p>
    <w:p w14:paraId="780F29D0" w14:textId="77777777" w:rsidR="00E61574" w:rsidRDefault="00E61574" w:rsidP="00E61574">
      <w:pPr>
        <w:bidi/>
        <w:jc w:val="both"/>
        <w:rPr>
          <w:lang w:bidi="fa-IR"/>
        </w:rPr>
      </w:pPr>
    </w:p>
    <w:p w14:paraId="3534A8D6" w14:textId="12C34ABE" w:rsidR="00E61574" w:rsidRPr="001C31B3" w:rsidRDefault="00E61574" w:rsidP="006D053E">
      <w:pPr>
        <w:pStyle w:val="NoSpacing"/>
        <w:rPr>
          <w:rtl/>
        </w:rPr>
      </w:pPr>
      <w:r w:rsidRPr="001C31B3">
        <w:rPr>
          <w:rFonts w:hint="cs"/>
          <w:rtl/>
        </w:rPr>
        <w:t>جدول</w:t>
      </w:r>
      <w:r>
        <w:rPr>
          <w:rFonts w:hint="cs"/>
          <w:rtl/>
        </w:rPr>
        <w:t xml:space="preserve"> 6</w:t>
      </w:r>
      <w:r w:rsidRPr="001C31B3">
        <w:rPr>
          <w:rFonts w:hint="cs"/>
          <w:rtl/>
        </w:rPr>
        <w:t>-</w:t>
      </w:r>
      <w:r>
        <w:rPr>
          <w:rFonts w:hint="cs"/>
          <w:rtl/>
        </w:rPr>
        <w:t xml:space="preserve"> </w:t>
      </w:r>
      <w:r w:rsidRPr="001C31B3">
        <w:rPr>
          <w:rFonts w:hint="cs"/>
          <w:rtl/>
        </w:rPr>
        <w:t xml:space="preserve">عمر خستگی </w:t>
      </w:r>
      <w:r w:rsidRPr="001C31B3">
        <w:rPr>
          <w:rtl/>
        </w:rPr>
        <w:t>محاسبه‌شده</w:t>
      </w:r>
      <w:r>
        <w:rPr>
          <w:rFonts w:hint="cs"/>
          <w:rtl/>
        </w:rPr>
        <w:t xml:space="preserve"> با استفاده از روابط 3، 4، 5</w:t>
      </w:r>
      <w:r w:rsidRPr="001C31B3">
        <w:rPr>
          <w:rFonts w:hint="cs"/>
          <w:rtl/>
        </w:rPr>
        <w:t xml:space="preserve"> و میزان خطای رابطه‌ی </w:t>
      </w:r>
      <w:r>
        <w:rPr>
          <w:rFonts w:hint="cs"/>
          <w:rtl/>
        </w:rPr>
        <w:t>3</w:t>
      </w:r>
      <w:r w:rsidRPr="001C31B3">
        <w:rPr>
          <w:rFonts w:hint="cs"/>
          <w:rtl/>
        </w:rPr>
        <w:t xml:space="preserve"> با روابط </w:t>
      </w:r>
      <w:r>
        <w:rPr>
          <w:rFonts w:hint="cs"/>
          <w:rtl/>
        </w:rPr>
        <w:t>4</w:t>
      </w:r>
      <w:r w:rsidRPr="001C31B3">
        <w:rPr>
          <w:rFonts w:hint="cs"/>
          <w:rtl/>
        </w:rPr>
        <w:t xml:space="preserve"> و 5</w:t>
      </w:r>
    </w:p>
    <w:tbl>
      <w:tblPr>
        <w:tblStyle w:val="TableGrid"/>
        <w:bidiVisual/>
        <w:tblW w:w="0" w:type="auto"/>
        <w:tblLook w:val="04A0" w:firstRow="1" w:lastRow="0" w:firstColumn="1" w:lastColumn="0" w:noHBand="0" w:noVBand="1"/>
      </w:tblPr>
      <w:tblGrid>
        <w:gridCol w:w="2164"/>
        <w:gridCol w:w="2351"/>
        <w:gridCol w:w="1188"/>
        <w:gridCol w:w="960"/>
        <w:gridCol w:w="958"/>
        <w:gridCol w:w="1276"/>
      </w:tblGrid>
      <w:tr w:rsidR="0054616B" w:rsidRPr="00E61574" w14:paraId="0D56C68C" w14:textId="77777777" w:rsidTr="003568D7">
        <w:tc>
          <w:tcPr>
            <w:tcW w:w="4515" w:type="dxa"/>
            <w:gridSpan w:val="2"/>
            <w:vAlign w:val="center"/>
          </w:tcPr>
          <w:p w14:paraId="5C85A250" w14:textId="47256629" w:rsidR="0054616B" w:rsidRPr="00E61574" w:rsidRDefault="0054616B" w:rsidP="00E61574">
            <w:pPr>
              <w:bidi/>
              <w:jc w:val="center"/>
              <w:rPr>
                <w:rStyle w:val="Strong"/>
              </w:rPr>
            </w:pPr>
            <w:r w:rsidRPr="00E61574">
              <w:rPr>
                <w:rStyle w:val="Strong"/>
              </w:rPr>
              <w:t>PE</w:t>
            </w:r>
          </w:p>
        </w:tc>
        <w:tc>
          <w:tcPr>
            <w:tcW w:w="3106" w:type="dxa"/>
            <w:gridSpan w:val="3"/>
            <w:vAlign w:val="center"/>
          </w:tcPr>
          <w:p w14:paraId="0DB0B420" w14:textId="77777777" w:rsidR="0054616B" w:rsidRPr="00E61574" w:rsidRDefault="0054616B" w:rsidP="00F50EB5">
            <w:pPr>
              <w:bidi/>
              <w:jc w:val="center"/>
              <w:rPr>
                <w:rStyle w:val="Strong"/>
                <w:b/>
                <w:bCs w:val="0"/>
                <w:rtl/>
              </w:rPr>
            </w:pPr>
            <w:r w:rsidRPr="00E61574">
              <w:rPr>
                <w:rStyle w:val="Strong"/>
                <w:rFonts w:hint="cs"/>
                <w:b/>
                <w:bCs w:val="0"/>
                <w:rtl/>
              </w:rPr>
              <w:t>عمر خستگی</w:t>
            </w:r>
          </w:p>
        </w:tc>
        <w:tc>
          <w:tcPr>
            <w:tcW w:w="1276" w:type="dxa"/>
            <w:vMerge w:val="restart"/>
            <w:vAlign w:val="center"/>
          </w:tcPr>
          <w:p w14:paraId="4EFAFA07" w14:textId="2F4F4DFE" w:rsidR="0054616B" w:rsidRPr="00E61574" w:rsidRDefault="00E61574" w:rsidP="00E61574">
            <w:pPr>
              <w:bidi/>
              <w:jc w:val="center"/>
              <w:rPr>
                <w:rStyle w:val="Strong"/>
                <w:b/>
                <w:bCs w:val="0"/>
                <w:rtl/>
              </w:rPr>
            </w:pPr>
            <w:r>
              <w:rPr>
                <w:rStyle w:val="Strong"/>
                <w:b/>
                <w:bCs w:val="0"/>
              </w:rPr>
              <w:t xml:space="preserve"> , </w:t>
            </w:r>
            <w:r>
              <w:rPr>
                <w:rStyle w:val="Strong"/>
              </w:rPr>
              <w:t>MPa</w:t>
            </w:r>
            <w:r w:rsidR="0054616B" w:rsidRPr="00E61574">
              <w:rPr>
                <w:rStyle w:val="Strong"/>
                <w:rFonts w:hint="cs"/>
                <w:b/>
                <w:bCs w:val="0"/>
                <w:rtl/>
              </w:rPr>
              <w:t>محدوده‌ی تنش وارده</w:t>
            </w:r>
          </w:p>
        </w:tc>
      </w:tr>
      <w:tr w:rsidR="0054616B" w:rsidRPr="00E61574" w14:paraId="028635EA" w14:textId="77777777" w:rsidTr="003568D7">
        <w:tc>
          <w:tcPr>
            <w:tcW w:w="2164" w:type="dxa"/>
            <w:vAlign w:val="center"/>
          </w:tcPr>
          <w:p w14:paraId="550BA0D4" w14:textId="77777777" w:rsidR="0054616B" w:rsidRPr="00E61574" w:rsidRDefault="0054616B" w:rsidP="00F50EB5">
            <w:pPr>
              <w:bidi/>
              <w:jc w:val="center"/>
              <w:rPr>
                <w:rStyle w:val="Strong"/>
                <w:b/>
                <w:bCs w:val="0"/>
              </w:rPr>
            </w:pPr>
            <w:r w:rsidRPr="00E61574">
              <w:rPr>
                <w:rStyle w:val="Strong"/>
                <w:rFonts w:hint="cs"/>
                <w:b/>
                <w:bCs w:val="0"/>
                <w:rtl/>
              </w:rPr>
              <w:t xml:space="preserve">خطای مدل عددی نسبت به رابطه‌ی </w:t>
            </w:r>
            <w:r w:rsidRPr="00E61574">
              <w:rPr>
                <w:rStyle w:val="Strong"/>
              </w:rPr>
              <w:t>AASHTO</w:t>
            </w:r>
          </w:p>
        </w:tc>
        <w:tc>
          <w:tcPr>
            <w:tcW w:w="2351" w:type="dxa"/>
            <w:vAlign w:val="center"/>
          </w:tcPr>
          <w:p w14:paraId="3A25D928" w14:textId="77777777" w:rsidR="0054616B" w:rsidRPr="00E61574" w:rsidRDefault="0054616B" w:rsidP="00F50EB5">
            <w:pPr>
              <w:bidi/>
              <w:jc w:val="center"/>
              <w:rPr>
                <w:rStyle w:val="Strong"/>
                <w:b/>
                <w:bCs w:val="0"/>
                <w:rtl/>
              </w:rPr>
            </w:pPr>
            <w:r w:rsidRPr="00E61574">
              <w:rPr>
                <w:rStyle w:val="Strong"/>
                <w:rFonts w:hint="cs"/>
                <w:b/>
                <w:bCs w:val="0"/>
                <w:rtl/>
              </w:rPr>
              <w:t>خطای مدل عددی نسبت به رابطه‌ی آزمایشگاهی</w:t>
            </w:r>
          </w:p>
        </w:tc>
        <w:tc>
          <w:tcPr>
            <w:tcW w:w="1188" w:type="dxa"/>
            <w:vAlign w:val="center"/>
          </w:tcPr>
          <w:p w14:paraId="59089BD6" w14:textId="77777777" w:rsidR="0054616B" w:rsidRPr="00E61574" w:rsidRDefault="0054616B" w:rsidP="00F50EB5">
            <w:pPr>
              <w:bidi/>
              <w:jc w:val="center"/>
              <w:rPr>
                <w:rStyle w:val="Strong"/>
                <w:b/>
                <w:bCs w:val="0"/>
              </w:rPr>
            </w:pPr>
            <w:r w:rsidRPr="00E61574">
              <w:rPr>
                <w:rStyle w:val="Strong"/>
                <w:rFonts w:hint="cs"/>
                <w:b/>
                <w:bCs w:val="0"/>
                <w:rtl/>
              </w:rPr>
              <w:t xml:space="preserve">رابطه‌ی </w:t>
            </w:r>
            <w:r w:rsidRPr="00E61574">
              <w:rPr>
                <w:rStyle w:val="Strong"/>
              </w:rPr>
              <w:t>AASHTO</w:t>
            </w:r>
          </w:p>
        </w:tc>
        <w:tc>
          <w:tcPr>
            <w:tcW w:w="960" w:type="dxa"/>
            <w:vAlign w:val="center"/>
          </w:tcPr>
          <w:p w14:paraId="3A4F4572" w14:textId="77777777" w:rsidR="0054616B" w:rsidRPr="00E61574" w:rsidRDefault="0054616B" w:rsidP="00F50EB5">
            <w:pPr>
              <w:bidi/>
              <w:jc w:val="center"/>
              <w:rPr>
                <w:rStyle w:val="Strong"/>
                <w:b/>
                <w:bCs w:val="0"/>
                <w:rtl/>
              </w:rPr>
            </w:pPr>
            <w:r w:rsidRPr="00E61574">
              <w:rPr>
                <w:rStyle w:val="Strong"/>
                <w:rFonts w:hint="cs"/>
                <w:b/>
                <w:bCs w:val="0"/>
                <w:rtl/>
              </w:rPr>
              <w:t>رابطه‌ی آزمایشگاهی</w:t>
            </w:r>
          </w:p>
        </w:tc>
        <w:tc>
          <w:tcPr>
            <w:tcW w:w="958" w:type="dxa"/>
            <w:vAlign w:val="center"/>
          </w:tcPr>
          <w:p w14:paraId="0E28050D" w14:textId="77777777" w:rsidR="0054616B" w:rsidRPr="00E61574" w:rsidRDefault="0054616B" w:rsidP="00F50EB5">
            <w:pPr>
              <w:bidi/>
              <w:jc w:val="center"/>
              <w:rPr>
                <w:rStyle w:val="Strong"/>
                <w:b/>
                <w:bCs w:val="0"/>
                <w:rtl/>
              </w:rPr>
            </w:pPr>
            <w:r w:rsidRPr="00E61574">
              <w:rPr>
                <w:rStyle w:val="Strong"/>
                <w:rFonts w:hint="cs"/>
                <w:b/>
                <w:bCs w:val="0"/>
                <w:rtl/>
              </w:rPr>
              <w:t>رابطه‌ی مدل عددی</w:t>
            </w:r>
          </w:p>
        </w:tc>
        <w:tc>
          <w:tcPr>
            <w:tcW w:w="1276" w:type="dxa"/>
            <w:vMerge/>
            <w:vAlign w:val="center"/>
          </w:tcPr>
          <w:p w14:paraId="30568702" w14:textId="77777777" w:rsidR="0054616B" w:rsidRPr="00E61574" w:rsidRDefault="0054616B" w:rsidP="00F50EB5">
            <w:pPr>
              <w:bidi/>
              <w:jc w:val="center"/>
              <w:rPr>
                <w:rStyle w:val="Strong"/>
                <w:rtl/>
              </w:rPr>
            </w:pPr>
          </w:p>
        </w:tc>
      </w:tr>
      <w:tr w:rsidR="0054616B" w:rsidRPr="00E61574" w14:paraId="6E2D711F" w14:textId="77777777" w:rsidTr="003568D7">
        <w:tc>
          <w:tcPr>
            <w:tcW w:w="2164" w:type="dxa"/>
            <w:vAlign w:val="center"/>
          </w:tcPr>
          <w:p w14:paraId="71CF11D8" w14:textId="77777777" w:rsidR="0054616B" w:rsidRPr="00E61574" w:rsidRDefault="0054616B" w:rsidP="00F50EB5">
            <w:pPr>
              <w:bidi/>
              <w:jc w:val="center"/>
              <w:rPr>
                <w:rStyle w:val="Strong"/>
                <w:rtl/>
              </w:rPr>
            </w:pPr>
            <w:r w:rsidRPr="00E61574">
              <w:rPr>
                <w:rStyle w:val="Strong"/>
              </w:rPr>
              <w:t>4.609528</w:t>
            </w:r>
          </w:p>
        </w:tc>
        <w:tc>
          <w:tcPr>
            <w:tcW w:w="2351" w:type="dxa"/>
            <w:vAlign w:val="center"/>
          </w:tcPr>
          <w:p w14:paraId="2FEC8262" w14:textId="77777777" w:rsidR="0054616B" w:rsidRPr="00E61574" w:rsidRDefault="0054616B" w:rsidP="00F50EB5">
            <w:pPr>
              <w:bidi/>
              <w:jc w:val="center"/>
              <w:rPr>
                <w:rStyle w:val="Strong"/>
                <w:rtl/>
              </w:rPr>
            </w:pPr>
            <w:r w:rsidRPr="00E61574">
              <w:rPr>
                <w:rStyle w:val="Strong"/>
              </w:rPr>
              <w:t>0.645353</w:t>
            </w:r>
          </w:p>
        </w:tc>
        <w:tc>
          <w:tcPr>
            <w:tcW w:w="1188" w:type="dxa"/>
            <w:vAlign w:val="center"/>
          </w:tcPr>
          <w:p w14:paraId="1F52BE33" w14:textId="77777777" w:rsidR="0054616B" w:rsidRPr="00E61574" w:rsidRDefault="0054616B" w:rsidP="00F50EB5">
            <w:pPr>
              <w:bidi/>
              <w:jc w:val="center"/>
              <w:rPr>
                <w:rStyle w:val="Strong"/>
                <w:rtl/>
              </w:rPr>
            </w:pPr>
            <w:r w:rsidRPr="00E61574">
              <w:rPr>
                <w:rStyle w:val="Strong"/>
              </w:rPr>
              <w:t>137954</w:t>
            </w:r>
          </w:p>
        </w:tc>
        <w:tc>
          <w:tcPr>
            <w:tcW w:w="960" w:type="dxa"/>
            <w:vAlign w:val="center"/>
          </w:tcPr>
          <w:p w14:paraId="445760C7" w14:textId="77777777" w:rsidR="0054616B" w:rsidRPr="00E61574" w:rsidRDefault="0054616B" w:rsidP="00F50EB5">
            <w:pPr>
              <w:bidi/>
              <w:jc w:val="center"/>
              <w:rPr>
                <w:rStyle w:val="Strong"/>
                <w:rtl/>
              </w:rPr>
            </w:pPr>
            <w:r w:rsidRPr="00E61574">
              <w:rPr>
                <w:rStyle w:val="Strong"/>
              </w:rPr>
              <w:t>219875</w:t>
            </w:r>
          </w:p>
        </w:tc>
        <w:tc>
          <w:tcPr>
            <w:tcW w:w="958" w:type="dxa"/>
            <w:vAlign w:val="center"/>
          </w:tcPr>
          <w:p w14:paraId="6728793F" w14:textId="77777777" w:rsidR="0054616B" w:rsidRPr="00E61574" w:rsidRDefault="0054616B" w:rsidP="00F50EB5">
            <w:pPr>
              <w:bidi/>
              <w:jc w:val="center"/>
              <w:rPr>
                <w:rStyle w:val="Strong"/>
                <w:rtl/>
              </w:rPr>
            </w:pPr>
            <w:r w:rsidRPr="00E61574">
              <w:rPr>
                <w:rStyle w:val="Strong"/>
              </w:rPr>
              <w:t>238041</w:t>
            </w:r>
          </w:p>
        </w:tc>
        <w:tc>
          <w:tcPr>
            <w:tcW w:w="1276" w:type="dxa"/>
            <w:vAlign w:val="center"/>
          </w:tcPr>
          <w:p w14:paraId="16C0669E" w14:textId="77777777" w:rsidR="0054616B" w:rsidRPr="00E61574" w:rsidRDefault="0054616B" w:rsidP="00F50EB5">
            <w:pPr>
              <w:bidi/>
              <w:jc w:val="center"/>
              <w:rPr>
                <w:rStyle w:val="Strong"/>
                <w:rtl/>
              </w:rPr>
            </w:pPr>
            <w:r w:rsidRPr="00E61574">
              <w:rPr>
                <w:rStyle w:val="Strong"/>
              </w:rPr>
              <w:t>241</w:t>
            </w:r>
          </w:p>
        </w:tc>
      </w:tr>
      <w:tr w:rsidR="0054616B" w:rsidRPr="00E61574" w14:paraId="04B7A98E" w14:textId="77777777" w:rsidTr="003568D7">
        <w:tc>
          <w:tcPr>
            <w:tcW w:w="2164" w:type="dxa"/>
            <w:vAlign w:val="center"/>
          </w:tcPr>
          <w:p w14:paraId="6059952A" w14:textId="77777777" w:rsidR="0054616B" w:rsidRPr="00E61574" w:rsidRDefault="0054616B" w:rsidP="00F50EB5">
            <w:pPr>
              <w:bidi/>
              <w:jc w:val="center"/>
              <w:rPr>
                <w:rStyle w:val="Strong"/>
                <w:rtl/>
              </w:rPr>
            </w:pPr>
            <w:r w:rsidRPr="00E61574">
              <w:rPr>
                <w:rStyle w:val="Strong"/>
              </w:rPr>
              <w:t>4.231064</w:t>
            </w:r>
          </w:p>
        </w:tc>
        <w:tc>
          <w:tcPr>
            <w:tcW w:w="2351" w:type="dxa"/>
            <w:vAlign w:val="center"/>
          </w:tcPr>
          <w:p w14:paraId="67BC6377" w14:textId="77777777" w:rsidR="0054616B" w:rsidRPr="00E61574" w:rsidRDefault="0054616B" w:rsidP="00F50EB5">
            <w:pPr>
              <w:bidi/>
              <w:jc w:val="center"/>
              <w:rPr>
                <w:rStyle w:val="Strong"/>
                <w:rtl/>
              </w:rPr>
            </w:pPr>
            <w:r w:rsidRPr="00E61574">
              <w:rPr>
                <w:rStyle w:val="Strong"/>
              </w:rPr>
              <w:t>0.277875</w:t>
            </w:r>
          </w:p>
        </w:tc>
        <w:tc>
          <w:tcPr>
            <w:tcW w:w="1188" w:type="dxa"/>
            <w:vAlign w:val="center"/>
          </w:tcPr>
          <w:p w14:paraId="4140CC0F" w14:textId="77777777" w:rsidR="0054616B" w:rsidRPr="00E61574" w:rsidRDefault="0054616B" w:rsidP="00F50EB5">
            <w:pPr>
              <w:bidi/>
              <w:jc w:val="center"/>
              <w:rPr>
                <w:rStyle w:val="Strong"/>
                <w:rtl/>
              </w:rPr>
            </w:pPr>
            <w:r w:rsidRPr="00E61574">
              <w:rPr>
                <w:rStyle w:val="Strong"/>
              </w:rPr>
              <w:t>80630</w:t>
            </w:r>
          </w:p>
        </w:tc>
        <w:tc>
          <w:tcPr>
            <w:tcW w:w="960" w:type="dxa"/>
            <w:vAlign w:val="center"/>
          </w:tcPr>
          <w:p w14:paraId="6DE130A4" w14:textId="77777777" w:rsidR="0054616B" w:rsidRPr="00E61574" w:rsidRDefault="0054616B" w:rsidP="00F50EB5">
            <w:pPr>
              <w:bidi/>
              <w:jc w:val="center"/>
              <w:rPr>
                <w:rStyle w:val="Strong"/>
                <w:rtl/>
              </w:rPr>
            </w:pPr>
            <w:r w:rsidRPr="00E61574">
              <w:rPr>
                <w:rStyle w:val="Strong"/>
              </w:rPr>
              <w:t>125870</w:t>
            </w:r>
          </w:p>
        </w:tc>
        <w:tc>
          <w:tcPr>
            <w:tcW w:w="958" w:type="dxa"/>
            <w:vAlign w:val="center"/>
          </w:tcPr>
          <w:p w14:paraId="7313F192" w14:textId="77777777" w:rsidR="0054616B" w:rsidRPr="00E61574" w:rsidRDefault="0054616B" w:rsidP="00F50EB5">
            <w:pPr>
              <w:bidi/>
              <w:jc w:val="center"/>
              <w:rPr>
                <w:rStyle w:val="Strong"/>
                <w:rtl/>
              </w:rPr>
            </w:pPr>
            <w:r w:rsidRPr="00E61574">
              <w:rPr>
                <w:rStyle w:val="Strong"/>
              </w:rPr>
              <w:t>130045</w:t>
            </w:r>
          </w:p>
        </w:tc>
        <w:tc>
          <w:tcPr>
            <w:tcW w:w="1276" w:type="dxa"/>
            <w:vAlign w:val="center"/>
          </w:tcPr>
          <w:p w14:paraId="5F2760C1" w14:textId="77777777" w:rsidR="0054616B" w:rsidRPr="00E61574" w:rsidRDefault="0054616B" w:rsidP="00F50EB5">
            <w:pPr>
              <w:bidi/>
              <w:jc w:val="center"/>
              <w:rPr>
                <w:rStyle w:val="Strong"/>
                <w:rtl/>
              </w:rPr>
            </w:pPr>
            <w:r w:rsidRPr="00E61574">
              <w:rPr>
                <w:rStyle w:val="Strong"/>
              </w:rPr>
              <w:t>276</w:t>
            </w:r>
          </w:p>
        </w:tc>
      </w:tr>
      <w:tr w:rsidR="0054616B" w:rsidRPr="00E61574" w14:paraId="0A2782CF" w14:textId="77777777" w:rsidTr="003568D7">
        <w:tc>
          <w:tcPr>
            <w:tcW w:w="2164" w:type="dxa"/>
            <w:vAlign w:val="center"/>
          </w:tcPr>
          <w:p w14:paraId="14F04D1C" w14:textId="77777777" w:rsidR="0054616B" w:rsidRPr="00E61574" w:rsidRDefault="0054616B" w:rsidP="00F50EB5">
            <w:pPr>
              <w:bidi/>
              <w:jc w:val="center"/>
              <w:rPr>
                <w:rStyle w:val="Strong"/>
                <w:rtl/>
              </w:rPr>
            </w:pPr>
            <w:r w:rsidRPr="00E61574">
              <w:rPr>
                <w:rStyle w:val="Strong"/>
              </w:rPr>
              <w:t>3.876877</w:t>
            </w:r>
          </w:p>
        </w:tc>
        <w:tc>
          <w:tcPr>
            <w:tcW w:w="2351" w:type="dxa"/>
            <w:vAlign w:val="center"/>
          </w:tcPr>
          <w:p w14:paraId="61CAD834" w14:textId="77777777" w:rsidR="0054616B" w:rsidRPr="00E61574" w:rsidRDefault="0054616B" w:rsidP="00F50EB5">
            <w:pPr>
              <w:bidi/>
              <w:jc w:val="center"/>
              <w:rPr>
                <w:rStyle w:val="Strong"/>
                <w:rtl/>
              </w:rPr>
            </w:pPr>
            <w:r w:rsidRPr="00E61574">
              <w:rPr>
                <w:rStyle w:val="Strong"/>
              </w:rPr>
              <w:t>0.065981</w:t>
            </w:r>
          </w:p>
        </w:tc>
        <w:tc>
          <w:tcPr>
            <w:tcW w:w="1188" w:type="dxa"/>
            <w:vAlign w:val="center"/>
          </w:tcPr>
          <w:p w14:paraId="3DD52319" w14:textId="77777777" w:rsidR="0054616B" w:rsidRPr="00E61574" w:rsidRDefault="0054616B" w:rsidP="00F50EB5">
            <w:pPr>
              <w:bidi/>
              <w:jc w:val="center"/>
              <w:rPr>
                <w:rStyle w:val="Strong"/>
                <w:rtl/>
              </w:rPr>
            </w:pPr>
            <w:r w:rsidRPr="00E61574">
              <w:rPr>
                <w:rStyle w:val="Strong"/>
              </w:rPr>
              <w:t>50896</w:t>
            </w:r>
          </w:p>
        </w:tc>
        <w:tc>
          <w:tcPr>
            <w:tcW w:w="960" w:type="dxa"/>
            <w:vAlign w:val="center"/>
          </w:tcPr>
          <w:p w14:paraId="34B0589D" w14:textId="77777777" w:rsidR="0054616B" w:rsidRPr="00E61574" w:rsidRDefault="0054616B" w:rsidP="00F50EB5">
            <w:pPr>
              <w:bidi/>
              <w:jc w:val="center"/>
              <w:rPr>
                <w:rStyle w:val="Strong"/>
                <w:rtl/>
              </w:rPr>
            </w:pPr>
            <w:r w:rsidRPr="00E61574">
              <w:rPr>
                <w:rStyle w:val="Strong"/>
              </w:rPr>
              <w:t>78052</w:t>
            </w:r>
          </w:p>
        </w:tc>
        <w:tc>
          <w:tcPr>
            <w:tcW w:w="958" w:type="dxa"/>
            <w:vAlign w:val="center"/>
          </w:tcPr>
          <w:p w14:paraId="6C445367" w14:textId="77777777" w:rsidR="0054616B" w:rsidRPr="00E61574" w:rsidRDefault="0054616B" w:rsidP="00F50EB5">
            <w:pPr>
              <w:bidi/>
              <w:jc w:val="center"/>
              <w:rPr>
                <w:rStyle w:val="Strong"/>
                <w:rtl/>
              </w:rPr>
            </w:pPr>
            <w:r w:rsidRPr="00E61574">
              <w:rPr>
                <w:rStyle w:val="Strong"/>
              </w:rPr>
              <w:t>77474</w:t>
            </w:r>
          </w:p>
        </w:tc>
        <w:tc>
          <w:tcPr>
            <w:tcW w:w="1276" w:type="dxa"/>
            <w:vAlign w:val="center"/>
          </w:tcPr>
          <w:p w14:paraId="1440847E" w14:textId="77777777" w:rsidR="0054616B" w:rsidRPr="00E61574" w:rsidRDefault="0054616B" w:rsidP="00F50EB5">
            <w:pPr>
              <w:bidi/>
              <w:jc w:val="center"/>
              <w:rPr>
                <w:rStyle w:val="Strong"/>
                <w:rtl/>
              </w:rPr>
            </w:pPr>
            <w:r w:rsidRPr="00E61574">
              <w:rPr>
                <w:rStyle w:val="Strong"/>
              </w:rPr>
              <w:t>310</w:t>
            </w:r>
          </w:p>
        </w:tc>
      </w:tr>
      <w:tr w:rsidR="0054616B" w:rsidRPr="00E61574" w14:paraId="798B8228" w14:textId="77777777" w:rsidTr="003568D7">
        <w:tc>
          <w:tcPr>
            <w:tcW w:w="2164" w:type="dxa"/>
            <w:vAlign w:val="center"/>
          </w:tcPr>
          <w:p w14:paraId="28D1F90C" w14:textId="77777777" w:rsidR="0054616B" w:rsidRPr="00E61574" w:rsidRDefault="0054616B" w:rsidP="00F50EB5">
            <w:pPr>
              <w:bidi/>
              <w:jc w:val="center"/>
              <w:rPr>
                <w:rStyle w:val="Strong"/>
                <w:rtl/>
              </w:rPr>
            </w:pPr>
            <w:r w:rsidRPr="00E61574">
              <w:rPr>
                <w:rStyle w:val="Strong"/>
              </w:rPr>
              <w:t>3.523228</w:t>
            </w:r>
          </w:p>
        </w:tc>
        <w:tc>
          <w:tcPr>
            <w:tcW w:w="2351" w:type="dxa"/>
            <w:vAlign w:val="center"/>
          </w:tcPr>
          <w:p w14:paraId="1A4BFD88" w14:textId="77777777" w:rsidR="0054616B" w:rsidRPr="00E61574" w:rsidRDefault="0054616B" w:rsidP="00F50EB5">
            <w:pPr>
              <w:bidi/>
              <w:jc w:val="center"/>
              <w:rPr>
                <w:rStyle w:val="Strong"/>
                <w:rtl/>
              </w:rPr>
            </w:pPr>
            <w:r w:rsidRPr="00E61574">
              <w:rPr>
                <w:rStyle w:val="Strong"/>
              </w:rPr>
              <w:t>0.409383</w:t>
            </w:r>
          </w:p>
        </w:tc>
        <w:tc>
          <w:tcPr>
            <w:tcW w:w="1188" w:type="dxa"/>
            <w:vAlign w:val="center"/>
          </w:tcPr>
          <w:p w14:paraId="7049F869" w14:textId="77777777" w:rsidR="0054616B" w:rsidRPr="00E61574" w:rsidRDefault="0054616B" w:rsidP="00F50EB5">
            <w:pPr>
              <w:bidi/>
              <w:jc w:val="center"/>
              <w:rPr>
                <w:rStyle w:val="Strong"/>
                <w:rtl/>
              </w:rPr>
            </w:pPr>
            <w:r w:rsidRPr="00E61574">
              <w:rPr>
                <w:rStyle w:val="Strong"/>
              </w:rPr>
              <w:t>33319</w:t>
            </w:r>
          </w:p>
        </w:tc>
        <w:tc>
          <w:tcPr>
            <w:tcW w:w="960" w:type="dxa"/>
            <w:vAlign w:val="center"/>
          </w:tcPr>
          <w:p w14:paraId="60CBC236" w14:textId="77777777" w:rsidR="0054616B" w:rsidRPr="00E61574" w:rsidRDefault="0054616B" w:rsidP="00F50EB5">
            <w:pPr>
              <w:bidi/>
              <w:jc w:val="center"/>
              <w:rPr>
                <w:rStyle w:val="Strong"/>
                <w:rtl/>
              </w:rPr>
            </w:pPr>
            <w:r w:rsidRPr="00E61574">
              <w:rPr>
                <w:rStyle w:val="Strong"/>
              </w:rPr>
              <w:t>50267</w:t>
            </w:r>
          </w:p>
        </w:tc>
        <w:tc>
          <w:tcPr>
            <w:tcW w:w="958" w:type="dxa"/>
            <w:vAlign w:val="center"/>
          </w:tcPr>
          <w:p w14:paraId="03E68B61" w14:textId="77777777" w:rsidR="0054616B" w:rsidRPr="00E61574" w:rsidRDefault="0054616B" w:rsidP="00F50EB5">
            <w:pPr>
              <w:bidi/>
              <w:jc w:val="center"/>
              <w:rPr>
                <w:rStyle w:val="Strong"/>
                <w:rtl/>
              </w:rPr>
            </w:pPr>
            <w:r w:rsidRPr="00E61574">
              <w:rPr>
                <w:rStyle w:val="Strong"/>
              </w:rPr>
              <w:t>48088</w:t>
            </w:r>
          </w:p>
        </w:tc>
        <w:tc>
          <w:tcPr>
            <w:tcW w:w="1276" w:type="dxa"/>
            <w:vAlign w:val="center"/>
          </w:tcPr>
          <w:p w14:paraId="3E7DC215" w14:textId="77777777" w:rsidR="0054616B" w:rsidRPr="00E61574" w:rsidRDefault="0054616B" w:rsidP="00F50EB5">
            <w:pPr>
              <w:bidi/>
              <w:jc w:val="center"/>
              <w:rPr>
                <w:rStyle w:val="Strong"/>
                <w:rtl/>
              </w:rPr>
            </w:pPr>
            <w:r w:rsidRPr="00E61574">
              <w:rPr>
                <w:rStyle w:val="Strong"/>
              </w:rPr>
              <w:t>345</w:t>
            </w:r>
          </w:p>
        </w:tc>
      </w:tr>
      <w:tr w:rsidR="0054616B" w:rsidRPr="00E61574" w14:paraId="6B64F003" w14:textId="77777777" w:rsidTr="003568D7">
        <w:tc>
          <w:tcPr>
            <w:tcW w:w="2164" w:type="dxa"/>
            <w:vAlign w:val="center"/>
          </w:tcPr>
          <w:p w14:paraId="780D3343" w14:textId="77777777" w:rsidR="0054616B" w:rsidRPr="00E61574" w:rsidRDefault="0054616B" w:rsidP="00F50EB5">
            <w:pPr>
              <w:bidi/>
              <w:jc w:val="center"/>
              <w:rPr>
                <w:rStyle w:val="Strong"/>
                <w:rtl/>
              </w:rPr>
            </w:pPr>
            <w:r w:rsidRPr="00E61574">
              <w:rPr>
                <w:rStyle w:val="Strong"/>
              </w:rPr>
              <w:t>3.18768</w:t>
            </w:r>
          </w:p>
        </w:tc>
        <w:tc>
          <w:tcPr>
            <w:tcW w:w="2351" w:type="dxa"/>
            <w:vAlign w:val="center"/>
          </w:tcPr>
          <w:p w14:paraId="2D747F90" w14:textId="77777777" w:rsidR="0054616B" w:rsidRPr="00E61574" w:rsidRDefault="0054616B" w:rsidP="00F50EB5">
            <w:pPr>
              <w:bidi/>
              <w:jc w:val="center"/>
              <w:rPr>
                <w:rStyle w:val="Strong"/>
                <w:rtl/>
              </w:rPr>
            </w:pPr>
            <w:r w:rsidRPr="00E61574">
              <w:rPr>
                <w:rStyle w:val="Strong"/>
              </w:rPr>
              <w:t>0.735017</w:t>
            </w:r>
          </w:p>
        </w:tc>
        <w:tc>
          <w:tcPr>
            <w:tcW w:w="1188" w:type="dxa"/>
            <w:vAlign w:val="center"/>
          </w:tcPr>
          <w:p w14:paraId="694E7247" w14:textId="77777777" w:rsidR="0054616B" w:rsidRPr="00E61574" w:rsidRDefault="0054616B" w:rsidP="00F50EB5">
            <w:pPr>
              <w:bidi/>
              <w:jc w:val="center"/>
              <w:rPr>
                <w:rStyle w:val="Strong"/>
                <w:rtl/>
              </w:rPr>
            </w:pPr>
            <w:r w:rsidRPr="00E61574">
              <w:rPr>
                <w:rStyle w:val="Strong"/>
              </w:rPr>
              <w:t>22963</w:t>
            </w:r>
          </w:p>
        </w:tc>
        <w:tc>
          <w:tcPr>
            <w:tcW w:w="960" w:type="dxa"/>
            <w:vAlign w:val="center"/>
          </w:tcPr>
          <w:p w14:paraId="01830C20" w14:textId="77777777" w:rsidR="0054616B" w:rsidRPr="00E61574" w:rsidRDefault="0054616B" w:rsidP="00F50EB5">
            <w:pPr>
              <w:bidi/>
              <w:jc w:val="center"/>
              <w:rPr>
                <w:rStyle w:val="Strong"/>
                <w:rtl/>
              </w:rPr>
            </w:pPr>
            <w:r w:rsidRPr="00E61574">
              <w:rPr>
                <w:rStyle w:val="Strong"/>
              </w:rPr>
              <w:t>34148</w:t>
            </w:r>
          </w:p>
        </w:tc>
        <w:tc>
          <w:tcPr>
            <w:tcW w:w="958" w:type="dxa"/>
            <w:vAlign w:val="center"/>
          </w:tcPr>
          <w:p w14:paraId="1B74E48B" w14:textId="77777777" w:rsidR="0054616B" w:rsidRPr="00E61574" w:rsidRDefault="0054616B" w:rsidP="00F50EB5">
            <w:pPr>
              <w:bidi/>
              <w:jc w:val="center"/>
              <w:rPr>
                <w:rStyle w:val="Strong"/>
                <w:rtl/>
              </w:rPr>
            </w:pPr>
            <w:r w:rsidRPr="00E61574">
              <w:rPr>
                <w:rStyle w:val="Strong"/>
              </w:rPr>
              <w:t>31626</w:t>
            </w:r>
          </w:p>
        </w:tc>
        <w:tc>
          <w:tcPr>
            <w:tcW w:w="1276" w:type="dxa"/>
            <w:vAlign w:val="center"/>
          </w:tcPr>
          <w:p w14:paraId="6E7075D2" w14:textId="77777777" w:rsidR="0054616B" w:rsidRPr="00E61574" w:rsidRDefault="0054616B" w:rsidP="00F50EB5">
            <w:pPr>
              <w:bidi/>
              <w:jc w:val="center"/>
              <w:rPr>
                <w:rStyle w:val="Strong"/>
              </w:rPr>
            </w:pPr>
            <w:r w:rsidRPr="00E61574">
              <w:rPr>
                <w:rStyle w:val="Strong"/>
              </w:rPr>
              <w:t>379</w:t>
            </w:r>
          </w:p>
        </w:tc>
      </w:tr>
    </w:tbl>
    <w:p w14:paraId="52B99923" w14:textId="77777777" w:rsidR="00E61574" w:rsidRDefault="00E61574" w:rsidP="0054616B">
      <w:pPr>
        <w:bidi/>
        <w:jc w:val="both"/>
        <w:rPr>
          <w:rFonts w:cs="B Nazanin"/>
        </w:rPr>
      </w:pPr>
    </w:p>
    <w:p w14:paraId="2121681F" w14:textId="67C48628" w:rsidR="0054616B" w:rsidRDefault="0054616B" w:rsidP="00E61574">
      <w:pPr>
        <w:bidi/>
        <w:jc w:val="both"/>
        <w:rPr>
          <w:rtl/>
        </w:rPr>
      </w:pPr>
      <w:r w:rsidRPr="001C31B3">
        <w:rPr>
          <w:rFonts w:hint="cs"/>
          <w:rtl/>
        </w:rPr>
        <w:t xml:space="preserve">همان‌طور که در جدول </w:t>
      </w:r>
      <w:r w:rsidR="00E61574">
        <w:rPr>
          <w:rFonts w:hint="cs"/>
          <w:rtl/>
        </w:rPr>
        <w:t>6</w:t>
      </w:r>
      <w:r w:rsidRPr="001C31B3">
        <w:rPr>
          <w:rFonts w:hint="cs"/>
          <w:rtl/>
        </w:rPr>
        <w:t xml:space="preserve"> مشخص است و پیش‌تر نیز به آن اشاره شد رابطه‌ی حاصل از شبیه‌سازی </w:t>
      </w:r>
      <w:r>
        <w:rPr>
          <w:rFonts w:hint="cs"/>
          <w:rtl/>
        </w:rPr>
        <w:t>عددی</w:t>
      </w:r>
      <w:r w:rsidRPr="001C31B3">
        <w:rPr>
          <w:rFonts w:hint="cs"/>
          <w:rtl/>
        </w:rPr>
        <w:t xml:space="preserve"> تطابق بسیار خوبی با رابطه‌ی پژوهشی دارد و میزان خطای این رابطه نسبت به مقادیر آیین‌نامه‌ای نیز در حد مجاز و قابل چشم‌پوشی است.</w:t>
      </w:r>
    </w:p>
    <w:p w14:paraId="1DBA3079" w14:textId="77777777" w:rsidR="00E61574" w:rsidRPr="001C31B3" w:rsidRDefault="00E61574" w:rsidP="00E61574">
      <w:pPr>
        <w:bidi/>
        <w:jc w:val="both"/>
        <w:rPr>
          <w:rFonts w:cs="B Nazanin"/>
          <w:rtl/>
          <w:lang w:bidi="fa-IR"/>
        </w:rPr>
      </w:pPr>
    </w:p>
    <w:p w14:paraId="19A42696" w14:textId="77777777" w:rsidR="0054616B" w:rsidRPr="001C31B3" w:rsidRDefault="0054616B" w:rsidP="0054616B">
      <w:pPr>
        <w:bidi/>
        <w:jc w:val="both"/>
        <w:rPr>
          <w:rFonts w:cs="B Nazanin"/>
          <w:rtl/>
          <w:lang w:bidi="fa-IR"/>
        </w:rPr>
      </w:pPr>
      <w:r w:rsidRPr="001C31B3">
        <w:rPr>
          <w:rFonts w:cs="B Nazanin"/>
          <w:noProof/>
        </w:rPr>
        <w:lastRenderedPageBreak/>
        <w:drawing>
          <wp:inline distT="0" distB="0" distL="0" distR="0" wp14:anchorId="2C318E0A" wp14:editId="6EF73BB3">
            <wp:extent cx="5096786" cy="2584174"/>
            <wp:effectExtent l="0" t="0" r="27940" b="2603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68FA3F" w14:textId="2D782406" w:rsidR="0054616B" w:rsidRPr="001C31B3" w:rsidRDefault="0054616B" w:rsidP="006D053E">
      <w:pPr>
        <w:pStyle w:val="NoSpacing"/>
        <w:rPr>
          <w:rtl/>
        </w:rPr>
      </w:pPr>
      <w:r>
        <w:rPr>
          <w:rFonts w:hint="cs"/>
          <w:rtl/>
        </w:rPr>
        <w:t>شکل</w:t>
      </w:r>
      <w:r w:rsidRPr="001C31B3">
        <w:rPr>
          <w:rFonts w:hint="cs"/>
          <w:rtl/>
        </w:rPr>
        <w:t xml:space="preserve"> </w:t>
      </w:r>
      <w:r w:rsidR="00E61574">
        <w:rPr>
          <w:rFonts w:hint="cs"/>
          <w:rtl/>
        </w:rPr>
        <w:t>5</w:t>
      </w:r>
      <w:r w:rsidRPr="001C31B3">
        <w:rPr>
          <w:rFonts w:hint="cs"/>
          <w:rtl/>
        </w:rPr>
        <w:t xml:space="preserve">- نمودار درصد خطا میان مدل </w:t>
      </w:r>
      <w:r>
        <w:rPr>
          <w:rFonts w:hint="cs"/>
          <w:rtl/>
        </w:rPr>
        <w:t>عددی</w:t>
      </w:r>
      <w:r w:rsidRPr="001C31B3">
        <w:rPr>
          <w:rFonts w:hint="cs"/>
          <w:rtl/>
        </w:rPr>
        <w:t xml:space="preserve"> و پژوهش آزمایشگاهی در برابر چرخه‌های بارگذاری (</w:t>
      </w:r>
      <w:r w:rsidRPr="001C31B3">
        <w:t>R</w:t>
      </w:r>
      <w:r w:rsidRPr="001C31B3">
        <w:rPr>
          <w:rFonts w:hint="cs"/>
          <w:rtl/>
        </w:rPr>
        <w:t xml:space="preserve">  نشان‌دهنده‌ی تقویت‌شده بودن تیرهای فولادی و عدد مقابل </w:t>
      </w:r>
      <w:r w:rsidRPr="001C31B3">
        <w:t>R</w:t>
      </w:r>
      <w:r w:rsidRPr="001C31B3">
        <w:rPr>
          <w:rFonts w:hint="cs"/>
          <w:rtl/>
        </w:rPr>
        <w:t xml:space="preserve"> محدوده‌ی تنش وارد بر تیر است)</w:t>
      </w:r>
    </w:p>
    <w:p w14:paraId="68FCF71B" w14:textId="607ED199" w:rsidR="0054616B" w:rsidRPr="001C31B3" w:rsidRDefault="0054616B" w:rsidP="00FC6547">
      <w:pPr>
        <w:bidi/>
        <w:jc w:val="both"/>
        <w:rPr>
          <w:rtl/>
          <w:lang w:bidi="fa-IR"/>
        </w:rPr>
      </w:pPr>
      <w:r w:rsidRPr="001C31B3">
        <w:rPr>
          <w:rFonts w:hint="cs"/>
          <w:rtl/>
          <w:lang w:bidi="fa-IR"/>
        </w:rPr>
        <w:t>پژوهش‌های پیشین</w:t>
      </w:r>
      <w:r w:rsidRPr="001C31B3">
        <w:rPr>
          <w:lang w:bidi="fa-IR"/>
        </w:rPr>
        <w:t>[1</w:t>
      </w:r>
      <w:r w:rsidR="00FC6547">
        <w:rPr>
          <w:lang w:bidi="fa-IR"/>
        </w:rPr>
        <w:t>3</w:t>
      </w:r>
      <w:r w:rsidRPr="001C31B3">
        <w:rPr>
          <w:lang w:bidi="fa-IR"/>
        </w:rPr>
        <w:t>]</w:t>
      </w:r>
      <w:r w:rsidRPr="001C31B3">
        <w:rPr>
          <w:rFonts w:hint="cs"/>
          <w:rtl/>
          <w:lang w:bidi="fa-IR"/>
        </w:rPr>
        <w:t xml:space="preserve"> مقدار خطای مجاز در تحلیل خستگی و تدوین روابط این حوزه را </w:t>
      </w:r>
      <w:r w:rsidRPr="001C31B3">
        <w:rPr>
          <w:lang w:bidi="fa-IR"/>
        </w:rPr>
        <w:t>15.65</w:t>
      </w:r>
      <w:r w:rsidRPr="001C31B3">
        <w:rPr>
          <w:rFonts w:hint="cs"/>
          <w:rtl/>
          <w:lang w:bidi="fa-IR"/>
        </w:rPr>
        <w:t xml:space="preserve"> درصد بیان می‌کنند و این مقدار خطا را خطای مجاز در تعیین عمر خستگی می‌دانند نه خطای مجاز در محاسبه‌ی سختی عضو سازه‌ای و آن‌چنان که بیان شد مدل </w:t>
      </w:r>
      <w:r>
        <w:rPr>
          <w:rFonts w:hint="cs"/>
          <w:rtl/>
          <w:lang w:bidi="fa-IR"/>
        </w:rPr>
        <w:t>عددی</w:t>
      </w:r>
      <w:r w:rsidRPr="001C31B3">
        <w:rPr>
          <w:rFonts w:hint="cs"/>
          <w:rtl/>
          <w:lang w:bidi="fa-IR"/>
        </w:rPr>
        <w:t xml:space="preserve"> می‌تواند عمر خستگی را با خطای کمتر از یک درصد نسبت به رابطه‌ی پژوهشی محاسبه کند.</w:t>
      </w:r>
      <w:r w:rsidR="00E61574">
        <w:rPr>
          <w:rFonts w:hint="cs"/>
          <w:rtl/>
          <w:lang w:bidi="fa-IR"/>
        </w:rPr>
        <w:t xml:space="preserve"> </w:t>
      </w:r>
      <w:r w:rsidRPr="001C31B3">
        <w:rPr>
          <w:rFonts w:hint="cs"/>
          <w:rtl/>
          <w:lang w:bidi="fa-IR"/>
        </w:rPr>
        <w:t>با</w:t>
      </w:r>
      <w:r w:rsidRPr="001C31B3">
        <w:rPr>
          <w:lang w:bidi="fa-IR"/>
        </w:rPr>
        <w:t xml:space="preserve"> </w:t>
      </w:r>
      <w:r w:rsidRPr="001C31B3">
        <w:rPr>
          <w:rFonts w:hint="cs"/>
          <w:rtl/>
          <w:lang w:bidi="fa-IR"/>
        </w:rPr>
        <w:t>این</w:t>
      </w:r>
      <w:r w:rsidRPr="001C31B3">
        <w:rPr>
          <w:lang w:bidi="fa-IR"/>
        </w:rPr>
        <w:t xml:space="preserve"> </w:t>
      </w:r>
      <w:r w:rsidRPr="001C31B3">
        <w:rPr>
          <w:rFonts w:hint="cs"/>
          <w:rtl/>
          <w:lang w:bidi="fa-IR"/>
        </w:rPr>
        <w:t xml:space="preserve">‌حال </w:t>
      </w:r>
      <w:r w:rsidRPr="001C31B3">
        <w:rPr>
          <w:rFonts w:hint="cs"/>
          <w:rtl/>
        </w:rPr>
        <w:t xml:space="preserve">همچنان که در </w:t>
      </w:r>
      <w:r>
        <w:rPr>
          <w:rFonts w:hint="cs"/>
          <w:rtl/>
        </w:rPr>
        <w:t>شکل</w:t>
      </w:r>
      <w:r w:rsidRPr="001C31B3">
        <w:rPr>
          <w:rFonts w:hint="cs"/>
          <w:rtl/>
        </w:rPr>
        <w:t xml:space="preserve"> 5 مشخص است مدل </w:t>
      </w:r>
      <w:r>
        <w:rPr>
          <w:rFonts w:hint="cs"/>
          <w:rtl/>
        </w:rPr>
        <w:t>عددی</w:t>
      </w:r>
      <w:r w:rsidRPr="001C31B3">
        <w:rPr>
          <w:rFonts w:hint="cs"/>
          <w:rtl/>
        </w:rPr>
        <w:t xml:space="preserve"> در محل بروز اولین ترک‌ها مقادیر سختی را با خطای در محدوده‌ی </w:t>
      </w:r>
      <w:r w:rsidRPr="001C31B3">
        <w:t>14</w:t>
      </w:r>
      <w:r w:rsidRPr="001C31B3">
        <w:rPr>
          <w:rFonts w:hint="cs"/>
          <w:rtl/>
          <w:lang w:bidi="fa-IR"/>
        </w:rPr>
        <w:t xml:space="preserve"> تا </w:t>
      </w:r>
      <w:r w:rsidRPr="001C31B3">
        <w:rPr>
          <w:lang w:bidi="fa-IR"/>
        </w:rPr>
        <w:t>18.5</w:t>
      </w:r>
      <w:r w:rsidRPr="001C31B3">
        <w:rPr>
          <w:rFonts w:hint="cs"/>
          <w:rtl/>
          <w:lang w:bidi="fa-IR"/>
        </w:rPr>
        <w:t xml:space="preserve"> درصد محاسبه می‌کند و علت این میزان از خطا نیز در نحوه‌ی محاسبه‌ی افت سختی نمونه‌ها است. </w:t>
      </w:r>
    </w:p>
    <w:p w14:paraId="4BA0B2C8" w14:textId="77777777" w:rsidR="0054616B" w:rsidRPr="001C31B3" w:rsidRDefault="0054616B" w:rsidP="00CB362D">
      <w:pPr>
        <w:bidi/>
        <w:jc w:val="both"/>
        <w:rPr>
          <w:rtl/>
          <w:lang w:bidi="fa-IR"/>
        </w:rPr>
      </w:pPr>
      <w:r w:rsidRPr="001C31B3">
        <w:rPr>
          <w:rFonts w:hint="cs"/>
          <w:rtl/>
          <w:lang w:bidi="fa-IR"/>
        </w:rPr>
        <w:t>در نمونه‌های آزمایشگاهی افت سختی ناگهان اتفاق خواهد افتاد و مقادیر سختی نسبی عضو سازه‌ای در طی چند هزار چرخه به‌</w:t>
      </w:r>
      <w:r w:rsidRPr="001C31B3">
        <w:rPr>
          <w:lang w:bidi="fa-IR"/>
        </w:rPr>
        <w:t xml:space="preserve"> </w:t>
      </w:r>
      <w:r w:rsidRPr="001C31B3">
        <w:rPr>
          <w:rFonts w:hint="cs"/>
          <w:rtl/>
          <w:lang w:bidi="fa-IR"/>
        </w:rPr>
        <w:t xml:space="preserve">شدت افت می‌کنند حال آنکه مدل </w:t>
      </w:r>
      <w:r>
        <w:rPr>
          <w:rFonts w:hint="cs"/>
          <w:rtl/>
          <w:lang w:bidi="fa-IR"/>
        </w:rPr>
        <w:t>عددی</w:t>
      </w:r>
      <w:r w:rsidRPr="001C31B3">
        <w:rPr>
          <w:rFonts w:hint="cs"/>
          <w:rtl/>
          <w:lang w:bidi="fa-IR"/>
        </w:rPr>
        <w:t xml:space="preserve"> فرآیند افت سختی نمونه‌ها را فرآیندی تدریجی شبیه‌سازی می‌کند و به این علت زمانی که سختی نسبی در نمونه‌های آزمایشگاهی به کندی در حال کاهش است سختی در مدل آزمایشگاهی با روندی ثابت کاهش پیدا می‌کنند و زمانی که سختی به صورت ناگهانی در نمونه‌های آزمایشگاهی افت می‌کند تفاوت میان مقادیر سختی در مدل </w:t>
      </w:r>
      <w:r>
        <w:rPr>
          <w:rFonts w:hint="cs"/>
          <w:rtl/>
          <w:lang w:bidi="fa-IR"/>
        </w:rPr>
        <w:t>عددی</w:t>
      </w:r>
      <w:r w:rsidRPr="001C31B3">
        <w:rPr>
          <w:rFonts w:hint="cs"/>
          <w:rtl/>
          <w:lang w:bidi="fa-IR"/>
        </w:rPr>
        <w:t xml:space="preserve"> و نمونه‌ی آزمایشگاهی به شکل ناگهانی کم می‌شود و در محل بروز شکست مقادیر تحلیل </w:t>
      </w:r>
      <w:r>
        <w:rPr>
          <w:rFonts w:hint="cs"/>
          <w:rtl/>
          <w:lang w:bidi="fa-IR"/>
        </w:rPr>
        <w:t>عددی</w:t>
      </w:r>
      <w:r w:rsidRPr="001C31B3">
        <w:rPr>
          <w:rFonts w:hint="cs"/>
          <w:rtl/>
          <w:lang w:bidi="fa-IR"/>
        </w:rPr>
        <w:t xml:space="preserve"> و نتایج آزمایشگاهی به‌شدت به هم نزدیک می‌شوند.</w:t>
      </w:r>
    </w:p>
    <w:p w14:paraId="6EF772AD" w14:textId="77777777" w:rsidR="0054616B" w:rsidRPr="001C31B3" w:rsidRDefault="0054616B" w:rsidP="00CB362D">
      <w:pPr>
        <w:bidi/>
        <w:ind w:firstLine="556"/>
        <w:jc w:val="both"/>
        <w:rPr>
          <w:rtl/>
          <w:lang w:bidi="fa-IR"/>
        </w:rPr>
      </w:pPr>
      <w:r w:rsidRPr="001C31B3">
        <w:rPr>
          <w:rFonts w:hint="cs"/>
          <w:rtl/>
          <w:lang w:bidi="fa-IR"/>
        </w:rPr>
        <w:t xml:space="preserve">با توجه به اینکه افت سختی نمونه‌های آزمایشگاهی تا محدوده‌ی </w:t>
      </w:r>
      <w:r w:rsidRPr="001C31B3">
        <w:rPr>
          <w:lang w:bidi="fa-IR"/>
        </w:rPr>
        <w:t>0.95</w:t>
      </w:r>
      <w:r w:rsidRPr="001C31B3">
        <w:rPr>
          <w:rFonts w:hint="cs"/>
          <w:rtl/>
          <w:lang w:bidi="fa-IR"/>
        </w:rPr>
        <w:t xml:space="preserve"> سختی نسبی اولیه روندی تدریجی با نرخی ثابت دارد و پس از گذشتن از این مرز افت ناگهانی در نمونه بروز خواهد کرد، می‌توان گفت که عمده‌ی خطای مدل </w:t>
      </w:r>
      <w:r>
        <w:rPr>
          <w:rFonts w:hint="cs"/>
          <w:rtl/>
          <w:lang w:bidi="fa-IR"/>
        </w:rPr>
        <w:t>عددی</w:t>
      </w:r>
      <w:r w:rsidRPr="001C31B3">
        <w:rPr>
          <w:rFonts w:hint="cs"/>
          <w:rtl/>
          <w:lang w:bidi="fa-IR"/>
        </w:rPr>
        <w:t xml:space="preserve"> تا پیش از رسیدن سختی نمونه به </w:t>
      </w:r>
      <w:r w:rsidRPr="001C31B3">
        <w:rPr>
          <w:lang w:bidi="fa-IR"/>
        </w:rPr>
        <w:t>0.95</w:t>
      </w:r>
      <w:r w:rsidRPr="001C31B3">
        <w:rPr>
          <w:rFonts w:hint="cs"/>
          <w:rtl/>
          <w:lang w:bidi="fa-IR"/>
        </w:rPr>
        <w:t xml:space="preserve"> سختی اولیه خود بروز می‌کند و برای مقادیر کمتر از </w:t>
      </w:r>
      <w:r w:rsidRPr="001C31B3">
        <w:rPr>
          <w:lang w:bidi="fa-IR"/>
        </w:rPr>
        <w:t>0.95</w:t>
      </w:r>
      <w:r w:rsidRPr="001C31B3">
        <w:rPr>
          <w:rFonts w:hint="cs"/>
          <w:rtl/>
          <w:lang w:bidi="fa-IR"/>
        </w:rPr>
        <w:t xml:space="preserve"> مدل </w:t>
      </w:r>
      <w:r>
        <w:rPr>
          <w:rFonts w:hint="cs"/>
          <w:rtl/>
          <w:lang w:bidi="fa-IR"/>
        </w:rPr>
        <w:t>عددی</w:t>
      </w:r>
      <w:r w:rsidRPr="001C31B3">
        <w:rPr>
          <w:rFonts w:hint="cs"/>
          <w:rtl/>
          <w:lang w:bidi="fa-IR"/>
        </w:rPr>
        <w:t xml:space="preserve"> با خطای قابل قبولی سختی عضو سازه‌ای را می‌تواند محاسبه کند. همچنین با توجه به اینکه معیار شکست نمونه‌ها در این پژوهش رسیدن به سختی </w:t>
      </w:r>
      <w:r w:rsidRPr="001C31B3">
        <w:rPr>
          <w:lang w:bidi="fa-IR"/>
        </w:rPr>
        <w:t>0.8</w:t>
      </w:r>
      <w:r w:rsidRPr="001C31B3">
        <w:rPr>
          <w:rFonts w:hint="cs"/>
          <w:rtl/>
          <w:lang w:bidi="fa-IR"/>
        </w:rPr>
        <w:t xml:space="preserve"> تا </w:t>
      </w:r>
      <w:r w:rsidRPr="001C31B3">
        <w:rPr>
          <w:lang w:bidi="fa-IR"/>
        </w:rPr>
        <w:t>0.9</w:t>
      </w:r>
      <w:r w:rsidRPr="001C31B3">
        <w:rPr>
          <w:rFonts w:hint="cs"/>
          <w:rtl/>
          <w:lang w:bidi="fa-IR"/>
        </w:rPr>
        <w:t xml:space="preserve"> سختی اولیه است همچنان می‌توان گفت که مدل </w:t>
      </w:r>
      <w:r>
        <w:rPr>
          <w:rFonts w:hint="cs"/>
          <w:rtl/>
          <w:lang w:bidi="fa-IR"/>
        </w:rPr>
        <w:t>عددی</w:t>
      </w:r>
      <w:r w:rsidRPr="001C31B3">
        <w:rPr>
          <w:rFonts w:hint="cs"/>
          <w:rtl/>
          <w:lang w:bidi="fa-IR"/>
        </w:rPr>
        <w:t xml:space="preserve"> در تحلیل خستگی نمونه‌ها کارایی مناسبی دارد.</w:t>
      </w:r>
    </w:p>
    <w:p w14:paraId="78E82819" w14:textId="7A711C05" w:rsidR="009B5FD7" w:rsidRPr="00110678" w:rsidRDefault="009B5FD7" w:rsidP="00501800">
      <w:pPr>
        <w:pStyle w:val="BodyText3"/>
        <w:bidi/>
        <w:rPr>
          <w:sz w:val="20"/>
          <w:rtl/>
          <w:lang w:bidi="fa-IR"/>
        </w:rPr>
      </w:pPr>
    </w:p>
    <w:p w14:paraId="7D574449" w14:textId="77777777" w:rsidR="009B5FD7" w:rsidRPr="00B21324" w:rsidRDefault="009B5FD7" w:rsidP="00AF7A13">
      <w:pPr>
        <w:bidi/>
        <w:ind w:left="567" w:right="567"/>
        <w:rPr>
          <w:b/>
          <w:bCs/>
          <w:sz w:val="18"/>
          <w:szCs w:val="18"/>
        </w:rPr>
      </w:pPr>
    </w:p>
    <w:p w14:paraId="17E39271" w14:textId="77777777" w:rsidR="009B5FD7" w:rsidRPr="00B21324" w:rsidRDefault="009B5FD7" w:rsidP="00AF7A13">
      <w:pPr>
        <w:bidi/>
        <w:ind w:left="567" w:right="567"/>
        <w:rPr>
          <w:b/>
          <w:bCs/>
          <w:sz w:val="18"/>
          <w:szCs w:val="18"/>
        </w:rPr>
      </w:pPr>
    </w:p>
    <w:p w14:paraId="1075BE83" w14:textId="43F7995E" w:rsidR="009B5FD7" w:rsidRDefault="009B5FD7" w:rsidP="00E65965">
      <w:pPr>
        <w:pStyle w:val="BodyText"/>
        <w:bidi/>
        <w:ind w:left="561" w:right="27" w:hanging="561"/>
        <w:jc w:val="left"/>
        <w:rPr>
          <w:rFonts w:cs="B Titr"/>
          <w:b/>
          <w:bCs/>
          <w:sz w:val="20"/>
          <w:szCs w:val="20"/>
          <w:rtl/>
        </w:rPr>
      </w:pPr>
      <w:r>
        <w:rPr>
          <w:rFonts w:cs="B Titr"/>
          <w:b/>
          <w:bCs/>
          <w:sz w:val="20"/>
          <w:szCs w:val="20"/>
          <w:rtl/>
        </w:rPr>
        <w:t>7.</w:t>
      </w:r>
      <w:r>
        <w:rPr>
          <w:rFonts w:cs="B Titr"/>
          <w:b/>
          <w:bCs/>
          <w:sz w:val="20"/>
          <w:szCs w:val="20"/>
          <w:rtl/>
        </w:rPr>
        <w:tab/>
      </w:r>
      <w:r w:rsidR="00DF2688">
        <w:rPr>
          <w:rFonts w:cs="B Titr" w:hint="cs"/>
          <w:b/>
          <w:bCs/>
          <w:sz w:val="20"/>
          <w:szCs w:val="20"/>
          <w:rtl/>
        </w:rPr>
        <w:t>نتیجه</w:t>
      </w:r>
      <w:r w:rsidR="00DF2688">
        <w:rPr>
          <w:rFonts w:cs="B Titr" w:hint="cs"/>
          <w:b/>
          <w:bCs/>
          <w:sz w:val="20"/>
          <w:szCs w:val="20"/>
          <w:rtl/>
        </w:rPr>
        <w:softHyphen/>
        <w:t>گیری</w:t>
      </w:r>
    </w:p>
    <w:p w14:paraId="101A69AE" w14:textId="77777777" w:rsidR="00501800" w:rsidRPr="00B21324" w:rsidRDefault="00501800" w:rsidP="00501800">
      <w:pPr>
        <w:bidi/>
        <w:ind w:left="567" w:right="567"/>
        <w:rPr>
          <w:b/>
          <w:bCs/>
          <w:sz w:val="18"/>
          <w:szCs w:val="18"/>
        </w:rPr>
      </w:pPr>
    </w:p>
    <w:p w14:paraId="40EC8F81" w14:textId="77777777" w:rsidR="00DF2688" w:rsidRPr="001C31B3" w:rsidRDefault="00DF2688" w:rsidP="00DF2688">
      <w:pPr>
        <w:bidi/>
        <w:jc w:val="both"/>
        <w:rPr>
          <w:rtl/>
          <w:lang w:bidi="fa-IR"/>
        </w:rPr>
      </w:pPr>
      <w:r w:rsidRPr="001C31B3">
        <w:rPr>
          <w:rFonts w:hint="cs"/>
          <w:rtl/>
          <w:lang w:bidi="fa-IR"/>
        </w:rPr>
        <w:t xml:space="preserve">- مدل </w:t>
      </w:r>
      <w:r>
        <w:rPr>
          <w:rFonts w:hint="cs"/>
          <w:rtl/>
          <w:lang w:bidi="fa-IR"/>
        </w:rPr>
        <w:t>عددی</w:t>
      </w:r>
      <w:r w:rsidRPr="001C31B3">
        <w:rPr>
          <w:rFonts w:hint="cs"/>
          <w:rtl/>
          <w:lang w:bidi="fa-IR"/>
        </w:rPr>
        <w:t xml:space="preserve"> ارائه‌شده در این مقاله می‌تواند عمر خستگی نمونه‌های آزمایشگاهی را با دقتی در محدوده‌ی </w:t>
      </w:r>
      <w:r w:rsidRPr="001C31B3">
        <w:rPr>
          <w:lang w:bidi="fa-IR"/>
        </w:rPr>
        <w:t>0.16-2.19</w:t>
      </w:r>
      <w:r w:rsidRPr="001C31B3">
        <w:rPr>
          <w:rFonts w:hint="cs"/>
          <w:rtl/>
          <w:lang w:bidi="fa-IR"/>
        </w:rPr>
        <w:t xml:space="preserve"> درصد محاسبه کند و رابطه‌ی تنش-عمر خستگی برازش شده با استفاده از نتایج مدل </w:t>
      </w:r>
      <w:r>
        <w:rPr>
          <w:rFonts w:hint="cs"/>
          <w:rtl/>
          <w:lang w:bidi="fa-IR"/>
        </w:rPr>
        <w:t>عددی</w:t>
      </w:r>
      <w:r w:rsidRPr="001C31B3">
        <w:rPr>
          <w:rFonts w:hint="cs"/>
          <w:rtl/>
          <w:lang w:bidi="fa-IR"/>
        </w:rPr>
        <w:t xml:space="preserve"> می‌تواند عمر خستگی نمونه‌ها را با خطای حدود </w:t>
      </w:r>
      <w:r w:rsidRPr="001C31B3">
        <w:rPr>
          <w:lang w:bidi="fa-IR"/>
        </w:rPr>
        <w:t>0.06-0.74</w:t>
      </w:r>
      <w:r w:rsidRPr="001C31B3">
        <w:rPr>
          <w:rFonts w:hint="cs"/>
          <w:rtl/>
          <w:lang w:bidi="fa-IR"/>
        </w:rPr>
        <w:t xml:space="preserve"> درصد نسبت به رابطه‌ی پژوهشی تخمین بزند.</w:t>
      </w:r>
    </w:p>
    <w:p w14:paraId="4E4A0BD3" w14:textId="77777777" w:rsidR="00DF2688" w:rsidRPr="001C31B3" w:rsidRDefault="00DF2688" w:rsidP="00DF2688">
      <w:pPr>
        <w:bidi/>
        <w:jc w:val="both"/>
        <w:rPr>
          <w:rtl/>
          <w:lang w:bidi="fa-IR"/>
        </w:rPr>
      </w:pPr>
      <w:r w:rsidRPr="001C31B3">
        <w:rPr>
          <w:rFonts w:hint="cs"/>
          <w:rtl/>
          <w:lang w:bidi="fa-IR"/>
        </w:rPr>
        <w:t xml:space="preserve">- روابط </w:t>
      </w:r>
      <w:r>
        <w:rPr>
          <w:rFonts w:hint="cs"/>
          <w:rtl/>
          <w:lang w:bidi="fa-IR"/>
        </w:rPr>
        <w:t>آزمایشگاهی و عددی</w:t>
      </w:r>
      <w:r w:rsidRPr="001C31B3">
        <w:rPr>
          <w:rFonts w:hint="cs"/>
          <w:rtl/>
          <w:lang w:bidi="fa-IR"/>
        </w:rPr>
        <w:t xml:space="preserve"> اگرچه تطابق خوبی با یکدیگر دارند اما با روابط ارائه‌شده در آیین‌نامه‌ها اختلاف نسبی بیشتری دارند. این اختلاف اگرچه چندان محسوس نیست اما برای رفع آن می‌توان با استفاده از شبیه‌سازی‌های </w:t>
      </w:r>
      <w:r>
        <w:rPr>
          <w:rFonts w:hint="cs"/>
          <w:rtl/>
          <w:lang w:bidi="fa-IR"/>
        </w:rPr>
        <w:t>عددی</w:t>
      </w:r>
      <w:r w:rsidRPr="001C31B3">
        <w:rPr>
          <w:rFonts w:hint="cs"/>
          <w:rtl/>
          <w:lang w:bidi="fa-IR"/>
        </w:rPr>
        <w:t xml:space="preserve">، به انجام </w:t>
      </w:r>
      <w:r>
        <w:rPr>
          <w:rFonts w:hint="cs"/>
          <w:rtl/>
          <w:lang w:bidi="fa-IR"/>
        </w:rPr>
        <w:t>مدل های</w:t>
      </w:r>
      <w:r w:rsidRPr="001C31B3">
        <w:rPr>
          <w:rFonts w:hint="cs"/>
          <w:rtl/>
          <w:lang w:bidi="fa-IR"/>
        </w:rPr>
        <w:t xml:space="preserve"> متعدد و متنوع پرداخت تا بتوان روابطی را تدوین کرد که تطابق بیشتری با آیین‌نامه‌ها داشته باشد.</w:t>
      </w:r>
    </w:p>
    <w:p w14:paraId="09B46DD4" w14:textId="77777777" w:rsidR="00DF2688" w:rsidRPr="001C31B3" w:rsidRDefault="00DF2688" w:rsidP="00DF2688">
      <w:pPr>
        <w:bidi/>
        <w:jc w:val="both"/>
        <w:rPr>
          <w:rtl/>
          <w:lang w:bidi="fa-IR"/>
        </w:rPr>
      </w:pPr>
      <w:r w:rsidRPr="001C31B3">
        <w:rPr>
          <w:rFonts w:hint="cs"/>
          <w:rtl/>
          <w:lang w:bidi="fa-IR"/>
        </w:rPr>
        <w:lastRenderedPageBreak/>
        <w:t>- افت سختی در نمونه‌های آزمایشگاهی نخست با یک فرآیند تدریجی و بسیار کند اتفاق می‌افتد و سپس به شکلی ناگهانی افت شدید سختی نمونه‌ها به وقوع می‌پیوندد؛ در مقابل این روند دو</w:t>
      </w:r>
      <w:r>
        <w:rPr>
          <w:rFonts w:hint="cs"/>
          <w:rtl/>
          <w:lang w:bidi="fa-IR"/>
        </w:rPr>
        <w:t xml:space="preserve"> </w:t>
      </w:r>
      <w:r w:rsidRPr="001C31B3">
        <w:rPr>
          <w:rFonts w:hint="cs"/>
          <w:rtl/>
          <w:lang w:bidi="fa-IR"/>
        </w:rPr>
        <w:t xml:space="preserve">مرحله‌ای مدل </w:t>
      </w:r>
      <w:r>
        <w:rPr>
          <w:rFonts w:hint="cs"/>
          <w:rtl/>
          <w:lang w:bidi="fa-IR"/>
        </w:rPr>
        <w:t>عددی</w:t>
      </w:r>
      <w:r w:rsidRPr="001C31B3">
        <w:rPr>
          <w:rFonts w:hint="cs"/>
          <w:rtl/>
          <w:lang w:bidi="fa-IR"/>
        </w:rPr>
        <w:t xml:space="preserve"> افت سختی نمونه‌ها را فرآیندی تدریجی و با سرعتی تقریباً ثابت نشان می‌دهد. این موضوع اگرچه در تعیین عمر خستگی یک نمونه مؤثر نیست اما باید در محاسبات مدل‌های </w:t>
      </w:r>
      <w:r>
        <w:rPr>
          <w:rFonts w:hint="cs"/>
          <w:rtl/>
          <w:lang w:bidi="fa-IR"/>
        </w:rPr>
        <w:t>عددی</w:t>
      </w:r>
      <w:r w:rsidRPr="001C31B3">
        <w:rPr>
          <w:rFonts w:hint="cs"/>
          <w:rtl/>
          <w:lang w:bidi="fa-IR"/>
        </w:rPr>
        <w:t xml:space="preserve"> به‌عنوان روش کار این نوع شبیه‌سازی‌ها به آن توجه کرد.</w:t>
      </w:r>
    </w:p>
    <w:p w14:paraId="69E61F20" w14:textId="77777777" w:rsidR="00DF2688" w:rsidRPr="001C31B3" w:rsidRDefault="00DF2688" w:rsidP="00DF2688">
      <w:pPr>
        <w:bidi/>
        <w:jc w:val="both"/>
        <w:rPr>
          <w:rtl/>
          <w:lang w:bidi="fa-IR"/>
        </w:rPr>
      </w:pPr>
      <w:r w:rsidRPr="001C31B3">
        <w:rPr>
          <w:rFonts w:hint="cs"/>
          <w:rtl/>
          <w:lang w:bidi="fa-IR"/>
        </w:rPr>
        <w:t xml:space="preserve">- در محاسبات سختی تیرهای فولادی تقویت‌شده با صفحات  </w:t>
      </w:r>
      <w:r w:rsidRPr="001C31B3">
        <w:rPr>
          <w:lang w:bidi="fa-IR"/>
        </w:rPr>
        <w:t>CFRP</w:t>
      </w:r>
      <w:r w:rsidRPr="001C31B3">
        <w:rPr>
          <w:rFonts w:hint="cs"/>
          <w:rtl/>
          <w:lang w:bidi="fa-IR"/>
        </w:rPr>
        <w:t xml:space="preserve"> مشخص شد که مقادیر سختی </w:t>
      </w:r>
      <w:r w:rsidRPr="001C31B3">
        <w:rPr>
          <w:rtl/>
          <w:lang w:bidi="fa-IR"/>
        </w:rPr>
        <w:t>محاسبه‌شده</w:t>
      </w:r>
      <w:r w:rsidRPr="001C31B3">
        <w:rPr>
          <w:rFonts w:hint="cs"/>
          <w:rtl/>
          <w:lang w:bidi="fa-IR"/>
        </w:rPr>
        <w:t xml:space="preserve"> به وسیله‌ی مدل </w:t>
      </w:r>
      <w:r>
        <w:rPr>
          <w:rFonts w:hint="cs"/>
          <w:rtl/>
          <w:lang w:bidi="fa-IR"/>
        </w:rPr>
        <w:t>عددی</w:t>
      </w:r>
      <w:r w:rsidRPr="001C31B3">
        <w:rPr>
          <w:rFonts w:hint="cs"/>
          <w:rtl/>
          <w:lang w:bidi="fa-IR"/>
        </w:rPr>
        <w:t xml:space="preserve"> تا رسیدن سختی نمونه به </w:t>
      </w:r>
      <w:r w:rsidRPr="001C31B3">
        <w:rPr>
          <w:lang w:bidi="fa-IR"/>
        </w:rPr>
        <w:t>0.95</w:t>
      </w:r>
      <w:r w:rsidRPr="001C31B3">
        <w:rPr>
          <w:rFonts w:hint="cs"/>
          <w:rtl/>
          <w:lang w:bidi="fa-IR"/>
        </w:rPr>
        <w:t xml:space="preserve"> سختی اولیه‌ی خود با مقادیر </w:t>
      </w:r>
      <w:r w:rsidRPr="001C31B3">
        <w:rPr>
          <w:rtl/>
          <w:lang w:bidi="fa-IR"/>
        </w:rPr>
        <w:t>نسبتاً</w:t>
      </w:r>
      <w:r w:rsidRPr="001C31B3">
        <w:rPr>
          <w:rFonts w:hint="cs"/>
          <w:rtl/>
          <w:lang w:bidi="fa-IR"/>
        </w:rPr>
        <w:t xml:space="preserve"> بالایی خطا همراه است. پیشنهاد می‌شود که در صورت استفاده از مدل </w:t>
      </w:r>
      <w:r>
        <w:rPr>
          <w:rFonts w:hint="cs"/>
          <w:rtl/>
          <w:lang w:bidi="fa-IR"/>
        </w:rPr>
        <w:t>عددی</w:t>
      </w:r>
      <w:r w:rsidRPr="001C31B3">
        <w:rPr>
          <w:rFonts w:hint="cs"/>
          <w:rtl/>
          <w:lang w:bidi="fa-IR"/>
        </w:rPr>
        <w:t xml:space="preserve"> جهت محاسبه‌ی تغییرات سختی، به این نکته توجه کرد که مقادیر سختی تا حد </w:t>
      </w:r>
      <w:r w:rsidRPr="001C31B3">
        <w:rPr>
          <w:lang w:bidi="fa-IR"/>
        </w:rPr>
        <w:t>0.95</w:t>
      </w:r>
      <w:r w:rsidRPr="001C31B3">
        <w:rPr>
          <w:rFonts w:hint="cs"/>
          <w:rtl/>
          <w:lang w:bidi="fa-IR"/>
        </w:rPr>
        <w:t xml:space="preserve"> سختی اولیه آن با خطای حدود </w:t>
      </w:r>
      <w:r w:rsidRPr="001C31B3">
        <w:rPr>
          <w:lang w:bidi="fa-IR"/>
        </w:rPr>
        <w:t>14-18.5</w:t>
      </w:r>
      <w:r w:rsidRPr="001C31B3">
        <w:rPr>
          <w:rFonts w:hint="cs"/>
          <w:rtl/>
          <w:lang w:bidi="fa-IR"/>
        </w:rPr>
        <w:t xml:space="preserve"> درصد محاسبه می‌شود و پس از آن مقادیر خطا به‌شدت کاهش می‌یابد و در محدوده‌ی </w:t>
      </w:r>
      <w:r w:rsidRPr="001C31B3">
        <w:rPr>
          <w:lang w:bidi="fa-IR"/>
        </w:rPr>
        <w:t>0.8-0.9</w:t>
      </w:r>
      <w:r w:rsidRPr="001C31B3">
        <w:rPr>
          <w:rFonts w:hint="cs"/>
          <w:rtl/>
          <w:lang w:bidi="fa-IR"/>
        </w:rPr>
        <w:t xml:space="preserve"> سختی اولیه نمونه‌ها مقادیر </w:t>
      </w:r>
      <w:r w:rsidRPr="001C31B3">
        <w:rPr>
          <w:rtl/>
          <w:lang w:bidi="fa-IR"/>
        </w:rPr>
        <w:t>محاسبه‌شده</w:t>
      </w:r>
      <w:r w:rsidRPr="001C31B3">
        <w:rPr>
          <w:rFonts w:hint="cs"/>
          <w:rtl/>
          <w:lang w:bidi="fa-IR"/>
        </w:rPr>
        <w:t xml:space="preserve"> قابل اطمینان خواهند بود.</w:t>
      </w:r>
    </w:p>
    <w:p w14:paraId="3C4508E9" w14:textId="77777777" w:rsidR="00DF2688" w:rsidRPr="001C31B3" w:rsidRDefault="00DF2688" w:rsidP="00DF2688">
      <w:pPr>
        <w:bidi/>
        <w:jc w:val="both"/>
        <w:rPr>
          <w:rtl/>
          <w:lang w:bidi="fa-IR"/>
        </w:rPr>
      </w:pPr>
      <w:r w:rsidRPr="001C31B3">
        <w:rPr>
          <w:rFonts w:hint="cs"/>
          <w:rtl/>
          <w:lang w:bidi="fa-IR"/>
        </w:rPr>
        <w:t xml:space="preserve">- در نمونه‌های بارگذاری شده تحت تنش </w:t>
      </w:r>
      <w:r w:rsidRPr="001C31B3">
        <w:rPr>
          <w:lang w:bidi="fa-IR"/>
        </w:rPr>
        <w:t>310MPa</w:t>
      </w:r>
      <w:r w:rsidRPr="001C31B3">
        <w:rPr>
          <w:rFonts w:hint="cs"/>
          <w:rtl/>
          <w:lang w:bidi="fa-IR"/>
        </w:rPr>
        <w:t xml:space="preserve"> و </w:t>
      </w:r>
      <w:r w:rsidRPr="001C31B3">
        <w:rPr>
          <w:lang w:bidi="fa-IR"/>
        </w:rPr>
        <w:t>345MPa</w:t>
      </w:r>
      <w:r w:rsidRPr="001C31B3">
        <w:rPr>
          <w:rFonts w:hint="cs"/>
          <w:rtl/>
          <w:lang w:bidi="fa-IR"/>
        </w:rPr>
        <w:t xml:space="preserve"> مقدار خطا در محاسبه‌ی سختی نسبت به سایر نمونه‌ها بیشتر است همچنین مطابق با تخمین مدل </w:t>
      </w:r>
      <w:r>
        <w:rPr>
          <w:rFonts w:hint="cs"/>
          <w:rtl/>
          <w:lang w:bidi="fa-IR"/>
        </w:rPr>
        <w:t>عددی</w:t>
      </w:r>
      <w:r w:rsidRPr="001C31B3">
        <w:rPr>
          <w:rFonts w:hint="cs"/>
          <w:rtl/>
          <w:lang w:bidi="fa-IR"/>
        </w:rPr>
        <w:t xml:space="preserve"> این دو نمونه عمر خستگی کمتری نسبت به مقدار </w:t>
      </w:r>
      <w:r w:rsidRPr="001C31B3">
        <w:rPr>
          <w:rtl/>
          <w:lang w:bidi="fa-IR"/>
        </w:rPr>
        <w:t>گزارش‌شده</w:t>
      </w:r>
      <w:r w:rsidRPr="001C31B3">
        <w:rPr>
          <w:rFonts w:hint="cs"/>
          <w:rtl/>
          <w:lang w:bidi="fa-IR"/>
        </w:rPr>
        <w:t xml:space="preserve"> در نتایج آزمایشگاهی دارند. این موضوع نشان‌دهنده‌ی آن است که مدل </w:t>
      </w:r>
      <w:r>
        <w:rPr>
          <w:rFonts w:hint="cs"/>
          <w:rtl/>
          <w:lang w:bidi="fa-IR"/>
        </w:rPr>
        <w:t>عددی</w:t>
      </w:r>
      <w:r w:rsidRPr="001C31B3">
        <w:rPr>
          <w:rFonts w:hint="cs"/>
          <w:rtl/>
          <w:lang w:bidi="fa-IR"/>
        </w:rPr>
        <w:t xml:space="preserve"> در محدوده‌ی برخی از مقادیر تنش رفتار متفاوتی نسبت به سایر مقادیر بارگذاری دارد. پیشنهاد می‌شود که این مسئله در پژوهش‌های آینده با تکیه بر نتایج آزمایشگاهی متعدد بررسی شود.</w:t>
      </w:r>
    </w:p>
    <w:p w14:paraId="443EA9AB" w14:textId="786E1775" w:rsidR="009B5FD7" w:rsidRPr="00FA2081" w:rsidRDefault="009B5FD7" w:rsidP="009D4402">
      <w:pPr>
        <w:pStyle w:val="BodyText"/>
        <w:bidi/>
        <w:ind w:right="27"/>
        <w:jc w:val="left"/>
        <w:rPr>
          <w:sz w:val="20"/>
          <w:rtl/>
          <w:lang w:bidi="fa-IR"/>
        </w:rPr>
      </w:pPr>
    </w:p>
    <w:p w14:paraId="32FFE8DA" w14:textId="77777777" w:rsidR="009B5FD7" w:rsidRPr="00B21324" w:rsidRDefault="009B5FD7" w:rsidP="007741CF">
      <w:pPr>
        <w:bidi/>
        <w:ind w:left="567" w:right="567"/>
        <w:rPr>
          <w:b/>
          <w:bCs/>
          <w:sz w:val="18"/>
          <w:szCs w:val="18"/>
        </w:rPr>
      </w:pPr>
    </w:p>
    <w:p w14:paraId="1E94C3F8" w14:textId="77777777" w:rsidR="009B5FD7" w:rsidRPr="00B21324" w:rsidRDefault="009B5FD7" w:rsidP="007741CF">
      <w:pPr>
        <w:bidi/>
        <w:ind w:left="567" w:right="567"/>
        <w:rPr>
          <w:b/>
          <w:bCs/>
          <w:sz w:val="18"/>
          <w:szCs w:val="18"/>
        </w:rPr>
      </w:pPr>
    </w:p>
    <w:p w14:paraId="4C2ED397" w14:textId="5E6880E2" w:rsidR="009B5FD7" w:rsidRPr="00CD09E6" w:rsidRDefault="009B5FD7" w:rsidP="00E65965">
      <w:pPr>
        <w:pStyle w:val="BodyText"/>
        <w:bidi/>
        <w:ind w:left="555" w:right="27" w:hanging="555"/>
        <w:jc w:val="left"/>
      </w:pPr>
      <w:r>
        <w:rPr>
          <w:rFonts w:cs="B Titr"/>
          <w:b/>
          <w:bCs/>
          <w:sz w:val="22"/>
          <w:szCs w:val="22"/>
          <w:rtl/>
        </w:rPr>
        <w:t>12.</w:t>
      </w:r>
      <w:r>
        <w:rPr>
          <w:rFonts w:cs="B Titr"/>
          <w:b/>
          <w:bCs/>
          <w:sz w:val="22"/>
          <w:szCs w:val="22"/>
          <w:rtl/>
        </w:rPr>
        <w:tab/>
      </w:r>
      <w:r w:rsidRPr="00E51179">
        <w:rPr>
          <w:rFonts w:cs="B Titr"/>
          <w:b/>
          <w:bCs/>
          <w:sz w:val="22"/>
          <w:szCs w:val="22"/>
          <w:rtl/>
        </w:rPr>
        <w:t>مراجع</w:t>
      </w:r>
      <w:r w:rsidR="009D4402">
        <w:rPr>
          <w:rFonts w:cs="B Titr" w:hint="cs"/>
          <w:b/>
          <w:bCs/>
          <w:sz w:val="22"/>
          <w:szCs w:val="22"/>
          <w:rtl/>
        </w:rPr>
        <w:t xml:space="preserve"> و منابع</w:t>
      </w:r>
    </w:p>
    <w:p w14:paraId="3B78212C" w14:textId="01F1E0D1" w:rsidR="00501800" w:rsidRPr="00B21324" w:rsidRDefault="00501800" w:rsidP="00501800">
      <w:pPr>
        <w:bidi/>
        <w:ind w:left="567" w:right="567"/>
        <w:rPr>
          <w:b/>
          <w:bCs/>
          <w:sz w:val="18"/>
          <w:szCs w:val="18"/>
        </w:rPr>
      </w:pPr>
    </w:p>
    <w:p w14:paraId="51E88665" w14:textId="6C7EF373" w:rsidR="009B5FD7" w:rsidRDefault="009B5FD7" w:rsidP="00EF763C">
      <w:pPr>
        <w:pStyle w:val="BodyText"/>
        <w:ind w:right="27"/>
        <w:rPr>
          <w:sz w:val="20"/>
          <w:szCs w:val="20"/>
        </w:rPr>
      </w:pPr>
    </w:p>
    <w:p w14:paraId="42820A73" w14:textId="045D3B31" w:rsidR="00501800" w:rsidRDefault="006A2028" w:rsidP="00EF763C">
      <w:pPr>
        <w:pStyle w:val="Quote"/>
        <w:jc w:val="both"/>
      </w:pPr>
      <w:r w:rsidRPr="008E4D67">
        <w:t>1. A</w:t>
      </w:r>
      <w:r w:rsidR="00DB7E3B" w:rsidRPr="008E4D67">
        <w:t>wad, Z. K</w:t>
      </w:r>
      <w:r w:rsidR="00C27D25" w:rsidRPr="008E4D67">
        <w:t>.</w:t>
      </w:r>
      <w:r w:rsidR="00786977">
        <w:t>;</w:t>
      </w:r>
      <w:r w:rsidR="00C27D25" w:rsidRPr="008E4D67">
        <w:t xml:space="preserve"> Aravinthan, T.</w:t>
      </w:r>
      <w:r w:rsidR="00D47980">
        <w:t>;</w:t>
      </w:r>
      <w:r w:rsidR="00C27D25" w:rsidRPr="008E4D67">
        <w:t xml:space="preserve"> Zhuge, Y. and Gonzalez, F. </w:t>
      </w:r>
      <w:r w:rsidR="00DB7E3B" w:rsidRPr="008E4D67">
        <w:t>(2012</w:t>
      </w:r>
      <w:r w:rsidR="00C27D25" w:rsidRPr="008E4D67">
        <w:t>)</w:t>
      </w:r>
      <w:proofErr w:type="gramStart"/>
      <w:r w:rsidR="00C27D25" w:rsidRPr="008E4D67">
        <w:t>,</w:t>
      </w:r>
      <w:r w:rsidR="00DB7E3B" w:rsidRPr="008E4D67">
        <w:rPr>
          <w:lang w:bidi="fa-IR"/>
        </w:rPr>
        <w:t>“</w:t>
      </w:r>
      <w:proofErr w:type="gramEnd"/>
      <w:r w:rsidR="00DB7E3B" w:rsidRPr="008E4D67">
        <w:t xml:space="preserve"> A review of optimization techniques used in the design of fibre composite structures for civil engineering applications</w:t>
      </w:r>
      <w:r w:rsidR="00C27D25" w:rsidRPr="008E4D67">
        <w:t>,</w:t>
      </w:r>
      <w:r w:rsidR="00DB7E3B" w:rsidRPr="008E4D67">
        <w:t>”</w:t>
      </w:r>
      <w:r w:rsidR="00264476" w:rsidRPr="008E4D67">
        <w:t xml:space="preserve"> Materials and Design, 33,</w:t>
      </w:r>
      <w:r w:rsidR="0086580E">
        <w:t xml:space="preserve"> </w:t>
      </w:r>
      <w:r w:rsidR="00264476" w:rsidRPr="008E4D67">
        <w:t>pp 534–544</w:t>
      </w:r>
      <w:r w:rsidR="008E4D67">
        <w:t>.</w:t>
      </w:r>
    </w:p>
    <w:p w14:paraId="50D530D3" w14:textId="77777777" w:rsidR="008E4D67" w:rsidRPr="008E4D67" w:rsidRDefault="008E4D67" w:rsidP="00EF763C">
      <w:pPr>
        <w:jc w:val="both"/>
      </w:pPr>
    </w:p>
    <w:p w14:paraId="4B5DDCC9" w14:textId="39D22DEC" w:rsidR="009B5FD7" w:rsidRDefault="006A2028" w:rsidP="00EF763C">
      <w:pPr>
        <w:pStyle w:val="Quote"/>
        <w:jc w:val="both"/>
        <w:rPr>
          <w:rStyle w:val="QuoteChar"/>
        </w:rPr>
      </w:pPr>
      <w:r w:rsidRPr="008E4D67">
        <w:t>2. Tavakkolizadeh,</w:t>
      </w:r>
      <w:r w:rsidRPr="008E4D67">
        <w:rPr>
          <w:rFonts w:hint="cs"/>
          <w:rtl/>
        </w:rPr>
        <w:t xml:space="preserve"> </w:t>
      </w:r>
      <w:r w:rsidRPr="008E4D67">
        <w:t>M. and Saadatmanesh,</w:t>
      </w:r>
      <w:r w:rsidRPr="008E4D67">
        <w:rPr>
          <w:rFonts w:hint="cs"/>
          <w:rtl/>
        </w:rPr>
        <w:t xml:space="preserve"> </w:t>
      </w:r>
      <w:r w:rsidRPr="008E4D67">
        <w:t>H. (2003)</w:t>
      </w:r>
      <w:proofErr w:type="gramStart"/>
      <w:r w:rsidR="008E4D67">
        <w:t>,</w:t>
      </w:r>
      <w:r w:rsidRPr="008E4D67">
        <w:rPr>
          <w:lang w:bidi="fa-IR"/>
        </w:rPr>
        <w:t>“</w:t>
      </w:r>
      <w:proofErr w:type="gramEnd"/>
      <w:r w:rsidRPr="008E4D67">
        <w:t xml:space="preserve">Fatigue strength of steel girders strengthened with carbon fiber reinforced polymer </w:t>
      </w:r>
      <w:r w:rsidR="008E4D67" w:rsidRPr="008E4D67">
        <w:t>patch,”</w:t>
      </w:r>
      <w:r w:rsidR="008E4D67" w:rsidRPr="008E4D67">
        <w:rPr>
          <w:rStyle w:val="QuoteChar"/>
        </w:rPr>
        <w:t xml:space="preserve"> Journal of Structural Engineering</w:t>
      </w:r>
      <w:r w:rsidR="008E4D67">
        <w:rPr>
          <w:rStyle w:val="QuoteChar"/>
        </w:rPr>
        <w:t xml:space="preserve">, </w:t>
      </w:r>
      <w:r w:rsidR="008E4D67">
        <w:rPr>
          <w:rStyle w:val="QuoteChar"/>
          <w:b/>
          <w:bCs/>
        </w:rPr>
        <w:t xml:space="preserve">129 </w:t>
      </w:r>
      <w:r w:rsidR="008E4D67">
        <w:rPr>
          <w:rStyle w:val="QuoteChar"/>
        </w:rPr>
        <w:t>(2), pp 186-196.</w:t>
      </w:r>
    </w:p>
    <w:p w14:paraId="425F7F20" w14:textId="77777777" w:rsidR="008E4D67" w:rsidRDefault="008E4D67" w:rsidP="00EF763C">
      <w:pPr>
        <w:jc w:val="both"/>
      </w:pPr>
    </w:p>
    <w:p w14:paraId="0CF4F62B" w14:textId="014F712A" w:rsidR="008E4D67" w:rsidRDefault="008E4D67" w:rsidP="00EF763C">
      <w:pPr>
        <w:pStyle w:val="Quote"/>
        <w:jc w:val="both"/>
      </w:pPr>
      <w:r>
        <w:t>3</w:t>
      </w:r>
      <w:r w:rsidRPr="008E4D67">
        <w:t xml:space="preserve">. </w:t>
      </w:r>
      <w:r>
        <w:rPr>
          <w:lang w:bidi="fa-IR"/>
        </w:rPr>
        <w:t>Deng, J.</w:t>
      </w:r>
      <w:r w:rsidR="00DD244E">
        <w:rPr>
          <w:lang w:bidi="fa-IR"/>
        </w:rPr>
        <w:t xml:space="preserve"> and </w:t>
      </w:r>
      <w:r>
        <w:rPr>
          <w:lang w:bidi="fa-IR"/>
        </w:rPr>
        <w:t>Lee, M. M. K. (2005)</w:t>
      </w:r>
      <w:proofErr w:type="gramStart"/>
      <w:r>
        <w:rPr>
          <w:lang w:bidi="fa-IR"/>
        </w:rPr>
        <w:t>,“</w:t>
      </w:r>
      <w:proofErr w:type="gramEnd"/>
      <w:r>
        <w:t>Fatigue performance of metallic beam strengthened with a bonded CFRP plate,”</w:t>
      </w:r>
      <w:r w:rsidR="00DD244E" w:rsidRPr="00DD244E">
        <w:t xml:space="preserve"> Composite Structures</w:t>
      </w:r>
      <w:r w:rsidR="00DD244E">
        <w:t xml:space="preserve">,  </w:t>
      </w:r>
      <w:r w:rsidR="00DD244E" w:rsidRPr="002D448F">
        <w:rPr>
          <w:b/>
          <w:bCs/>
        </w:rPr>
        <w:t>78</w:t>
      </w:r>
      <w:r w:rsidR="002D448F">
        <w:t xml:space="preserve"> (2)</w:t>
      </w:r>
      <w:r w:rsidR="00DD244E">
        <w:t>, pp 222-231.</w:t>
      </w:r>
    </w:p>
    <w:p w14:paraId="45266FA8" w14:textId="77777777" w:rsidR="00DD244E" w:rsidRDefault="00DD244E" w:rsidP="00EF763C">
      <w:pPr>
        <w:jc w:val="both"/>
      </w:pPr>
    </w:p>
    <w:p w14:paraId="6E964989" w14:textId="6E5BDEF8" w:rsidR="00DD244E" w:rsidRDefault="00DD244E" w:rsidP="00EF763C">
      <w:pPr>
        <w:pStyle w:val="Quote"/>
        <w:jc w:val="both"/>
        <w:rPr>
          <w:lang w:bidi="fa-IR"/>
        </w:rPr>
      </w:pPr>
      <w:r>
        <w:t>4</w:t>
      </w:r>
      <w:r w:rsidRPr="008E4D67">
        <w:t xml:space="preserve">. </w:t>
      </w:r>
      <w:r>
        <w:t>Colombi, P. and Fava, G. (2015)</w:t>
      </w:r>
      <w:proofErr w:type="gramStart"/>
      <w:r>
        <w:t>,</w:t>
      </w:r>
      <w:r>
        <w:rPr>
          <w:lang w:bidi="fa-IR"/>
        </w:rPr>
        <w:t>“</w:t>
      </w:r>
      <w:proofErr w:type="gramEnd"/>
      <w:r w:rsidRPr="0010275F">
        <w:t xml:space="preserve"> </w:t>
      </w:r>
      <w:r>
        <w:rPr>
          <w:lang w:bidi="fa-IR"/>
        </w:rPr>
        <w:t>Experimental study on the fatigue behavior of cracked steel beams repaired with CFRP plates,”</w:t>
      </w:r>
      <w:r w:rsidRPr="00DD244E">
        <w:t xml:space="preserve"> </w:t>
      </w:r>
      <w:r w:rsidRPr="00DD244E">
        <w:rPr>
          <w:lang w:bidi="fa-IR"/>
        </w:rPr>
        <w:t>Engineering Fracture Mechanics</w:t>
      </w:r>
      <w:r>
        <w:rPr>
          <w:lang w:bidi="fa-IR"/>
        </w:rPr>
        <w:t xml:space="preserve">, </w:t>
      </w:r>
      <w:r w:rsidR="008C7B99">
        <w:rPr>
          <w:b/>
          <w:bCs/>
          <w:lang w:bidi="fa-IR"/>
        </w:rPr>
        <w:t xml:space="preserve">145, </w:t>
      </w:r>
      <w:r w:rsidR="008C7B99">
        <w:rPr>
          <w:lang w:bidi="fa-IR"/>
        </w:rPr>
        <w:t>pp 128-142.</w:t>
      </w:r>
    </w:p>
    <w:p w14:paraId="5585C249" w14:textId="77777777" w:rsidR="008C7B99" w:rsidRDefault="008C7B99" w:rsidP="00EF763C">
      <w:pPr>
        <w:jc w:val="both"/>
        <w:rPr>
          <w:lang w:bidi="fa-IR"/>
        </w:rPr>
      </w:pPr>
    </w:p>
    <w:p w14:paraId="4C2ABBDC" w14:textId="70B82BDA" w:rsidR="008C7B99" w:rsidRPr="002E3900" w:rsidRDefault="008C7B99" w:rsidP="00EF763C">
      <w:pPr>
        <w:pStyle w:val="Quote"/>
        <w:jc w:val="both"/>
      </w:pPr>
      <w:r>
        <w:t>5</w:t>
      </w:r>
      <w:r w:rsidR="00786977">
        <w:t>. Anderson, T. L. (1994</w:t>
      </w:r>
      <w:r w:rsidR="00786977" w:rsidRPr="00786977">
        <w:t>)</w:t>
      </w:r>
      <w:proofErr w:type="gramStart"/>
      <w:r w:rsidR="00786977" w:rsidRPr="00786977">
        <w:rPr>
          <w:i/>
          <w:iCs w:val="0"/>
        </w:rPr>
        <w:t>,</w:t>
      </w:r>
      <w:r w:rsidR="002E3900" w:rsidRPr="00786977">
        <w:rPr>
          <w:i/>
          <w:iCs w:val="0"/>
        </w:rPr>
        <w:t>“</w:t>
      </w:r>
      <w:proofErr w:type="gramEnd"/>
      <w:r w:rsidR="002E3900" w:rsidRPr="00786977">
        <w:rPr>
          <w:i/>
          <w:iCs w:val="0"/>
        </w:rPr>
        <w:t>Fracture Mechanics</w:t>
      </w:r>
      <w:r w:rsidR="00786977" w:rsidRPr="00786977">
        <w:rPr>
          <w:i/>
          <w:iCs w:val="0"/>
        </w:rPr>
        <w:t>, Fundamentals and Applications</w:t>
      </w:r>
      <w:r w:rsidR="002E3900" w:rsidRPr="00786977">
        <w:rPr>
          <w:i/>
          <w:iCs w:val="0"/>
        </w:rPr>
        <w:t>”</w:t>
      </w:r>
      <w:r w:rsidR="00786977">
        <w:rPr>
          <w:i/>
          <w:iCs w:val="0"/>
        </w:rPr>
        <w:t>,</w:t>
      </w:r>
      <w:r w:rsidR="002E3900" w:rsidRPr="002E3900">
        <w:t xml:space="preserve"> 2nd Edition, CRC Press, Washington DC</w:t>
      </w:r>
      <w:r w:rsidR="00786977">
        <w:t>.</w:t>
      </w:r>
    </w:p>
    <w:p w14:paraId="41649EBE" w14:textId="77777777" w:rsidR="008C7B99" w:rsidRDefault="008C7B99" w:rsidP="00EF763C">
      <w:pPr>
        <w:jc w:val="both"/>
        <w:rPr>
          <w:lang w:bidi="fa-IR"/>
        </w:rPr>
      </w:pPr>
    </w:p>
    <w:p w14:paraId="7B2FC66D" w14:textId="5BE2F177" w:rsidR="00786977" w:rsidRDefault="00786977" w:rsidP="001B30B5">
      <w:pPr>
        <w:pStyle w:val="Quote"/>
        <w:jc w:val="both"/>
        <w:rPr>
          <w:rStyle w:val="QuoteChar"/>
        </w:rPr>
      </w:pPr>
      <w:r>
        <w:t>6</w:t>
      </w:r>
      <w:r w:rsidRPr="008E4D67">
        <w:t xml:space="preserve">. </w:t>
      </w:r>
      <w:proofErr w:type="spellStart"/>
      <w:r w:rsidRPr="009F2880">
        <w:t>Hartloper</w:t>
      </w:r>
      <w:proofErr w:type="spellEnd"/>
      <w:r>
        <w:t>, A. R.</w:t>
      </w:r>
      <w:r w:rsidR="00D47980">
        <w:t>; De Castro e</w:t>
      </w:r>
      <w:r>
        <w:t xml:space="preserve"> </w:t>
      </w:r>
      <w:r w:rsidR="00D47980">
        <w:t xml:space="preserve">Sousa, A. and </w:t>
      </w:r>
      <w:proofErr w:type="spellStart"/>
      <w:r w:rsidR="00D47980">
        <w:t>Lignos</w:t>
      </w:r>
      <w:proofErr w:type="spellEnd"/>
      <w:r w:rsidR="00D47980">
        <w:t>, D. G</w:t>
      </w:r>
      <w:r>
        <w:rPr>
          <w:lang w:bidi="fa-IR"/>
        </w:rPr>
        <w:t>.</w:t>
      </w:r>
      <w:r w:rsidR="00D47980">
        <w:rPr>
          <w:lang w:bidi="fa-IR"/>
        </w:rPr>
        <w:t xml:space="preserve"> </w:t>
      </w:r>
      <w:r>
        <w:rPr>
          <w:lang w:bidi="fa-IR"/>
        </w:rPr>
        <w:t>(2021)</w:t>
      </w:r>
      <w:proofErr w:type="gramStart"/>
      <w:r w:rsidR="00432DF5">
        <w:rPr>
          <w:lang w:bidi="fa-IR"/>
        </w:rPr>
        <w:t>,</w:t>
      </w:r>
      <w:r>
        <w:rPr>
          <w:lang w:bidi="fa-IR"/>
        </w:rPr>
        <w:t>“</w:t>
      </w:r>
      <w:proofErr w:type="gramEnd"/>
      <w:r w:rsidRPr="009F2880">
        <w:t xml:space="preserve"> </w:t>
      </w:r>
      <w:r>
        <w:rPr>
          <w:lang w:bidi="fa-IR"/>
        </w:rPr>
        <w:t>Constitutive modeling of structural steels: nonlinear isotropic/kinematic hardening material model and its calibration</w:t>
      </w:r>
      <w:r w:rsidR="00D47980">
        <w:rPr>
          <w:lang w:bidi="fa-IR"/>
        </w:rPr>
        <w:t>,</w:t>
      </w:r>
      <w:r>
        <w:rPr>
          <w:lang w:bidi="fa-IR"/>
        </w:rPr>
        <w:t>”</w:t>
      </w:r>
      <w:r w:rsidR="00D47980" w:rsidRPr="00D47980">
        <w:rPr>
          <w:rStyle w:val="QuoteChar"/>
        </w:rPr>
        <w:t xml:space="preserve"> </w:t>
      </w:r>
      <w:r w:rsidR="00D47980" w:rsidRPr="008E4D67">
        <w:rPr>
          <w:rStyle w:val="QuoteChar"/>
        </w:rPr>
        <w:t>Journal of Structural Engineering</w:t>
      </w:r>
      <w:r w:rsidR="00D47980">
        <w:rPr>
          <w:rStyle w:val="QuoteChar"/>
        </w:rPr>
        <w:t xml:space="preserve">, </w:t>
      </w:r>
      <w:r w:rsidR="00D47980">
        <w:rPr>
          <w:rStyle w:val="QuoteChar"/>
          <w:b/>
          <w:bCs/>
        </w:rPr>
        <w:t xml:space="preserve">147 </w:t>
      </w:r>
      <w:r w:rsidR="00D47980">
        <w:rPr>
          <w:rStyle w:val="QuoteChar"/>
        </w:rPr>
        <w:t xml:space="preserve">(4), </w:t>
      </w:r>
      <w:r w:rsidR="002D448F">
        <w:rPr>
          <w:rStyle w:val="QuoteChar"/>
        </w:rPr>
        <w:t>04021031</w:t>
      </w:r>
      <w:r w:rsidR="001B30B5">
        <w:rPr>
          <w:rStyle w:val="QuoteChar"/>
        </w:rPr>
        <w:t>.</w:t>
      </w:r>
    </w:p>
    <w:p w14:paraId="3166E2BA" w14:textId="77777777" w:rsidR="008E7982" w:rsidRDefault="008E7982" w:rsidP="00EF763C">
      <w:pPr>
        <w:jc w:val="both"/>
      </w:pPr>
    </w:p>
    <w:p w14:paraId="57F284B5" w14:textId="4B715A59" w:rsidR="00B8020B" w:rsidRDefault="008E7982" w:rsidP="00283DDE">
      <w:pPr>
        <w:pStyle w:val="Quote"/>
        <w:jc w:val="both"/>
        <w:rPr>
          <w:lang w:bidi="fa-IR"/>
        </w:rPr>
      </w:pPr>
      <w:r>
        <w:t>7</w:t>
      </w:r>
      <w:r w:rsidRPr="008E4D67">
        <w:t xml:space="preserve">. </w:t>
      </w:r>
      <w:proofErr w:type="spellStart"/>
      <w:r w:rsidRPr="00E24818">
        <w:t>Gorash</w:t>
      </w:r>
      <w:proofErr w:type="spellEnd"/>
      <w:r w:rsidRPr="00E24818">
        <w:t>,</w:t>
      </w:r>
      <w:r>
        <w:t xml:space="preserve"> Y. and</w:t>
      </w:r>
      <w:r w:rsidRPr="00E24818">
        <w:t xml:space="preserve"> </w:t>
      </w:r>
      <w:proofErr w:type="spellStart"/>
      <w:r w:rsidRPr="00E24818">
        <w:t>MacKenzie</w:t>
      </w:r>
      <w:proofErr w:type="spellEnd"/>
      <w:r>
        <w:t>, D</w:t>
      </w:r>
      <w:r>
        <w:rPr>
          <w:lang w:bidi="fa-IR"/>
        </w:rPr>
        <w:t>. (2017)</w:t>
      </w:r>
      <w:proofErr w:type="gramStart"/>
      <w:r w:rsidR="00432DF5">
        <w:rPr>
          <w:lang w:bidi="fa-IR"/>
        </w:rPr>
        <w:t>,</w:t>
      </w:r>
      <w:r>
        <w:rPr>
          <w:lang w:bidi="fa-IR"/>
        </w:rPr>
        <w:t>“</w:t>
      </w:r>
      <w:proofErr w:type="gramEnd"/>
      <w:r w:rsidRPr="009F2880">
        <w:t xml:space="preserve"> </w:t>
      </w:r>
      <w:r>
        <w:rPr>
          <w:lang w:bidi="fa-IR"/>
        </w:rPr>
        <w:t>On cyclic yield strength in de</w:t>
      </w:r>
      <w:r w:rsidR="0086580E">
        <w:rPr>
          <w:lang w:bidi="fa-IR"/>
        </w:rPr>
        <w:t>fin</w:t>
      </w:r>
      <w:r w:rsidR="002957E0">
        <w:rPr>
          <w:lang w:bidi="fa-IR"/>
        </w:rPr>
        <w:t>i</w:t>
      </w:r>
      <w:r>
        <w:rPr>
          <w:lang w:bidi="fa-IR"/>
        </w:rPr>
        <w:t xml:space="preserve">tion of limits for </w:t>
      </w:r>
      <w:r w:rsidR="002957E0" w:rsidRPr="002957E0">
        <w:rPr>
          <w:lang w:bidi="fa-IR"/>
        </w:rPr>
        <w:t>characterization</w:t>
      </w:r>
      <w:r>
        <w:rPr>
          <w:lang w:bidi="fa-IR"/>
        </w:rPr>
        <w:t xml:space="preserve"> of fatigue and creep behavior,” Open Engineering, </w:t>
      </w:r>
      <w:r w:rsidRPr="008E7982">
        <w:rPr>
          <w:b/>
          <w:bCs/>
          <w:lang w:bidi="fa-IR"/>
        </w:rPr>
        <w:t>7</w:t>
      </w:r>
      <w:r>
        <w:rPr>
          <w:b/>
          <w:bCs/>
          <w:lang w:bidi="fa-IR"/>
        </w:rPr>
        <w:t xml:space="preserve"> </w:t>
      </w:r>
      <w:r>
        <w:rPr>
          <w:lang w:bidi="fa-IR"/>
        </w:rPr>
        <w:t>(1), pp</w:t>
      </w:r>
      <w:r w:rsidR="00B8020B">
        <w:rPr>
          <w:lang w:bidi="fa-IR"/>
        </w:rPr>
        <w:t xml:space="preserve"> 126-140.</w:t>
      </w:r>
    </w:p>
    <w:p w14:paraId="53913A2C" w14:textId="77777777" w:rsidR="0086580E" w:rsidRPr="0086580E" w:rsidRDefault="0086580E" w:rsidP="00EF763C">
      <w:pPr>
        <w:jc w:val="both"/>
      </w:pPr>
    </w:p>
    <w:p w14:paraId="6C1ECCDF" w14:textId="692B437B" w:rsidR="002957E0" w:rsidRDefault="00283DDE" w:rsidP="00EF763C">
      <w:pPr>
        <w:pStyle w:val="Quote"/>
        <w:jc w:val="both"/>
        <w:rPr>
          <w:rFonts w:asciiTheme="majorBidi" w:hAnsiTheme="majorBidi" w:cstheme="majorBidi"/>
          <w:color w:val="auto"/>
        </w:rPr>
      </w:pPr>
      <w:r>
        <w:t>8</w:t>
      </w:r>
      <w:r w:rsidR="0086580E" w:rsidRPr="008E4D67">
        <w:t xml:space="preserve">. </w:t>
      </w:r>
      <w:proofErr w:type="spellStart"/>
      <w:r w:rsidR="0086580E">
        <w:t>Hernandeza</w:t>
      </w:r>
      <w:proofErr w:type="spellEnd"/>
      <w:r w:rsidR="0086580E">
        <w:t xml:space="preserve">, D. A.; Alberto </w:t>
      </w:r>
      <w:proofErr w:type="spellStart"/>
      <w:r w:rsidR="0086580E">
        <w:t>Soufen</w:t>
      </w:r>
      <w:proofErr w:type="spellEnd"/>
      <w:r w:rsidR="0086580E">
        <w:t>, C.</w:t>
      </w:r>
      <w:r w:rsidR="002957E0">
        <w:t xml:space="preserve"> and </w:t>
      </w:r>
      <w:proofErr w:type="spellStart"/>
      <w:r w:rsidR="002957E0">
        <w:t>Ornaghi</w:t>
      </w:r>
      <w:proofErr w:type="spellEnd"/>
      <w:r w:rsidR="002957E0">
        <w:t xml:space="preserve"> </w:t>
      </w:r>
      <w:proofErr w:type="spellStart"/>
      <w:r w:rsidR="002957E0">
        <w:t>Orlandi</w:t>
      </w:r>
      <w:proofErr w:type="spellEnd"/>
      <w:r w:rsidR="002957E0">
        <w:t>, M.</w:t>
      </w:r>
      <w:r w:rsidR="0086580E">
        <w:t xml:space="preserve"> </w:t>
      </w:r>
      <w:r w:rsidR="0086580E">
        <w:rPr>
          <w:lang w:bidi="fa-IR"/>
        </w:rPr>
        <w:t>(2017)</w:t>
      </w:r>
      <w:proofErr w:type="gramStart"/>
      <w:r w:rsidR="00432DF5">
        <w:rPr>
          <w:lang w:bidi="fa-IR"/>
        </w:rPr>
        <w:t>,</w:t>
      </w:r>
      <w:r w:rsidR="0086580E">
        <w:rPr>
          <w:lang w:bidi="fa-IR"/>
        </w:rPr>
        <w:t>“</w:t>
      </w:r>
      <w:proofErr w:type="gramEnd"/>
      <w:r w:rsidR="0086580E">
        <w:t xml:space="preserve"> </w:t>
      </w:r>
      <w:r w:rsidR="0086580E">
        <w:rPr>
          <w:lang w:bidi="fa-IR"/>
        </w:rPr>
        <w:t>Carbon fiber reinforced polymer and epoxy adhesive tensile test failure analysis using scanning electron microscopy,”</w:t>
      </w:r>
      <w:r w:rsidR="002957E0">
        <w:rPr>
          <w:lang w:bidi="fa-IR"/>
        </w:rPr>
        <w:t xml:space="preserve"> </w:t>
      </w:r>
      <w:hyperlink r:id="rId13" w:history="1">
        <w:r w:rsidR="002957E0" w:rsidRPr="002957E0">
          <w:t>Materials Research</w:t>
        </w:r>
      </w:hyperlink>
      <w:r w:rsidR="002957E0">
        <w:rPr>
          <w:rFonts w:ascii="Arial" w:hAnsi="Arial" w:cs="Arial"/>
          <w:color w:val="auto"/>
          <w:sz w:val="21"/>
          <w:szCs w:val="21"/>
        </w:rPr>
        <w:t xml:space="preserve">, </w:t>
      </w:r>
      <w:r w:rsidR="002957E0">
        <w:rPr>
          <w:rFonts w:asciiTheme="majorBidi" w:hAnsiTheme="majorBidi" w:cstheme="majorBidi"/>
          <w:b/>
          <w:bCs/>
          <w:color w:val="auto"/>
        </w:rPr>
        <w:t xml:space="preserve">20 </w:t>
      </w:r>
      <w:r w:rsidR="002957E0">
        <w:rPr>
          <w:rFonts w:asciiTheme="majorBidi" w:hAnsiTheme="majorBidi" w:cstheme="majorBidi"/>
          <w:color w:val="auto"/>
        </w:rPr>
        <w:t>(4), pp</w:t>
      </w:r>
      <w:r w:rsidR="00156747">
        <w:rPr>
          <w:rFonts w:asciiTheme="majorBidi" w:hAnsiTheme="majorBidi" w:cstheme="majorBidi"/>
          <w:color w:val="auto"/>
        </w:rPr>
        <w:t xml:space="preserve"> 951-961.</w:t>
      </w:r>
    </w:p>
    <w:p w14:paraId="1706D038" w14:textId="77777777" w:rsidR="00156747" w:rsidRPr="00156747" w:rsidRDefault="00156747" w:rsidP="00EF763C">
      <w:pPr>
        <w:jc w:val="both"/>
      </w:pPr>
    </w:p>
    <w:p w14:paraId="29833739" w14:textId="1B4081FC" w:rsidR="00F50EB5" w:rsidRDefault="00283DDE" w:rsidP="00EF763C">
      <w:pPr>
        <w:pStyle w:val="Quote"/>
        <w:jc w:val="both"/>
      </w:pPr>
      <w:r>
        <w:t>9</w:t>
      </w:r>
      <w:r w:rsidR="00156747" w:rsidRPr="008E4D67">
        <w:t xml:space="preserve">. </w:t>
      </w:r>
      <w:r w:rsidR="00156747">
        <w:t xml:space="preserve">Ferreira Rodrigues, M.; </w:t>
      </w:r>
      <w:proofErr w:type="spellStart"/>
      <w:r w:rsidR="00156747">
        <w:t>Correia</w:t>
      </w:r>
      <w:proofErr w:type="spellEnd"/>
      <w:r w:rsidR="00156747">
        <w:t>, J</w:t>
      </w:r>
      <w:r w:rsidR="00156747">
        <w:rPr>
          <w:lang w:bidi="fa-IR"/>
        </w:rPr>
        <w:t xml:space="preserve">. A. F. O.; </w:t>
      </w:r>
      <w:proofErr w:type="spellStart"/>
      <w:r w:rsidR="00156747">
        <w:rPr>
          <w:lang w:bidi="fa-IR"/>
        </w:rPr>
        <w:t>Pedrosa</w:t>
      </w:r>
      <w:proofErr w:type="spellEnd"/>
      <w:r w:rsidR="00156747">
        <w:rPr>
          <w:lang w:bidi="fa-IR"/>
        </w:rPr>
        <w:t xml:space="preserve">, B.; De Jesus, A. </w:t>
      </w:r>
      <w:r w:rsidR="00344438">
        <w:rPr>
          <w:lang w:bidi="fa-IR"/>
        </w:rPr>
        <w:t xml:space="preserve">M. P. </w:t>
      </w:r>
      <w:r w:rsidR="00156747">
        <w:rPr>
          <w:lang w:bidi="fa-IR"/>
        </w:rPr>
        <w:t>(2017)</w:t>
      </w:r>
      <w:r w:rsidR="00432DF5">
        <w:rPr>
          <w:lang w:bidi="fa-IR"/>
        </w:rPr>
        <w:t>,</w:t>
      </w:r>
      <w:r w:rsidR="00156747">
        <w:rPr>
          <w:lang w:bidi="fa-IR"/>
        </w:rPr>
        <w:t>“</w:t>
      </w:r>
      <w:r w:rsidR="00156747">
        <w:t xml:space="preserve"> </w:t>
      </w:r>
      <w:r w:rsidR="00156747">
        <w:rPr>
          <w:lang w:bidi="fa-IR"/>
        </w:rPr>
        <w:t xml:space="preserve">Static and fatigue </w:t>
      </w:r>
      <w:proofErr w:type="spellStart"/>
      <w:r w:rsidR="00156747">
        <w:rPr>
          <w:lang w:bidi="fa-IR"/>
        </w:rPr>
        <w:t>behaviour</w:t>
      </w:r>
      <w:proofErr w:type="spellEnd"/>
      <w:r w:rsidR="00156747">
        <w:rPr>
          <w:lang w:bidi="fa-IR"/>
        </w:rPr>
        <w:t xml:space="preserve"> of </w:t>
      </w:r>
      <w:proofErr w:type="spellStart"/>
      <w:r w:rsidR="00156747">
        <w:rPr>
          <w:lang w:bidi="fa-IR"/>
        </w:rPr>
        <w:t>Sikadur</w:t>
      </w:r>
      <w:proofErr w:type="spellEnd"/>
      <w:r w:rsidR="00156747">
        <w:rPr>
          <w:lang w:bidi="fa-IR"/>
        </w:rPr>
        <w:t xml:space="preserve">®-30 and </w:t>
      </w:r>
      <w:proofErr w:type="spellStart"/>
      <w:r w:rsidR="00156747">
        <w:rPr>
          <w:lang w:bidi="fa-IR"/>
        </w:rPr>
        <w:t>Sikadur</w:t>
      </w:r>
      <w:proofErr w:type="spellEnd"/>
      <w:r w:rsidR="00156747">
        <w:rPr>
          <w:lang w:bidi="fa-IR"/>
        </w:rPr>
        <w:t>®-52 structural resins/adhesives</w:t>
      </w:r>
      <w:r w:rsidR="00344438">
        <w:rPr>
          <w:lang w:bidi="fa-IR"/>
        </w:rPr>
        <w:t>,</w:t>
      </w:r>
      <w:r w:rsidR="00156747">
        <w:rPr>
          <w:lang w:bidi="fa-IR"/>
        </w:rPr>
        <w:t>”</w:t>
      </w:r>
      <w:r w:rsidR="00344438">
        <w:rPr>
          <w:lang w:bidi="fa-IR"/>
        </w:rPr>
        <w:t xml:space="preserve"> </w:t>
      </w:r>
      <w:r w:rsidR="00F50EB5">
        <w:rPr>
          <w:lang w:bidi="fa-IR"/>
        </w:rPr>
        <w:t xml:space="preserve"> </w:t>
      </w:r>
      <w:r w:rsidR="00F50EB5">
        <w:t xml:space="preserve">International Conference on </w:t>
      </w:r>
      <w:r w:rsidR="00F50EB5" w:rsidRPr="00F50EB5">
        <w:t>Structural Integrity</w:t>
      </w:r>
      <w:r w:rsidR="00F50EB5">
        <w:t xml:space="preserve">, </w:t>
      </w:r>
      <w:proofErr w:type="spellStart"/>
      <w:r w:rsidR="00F50EB5" w:rsidRPr="00F50EB5">
        <w:t>Funchal</w:t>
      </w:r>
      <w:proofErr w:type="spellEnd"/>
      <w:r w:rsidR="00F50EB5" w:rsidRPr="00F50EB5">
        <w:t>, Madeira, Portugal</w:t>
      </w:r>
      <w:r w:rsidR="00F50EB5">
        <w:t>.</w:t>
      </w:r>
    </w:p>
    <w:p w14:paraId="57AF4D27" w14:textId="6DE122AF" w:rsidR="00786977" w:rsidRDefault="00786977" w:rsidP="00EF763C">
      <w:pPr>
        <w:jc w:val="both"/>
      </w:pPr>
    </w:p>
    <w:p w14:paraId="2F3FC481" w14:textId="3D28E4C7" w:rsidR="00F50EB5" w:rsidRDefault="00F50EB5" w:rsidP="00283DDE">
      <w:pPr>
        <w:pStyle w:val="Quote"/>
        <w:jc w:val="both"/>
      </w:pPr>
      <w:r>
        <w:t>1</w:t>
      </w:r>
      <w:r w:rsidR="00283DDE">
        <w:t>0</w:t>
      </w:r>
      <w:r w:rsidRPr="008E4D67">
        <w:t xml:space="preserve">. </w:t>
      </w:r>
      <w:proofErr w:type="spellStart"/>
      <w:r>
        <w:t>Kachlakev</w:t>
      </w:r>
      <w:proofErr w:type="spellEnd"/>
      <w:r>
        <w:t>,</w:t>
      </w:r>
      <w:r w:rsidR="00A05579">
        <w:t xml:space="preserve"> D. I.;</w:t>
      </w:r>
      <w:r>
        <w:t xml:space="preserve"> Miller</w:t>
      </w:r>
      <w:r w:rsidR="00A05579">
        <w:t>, T</w:t>
      </w:r>
      <w:r>
        <w:rPr>
          <w:lang w:bidi="fa-IR"/>
        </w:rPr>
        <w:t>.</w:t>
      </w:r>
      <w:r w:rsidR="00A05579">
        <w:rPr>
          <w:lang w:bidi="fa-IR"/>
        </w:rPr>
        <w:t xml:space="preserve"> H.; </w:t>
      </w:r>
      <w:proofErr w:type="spellStart"/>
      <w:r w:rsidR="00A05579">
        <w:rPr>
          <w:lang w:bidi="fa-IR"/>
        </w:rPr>
        <w:t>Potisuk</w:t>
      </w:r>
      <w:proofErr w:type="spellEnd"/>
      <w:r w:rsidR="00A05579">
        <w:rPr>
          <w:lang w:bidi="fa-IR"/>
        </w:rPr>
        <w:t xml:space="preserve">, T.; </w:t>
      </w:r>
      <w:proofErr w:type="spellStart"/>
      <w:r w:rsidR="00A05579">
        <w:rPr>
          <w:lang w:bidi="fa-IR"/>
        </w:rPr>
        <w:t>Yim</w:t>
      </w:r>
      <w:proofErr w:type="spellEnd"/>
      <w:r w:rsidR="00A05579">
        <w:rPr>
          <w:lang w:bidi="fa-IR"/>
        </w:rPr>
        <w:t xml:space="preserve">, S. C. and </w:t>
      </w:r>
      <w:proofErr w:type="spellStart"/>
      <w:r w:rsidR="00A05579">
        <w:rPr>
          <w:lang w:bidi="fa-IR"/>
        </w:rPr>
        <w:t>Chansawat</w:t>
      </w:r>
      <w:proofErr w:type="spellEnd"/>
      <w:r w:rsidR="005A7CD2">
        <w:rPr>
          <w:lang w:bidi="fa-IR"/>
        </w:rPr>
        <w:t xml:space="preserve">, K. </w:t>
      </w:r>
      <w:r>
        <w:rPr>
          <w:lang w:bidi="fa-IR"/>
        </w:rPr>
        <w:t>(2001)</w:t>
      </w:r>
      <w:r w:rsidR="00432DF5" w:rsidRPr="00432DF5">
        <w:rPr>
          <w:i/>
          <w:iCs w:val="0"/>
          <w:lang w:bidi="fa-IR"/>
        </w:rPr>
        <w:t>,</w:t>
      </w:r>
      <w:r w:rsidRPr="00432DF5">
        <w:rPr>
          <w:i/>
          <w:iCs w:val="0"/>
          <w:lang w:bidi="fa-IR"/>
        </w:rPr>
        <w:t>“</w:t>
      </w:r>
      <w:r w:rsidRPr="00432DF5">
        <w:rPr>
          <w:i/>
          <w:iCs w:val="0"/>
        </w:rPr>
        <w:t xml:space="preserve"> </w:t>
      </w:r>
      <w:r w:rsidRPr="00432DF5">
        <w:rPr>
          <w:i/>
          <w:iCs w:val="0"/>
          <w:lang w:bidi="fa-IR"/>
        </w:rPr>
        <w:t xml:space="preserve">Finite element modeling of reinforced concrete structures strengthened with </w:t>
      </w:r>
      <w:proofErr w:type="spellStart"/>
      <w:r w:rsidRPr="00432DF5">
        <w:rPr>
          <w:i/>
          <w:iCs w:val="0"/>
          <w:lang w:bidi="fa-IR"/>
        </w:rPr>
        <w:t>frp</w:t>
      </w:r>
      <w:proofErr w:type="spellEnd"/>
      <w:r w:rsidRPr="00432DF5">
        <w:rPr>
          <w:i/>
          <w:iCs w:val="0"/>
          <w:lang w:bidi="fa-IR"/>
        </w:rPr>
        <w:t xml:space="preserve"> laminates</w:t>
      </w:r>
      <w:r w:rsidR="005A7CD2" w:rsidRPr="00432DF5">
        <w:rPr>
          <w:i/>
          <w:iCs w:val="0"/>
          <w:lang w:bidi="fa-IR"/>
        </w:rPr>
        <w:t>,</w:t>
      </w:r>
      <w:r w:rsidRPr="00432DF5">
        <w:rPr>
          <w:i/>
          <w:iCs w:val="0"/>
          <w:lang w:bidi="fa-IR"/>
        </w:rPr>
        <w:t>”</w:t>
      </w:r>
      <w:r w:rsidR="005A7CD2" w:rsidRPr="00432DF5">
        <w:rPr>
          <w:i/>
          <w:iCs w:val="0"/>
          <w:lang w:bidi="fa-IR"/>
        </w:rPr>
        <w:t xml:space="preserve"> </w:t>
      </w:r>
      <w:r w:rsidR="00F8278D">
        <w:t>Oregon Department of Transportation, 200 Hawthorne SE, Suite B-240, Salem and Federal Highway Administration, 400 Seventh Street SW, Washington DC.</w:t>
      </w:r>
    </w:p>
    <w:p w14:paraId="3D49211A" w14:textId="77777777" w:rsidR="00F8278D" w:rsidRPr="00F8278D" w:rsidRDefault="00F8278D" w:rsidP="00EF763C">
      <w:pPr>
        <w:jc w:val="both"/>
      </w:pPr>
    </w:p>
    <w:p w14:paraId="1AA4C507" w14:textId="03BE1BDE" w:rsidR="00F50EB5" w:rsidRDefault="00F50EB5" w:rsidP="00EF763C">
      <w:pPr>
        <w:pStyle w:val="Quote"/>
        <w:jc w:val="both"/>
        <w:rPr>
          <w:rFonts w:asciiTheme="majorBidi" w:hAnsiTheme="majorBidi" w:cstheme="majorBidi"/>
          <w:color w:val="auto"/>
        </w:rPr>
      </w:pPr>
    </w:p>
    <w:p w14:paraId="2A51FD6E" w14:textId="1D16F1BB" w:rsidR="00432DF5" w:rsidRDefault="00F8278D" w:rsidP="00283DDE">
      <w:pPr>
        <w:pStyle w:val="Quote"/>
        <w:jc w:val="both"/>
        <w:rPr>
          <w:rFonts w:asciiTheme="majorBidi" w:hAnsiTheme="majorBidi" w:cstheme="majorBidi"/>
          <w:color w:val="auto"/>
        </w:rPr>
      </w:pPr>
      <w:r>
        <w:lastRenderedPageBreak/>
        <w:t>1</w:t>
      </w:r>
      <w:r w:rsidR="00283DDE">
        <w:t>1</w:t>
      </w:r>
      <w:r w:rsidRPr="008E4D67">
        <w:t xml:space="preserve">. </w:t>
      </w:r>
      <w:r w:rsidR="00432DF5">
        <w:t>Wang, Y. C.; Lee, M. G. and Chen, B. C</w:t>
      </w:r>
      <w:r>
        <w:rPr>
          <w:lang w:bidi="fa-IR"/>
        </w:rPr>
        <w:t>.</w:t>
      </w:r>
      <w:r w:rsidR="00432DF5">
        <w:rPr>
          <w:lang w:bidi="fa-IR"/>
        </w:rPr>
        <w:t xml:space="preserve"> </w:t>
      </w:r>
      <w:r>
        <w:rPr>
          <w:lang w:bidi="fa-IR"/>
        </w:rPr>
        <w:t>(2007)</w:t>
      </w:r>
      <w:proofErr w:type="gramStart"/>
      <w:r w:rsidR="00432DF5">
        <w:rPr>
          <w:lang w:bidi="fa-IR"/>
        </w:rPr>
        <w:t>,</w:t>
      </w:r>
      <w:r>
        <w:rPr>
          <w:lang w:bidi="fa-IR"/>
        </w:rPr>
        <w:t>“</w:t>
      </w:r>
      <w:proofErr w:type="gramEnd"/>
      <w:r>
        <w:t xml:space="preserve"> Experimental study of FRP-strengthened RC bridge girders subjected to fatigue loading</w:t>
      </w:r>
      <w:r w:rsidR="00432DF5">
        <w:t>,</w:t>
      </w:r>
      <w:r>
        <w:rPr>
          <w:lang w:bidi="fa-IR"/>
        </w:rPr>
        <w:t>”</w:t>
      </w:r>
      <w:r w:rsidR="00432DF5">
        <w:rPr>
          <w:lang w:bidi="fa-IR"/>
        </w:rPr>
        <w:t xml:space="preserve"> </w:t>
      </w:r>
      <w:hyperlink r:id="rId14" w:tooltip="Go to Composite Structures on ScienceDirect" w:history="1">
        <w:r w:rsidR="00432DF5" w:rsidRPr="00432DF5">
          <w:rPr>
            <w:rStyle w:val="Hyperlink"/>
            <w:rFonts w:asciiTheme="majorBidi" w:hAnsiTheme="majorBidi" w:cstheme="majorBidi"/>
            <w:color w:val="auto"/>
            <w:u w:val="none"/>
          </w:rPr>
          <w:t>Composite Structures</w:t>
        </w:r>
      </w:hyperlink>
      <w:r w:rsidR="00432DF5">
        <w:rPr>
          <w:rFonts w:asciiTheme="majorBidi" w:hAnsiTheme="majorBidi" w:cstheme="majorBidi"/>
          <w:color w:val="auto"/>
        </w:rPr>
        <w:t xml:space="preserve">, </w:t>
      </w:r>
      <w:r w:rsidR="00432DF5">
        <w:rPr>
          <w:rFonts w:asciiTheme="majorBidi" w:hAnsiTheme="majorBidi" w:cstheme="majorBidi"/>
          <w:b/>
          <w:bCs/>
          <w:color w:val="auto"/>
        </w:rPr>
        <w:t xml:space="preserve">81 </w:t>
      </w:r>
      <w:r w:rsidR="00432DF5">
        <w:rPr>
          <w:rFonts w:asciiTheme="majorBidi" w:hAnsiTheme="majorBidi" w:cstheme="majorBidi"/>
          <w:color w:val="auto"/>
        </w:rPr>
        <w:t>(4), pp 491-498.</w:t>
      </w:r>
    </w:p>
    <w:p w14:paraId="57C3AE32" w14:textId="77777777" w:rsidR="00432DF5" w:rsidRDefault="00432DF5" w:rsidP="00EF763C">
      <w:pPr>
        <w:jc w:val="both"/>
      </w:pPr>
    </w:p>
    <w:p w14:paraId="623179E6" w14:textId="1A1D1E04" w:rsidR="00432DF5" w:rsidRDefault="00432DF5" w:rsidP="00283DDE">
      <w:pPr>
        <w:pStyle w:val="Quote"/>
        <w:jc w:val="both"/>
      </w:pPr>
      <w:r>
        <w:t>1</w:t>
      </w:r>
      <w:r w:rsidR="00283DDE">
        <w:t>2</w:t>
      </w:r>
      <w:r w:rsidRPr="008E4D67">
        <w:t xml:space="preserve">. </w:t>
      </w:r>
      <w:proofErr w:type="spellStart"/>
      <w:r>
        <w:t>Karolczuka</w:t>
      </w:r>
      <w:proofErr w:type="spellEnd"/>
      <w:r>
        <w:t>, A</w:t>
      </w:r>
      <w:r>
        <w:rPr>
          <w:lang w:bidi="fa-IR"/>
        </w:rPr>
        <w:t xml:space="preserve">.; </w:t>
      </w:r>
      <w:proofErr w:type="spellStart"/>
      <w:r w:rsidR="00B60FC5">
        <w:rPr>
          <w:lang w:bidi="fa-IR"/>
        </w:rPr>
        <w:t>Papuga</w:t>
      </w:r>
      <w:proofErr w:type="spellEnd"/>
      <w:r w:rsidR="00B60FC5">
        <w:rPr>
          <w:lang w:bidi="fa-IR"/>
        </w:rPr>
        <w:t xml:space="preserve">, J. and Palin-Luc, T. </w:t>
      </w:r>
      <w:r>
        <w:rPr>
          <w:lang w:bidi="fa-IR"/>
        </w:rPr>
        <w:t>(2020)</w:t>
      </w:r>
      <w:proofErr w:type="gramStart"/>
      <w:r w:rsidR="00B60FC5">
        <w:rPr>
          <w:lang w:bidi="fa-IR"/>
        </w:rPr>
        <w:t>,</w:t>
      </w:r>
      <w:r>
        <w:rPr>
          <w:lang w:bidi="fa-IR"/>
        </w:rPr>
        <w:t>“</w:t>
      </w:r>
      <w:proofErr w:type="gramEnd"/>
      <w:r>
        <w:t xml:space="preserve"> </w:t>
      </w:r>
      <w:r>
        <w:rPr>
          <w:lang w:bidi="fa-IR"/>
        </w:rPr>
        <w:t xml:space="preserve">Progress in fatigue life calculation by implementing life-dependent material parameters in </w:t>
      </w:r>
      <w:proofErr w:type="spellStart"/>
      <w:r>
        <w:rPr>
          <w:lang w:bidi="fa-IR"/>
        </w:rPr>
        <w:t>multiaxial</w:t>
      </w:r>
      <w:proofErr w:type="spellEnd"/>
      <w:r>
        <w:rPr>
          <w:lang w:bidi="fa-IR"/>
        </w:rPr>
        <w:t xml:space="preserve"> fatigue criteria</w:t>
      </w:r>
      <w:r w:rsidR="00B60FC5">
        <w:rPr>
          <w:lang w:bidi="fa-IR"/>
        </w:rPr>
        <w:t>,</w:t>
      </w:r>
      <w:r>
        <w:rPr>
          <w:lang w:bidi="fa-IR"/>
        </w:rPr>
        <w:t>”</w:t>
      </w:r>
      <w:r w:rsidR="00B60FC5">
        <w:rPr>
          <w:lang w:bidi="fa-IR"/>
        </w:rPr>
        <w:t xml:space="preserve"> </w:t>
      </w:r>
      <w:r w:rsidR="00671BBD" w:rsidRPr="00671BBD">
        <w:t>International Journal of Fatigue</w:t>
      </w:r>
      <w:r w:rsidR="00671BBD">
        <w:t xml:space="preserve">, </w:t>
      </w:r>
      <w:r w:rsidR="00671BBD">
        <w:rPr>
          <w:b/>
          <w:bCs/>
        </w:rPr>
        <w:t>134</w:t>
      </w:r>
      <w:r w:rsidR="00671BBD">
        <w:t>, 105509.</w:t>
      </w:r>
    </w:p>
    <w:p w14:paraId="57E5E637" w14:textId="77777777" w:rsidR="00671BBD" w:rsidRDefault="00671BBD" w:rsidP="00EF763C">
      <w:pPr>
        <w:jc w:val="both"/>
        <w:rPr>
          <w:lang w:bidi="fa-IR"/>
        </w:rPr>
      </w:pPr>
    </w:p>
    <w:p w14:paraId="6B01FF75" w14:textId="2D459557" w:rsidR="00671BBD" w:rsidRPr="00B267CF" w:rsidRDefault="00671BBD" w:rsidP="00283DDE">
      <w:pPr>
        <w:pStyle w:val="Quote"/>
        <w:jc w:val="both"/>
      </w:pPr>
      <w:r>
        <w:t>1</w:t>
      </w:r>
      <w:r w:rsidR="00283DDE">
        <w:t>3</w:t>
      </w:r>
      <w:r w:rsidRPr="008E4D67">
        <w:t xml:space="preserve">. </w:t>
      </w:r>
      <w:r>
        <w:t>Yang</w:t>
      </w:r>
      <w:r>
        <w:rPr>
          <w:lang w:bidi="fa-IR"/>
        </w:rPr>
        <w:t xml:space="preserve">, Y.; </w:t>
      </w:r>
      <w:proofErr w:type="spellStart"/>
      <w:r>
        <w:rPr>
          <w:lang w:bidi="fa-IR"/>
        </w:rPr>
        <w:t>Feng</w:t>
      </w:r>
      <w:proofErr w:type="spellEnd"/>
      <w:r>
        <w:rPr>
          <w:lang w:bidi="fa-IR"/>
        </w:rPr>
        <w:t xml:space="preserve">, W.; </w:t>
      </w:r>
      <w:proofErr w:type="spellStart"/>
      <w:r>
        <w:rPr>
          <w:lang w:bidi="fa-IR"/>
        </w:rPr>
        <w:t>Xu</w:t>
      </w:r>
      <w:proofErr w:type="spellEnd"/>
      <w:r>
        <w:rPr>
          <w:lang w:bidi="fa-IR"/>
        </w:rPr>
        <w:t>, S.; Li, Y. and Zhang, R. (2021)</w:t>
      </w:r>
      <w:proofErr w:type="gramStart"/>
      <w:r>
        <w:rPr>
          <w:lang w:bidi="fa-IR"/>
        </w:rPr>
        <w:t>,“</w:t>
      </w:r>
      <w:proofErr w:type="gramEnd"/>
      <w:r>
        <w:t xml:space="preserve"> </w:t>
      </w:r>
      <w:r>
        <w:rPr>
          <w:lang w:bidi="fa-IR"/>
        </w:rPr>
        <w:t xml:space="preserve">Fatigue life analysis for 6061-T6 aluminum alloy based on surface roughness,” </w:t>
      </w:r>
      <w:proofErr w:type="spellStart"/>
      <w:r>
        <w:rPr>
          <w:lang w:bidi="fa-IR"/>
        </w:rPr>
        <w:t>Plos</w:t>
      </w:r>
      <w:proofErr w:type="spellEnd"/>
      <w:r>
        <w:rPr>
          <w:lang w:bidi="fa-IR"/>
        </w:rPr>
        <w:t xml:space="preserve"> One, </w:t>
      </w:r>
      <w:r w:rsidR="00B267CF">
        <w:rPr>
          <w:b/>
          <w:bCs/>
          <w:lang w:bidi="fa-IR"/>
        </w:rPr>
        <w:t xml:space="preserve">16 </w:t>
      </w:r>
      <w:r w:rsidR="00B267CF">
        <w:rPr>
          <w:lang w:bidi="fa-IR"/>
        </w:rPr>
        <w:t>(6)</w:t>
      </w:r>
      <w:r w:rsidR="001B30B5">
        <w:rPr>
          <w:lang w:bidi="fa-IR"/>
        </w:rPr>
        <w:t xml:space="preserve">, </w:t>
      </w:r>
      <w:hyperlink r:id="rId15" w:history="1">
        <w:r w:rsidR="001B30B5" w:rsidRPr="001B30B5">
          <w:t>0252772</w:t>
        </w:r>
      </w:hyperlink>
      <w:r w:rsidR="00B267CF">
        <w:rPr>
          <w:lang w:bidi="fa-IR"/>
        </w:rPr>
        <w:t>.</w:t>
      </w:r>
    </w:p>
    <w:sectPr w:rsidR="00671BBD" w:rsidRPr="00B267CF" w:rsidSect="009D4B52">
      <w:headerReference w:type="default" r:id="rId16"/>
      <w:footerReference w:type="default" r:id="rId17"/>
      <w:footnotePr>
        <w:numRestart w:val="eachPage"/>
      </w:footnotePr>
      <w:type w:val="continuous"/>
      <w:pgSz w:w="11906" w:h="16838" w:code="9"/>
      <w:pgMar w:top="1699" w:right="1699" w:bottom="1699" w:left="1418" w:header="360" w:footer="706"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47B0" w14:textId="77777777" w:rsidR="00074D95" w:rsidRDefault="00074D95">
      <w:r>
        <w:separator/>
      </w:r>
    </w:p>
  </w:endnote>
  <w:endnote w:type="continuationSeparator" w:id="0">
    <w:p w14:paraId="50D8CC45" w14:textId="77777777" w:rsidR="00074D95" w:rsidRDefault="0007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2  Nazanin">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IPT.Mitra">
    <w:altName w:val="Symbol"/>
    <w:charset w:val="02"/>
    <w:family w:val="auto"/>
    <w:pitch w:val="variable"/>
    <w:sig w:usb0="00000000" w:usb1="10000000" w:usb2="00000000" w:usb3="00000000" w:csb0="80000000" w:csb1="00000000"/>
  </w:font>
  <w:font w:name="Mitra">
    <w:altName w:val="Courier New"/>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B73E" w14:textId="77777777" w:rsidR="00F50EB5" w:rsidRPr="00212134" w:rsidRDefault="00F50EB5" w:rsidP="00212134">
    <w:pPr>
      <w:pStyle w:val="Footer"/>
      <w:framePr w:wrap="auto" w:vAnchor="text" w:hAnchor="margin" w:xAlign="center" w:y="1"/>
      <w:bidi/>
      <w:rPr>
        <w:rStyle w:val="PageNumber"/>
        <w:rFonts w:ascii="IPT.Mitra" w:hAnsi="IPT.Mitra" w:cs="Mitra"/>
      </w:rPr>
    </w:pPr>
    <w:r w:rsidRPr="00212134">
      <w:rPr>
        <w:rStyle w:val="PageNumber"/>
        <w:rFonts w:ascii="IPT.Mitra" w:hAnsi="IPT.Mitra" w:cs="Mitra"/>
      </w:rPr>
      <w:fldChar w:fldCharType="begin"/>
    </w:r>
    <w:r w:rsidRPr="00212134">
      <w:rPr>
        <w:rStyle w:val="PageNumber"/>
        <w:rFonts w:ascii="IPT.Mitra" w:hAnsi="IPT.Mitra" w:cs="Mitra"/>
      </w:rPr>
      <w:instrText xml:space="preserve">PAGE  </w:instrText>
    </w:r>
    <w:r w:rsidRPr="00212134">
      <w:rPr>
        <w:rStyle w:val="PageNumber"/>
        <w:rFonts w:ascii="IPT.Mitra" w:hAnsi="IPT.Mitra" w:cs="Mitra"/>
      </w:rPr>
      <w:fldChar w:fldCharType="separate"/>
    </w:r>
    <w:r w:rsidR="009C3E18">
      <w:rPr>
        <w:rStyle w:val="PageNumber"/>
        <w:rFonts w:ascii="IPT.Mitra" w:hAnsi="IPT.Mitra" w:cs="Mitra"/>
        <w:noProof/>
        <w:rtl/>
      </w:rPr>
      <w:t>1</w:t>
    </w:r>
    <w:r w:rsidRPr="00212134">
      <w:rPr>
        <w:rStyle w:val="PageNumber"/>
        <w:rFonts w:ascii="IPT.Mitra" w:hAnsi="IPT.Mitra" w:cs="Mitra"/>
      </w:rPr>
      <w:fldChar w:fldCharType="end"/>
    </w:r>
  </w:p>
  <w:p w14:paraId="7A5B9924" w14:textId="77777777" w:rsidR="00F50EB5" w:rsidRDefault="00F5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E3DE" w14:textId="77777777" w:rsidR="00074D95" w:rsidRDefault="00074D95">
      <w:r>
        <w:separator/>
      </w:r>
    </w:p>
  </w:footnote>
  <w:footnote w:type="continuationSeparator" w:id="0">
    <w:p w14:paraId="5F04F163" w14:textId="77777777" w:rsidR="00074D95" w:rsidRDefault="0007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Look w:val="04A0" w:firstRow="1" w:lastRow="0" w:firstColumn="1" w:lastColumn="0" w:noHBand="0" w:noVBand="1"/>
    </w:tblPr>
    <w:tblGrid>
      <w:gridCol w:w="1890"/>
      <w:gridCol w:w="5040"/>
      <w:gridCol w:w="1890"/>
    </w:tblGrid>
    <w:tr w:rsidR="00F50EB5" w14:paraId="09DC0F31" w14:textId="77777777" w:rsidTr="00F15A85">
      <w:trPr>
        <w:trHeight w:val="720"/>
      </w:trPr>
      <w:tc>
        <w:tcPr>
          <w:tcW w:w="1890" w:type="dxa"/>
          <w:shd w:val="clear" w:color="auto" w:fill="auto"/>
          <w:vAlign w:val="center"/>
        </w:tcPr>
        <w:p w14:paraId="3C0A13D7" w14:textId="77777777" w:rsidR="00F50EB5" w:rsidRDefault="00F50EB5" w:rsidP="00F15A85">
          <w:pPr>
            <w:pStyle w:val="Header"/>
          </w:pPr>
          <w:r>
            <w:rPr>
              <w:noProof/>
            </w:rPr>
            <w:drawing>
              <wp:inline distT="0" distB="0" distL="0" distR="0" wp14:anchorId="7263DF74" wp14:editId="7C806AE3">
                <wp:extent cx="812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gress logo 1.JPG"/>
                        <pic:cNvPicPr/>
                      </pic:nvPicPr>
                      <pic:blipFill>
                        <a:blip r:embed="rId1">
                          <a:extLst>
                            <a:ext uri="{28A0092B-C50C-407E-A947-70E740481C1C}">
                              <a14:useLocalDpi xmlns:a14="http://schemas.microsoft.com/office/drawing/2010/main" val="0"/>
                            </a:ext>
                          </a:extLst>
                        </a:blip>
                        <a:stretch>
                          <a:fillRect/>
                        </a:stretch>
                      </pic:blipFill>
                      <pic:spPr>
                        <a:xfrm>
                          <a:off x="0" y="0"/>
                          <a:ext cx="812800" cy="762000"/>
                        </a:xfrm>
                        <a:prstGeom prst="rect">
                          <a:avLst/>
                        </a:prstGeom>
                      </pic:spPr>
                    </pic:pic>
                  </a:graphicData>
                </a:graphic>
              </wp:inline>
            </w:drawing>
          </w:r>
        </w:p>
      </w:tc>
      <w:tc>
        <w:tcPr>
          <w:tcW w:w="5040" w:type="dxa"/>
          <w:shd w:val="clear" w:color="auto" w:fill="auto"/>
          <w:vAlign w:val="center"/>
        </w:tcPr>
        <w:p w14:paraId="69A7F858" w14:textId="77777777" w:rsidR="00F50EB5" w:rsidRDefault="00F50EB5" w:rsidP="004A26A6">
          <w:pPr>
            <w:pStyle w:val="Header"/>
            <w:tabs>
              <w:tab w:val="center" w:pos="4753"/>
              <w:tab w:val="left" w:pos="7777"/>
            </w:tabs>
            <w:bidi/>
            <w:ind w:hanging="6"/>
            <w:jc w:val="center"/>
            <w:rPr>
              <w:rFonts w:cs="B Nazanin"/>
              <w:sz w:val="20"/>
              <w:rtl/>
            </w:rPr>
          </w:pPr>
          <w:r>
            <w:rPr>
              <w:rFonts w:cs="B Titr" w:hint="cs"/>
              <w:sz w:val="28"/>
              <w:szCs w:val="28"/>
              <w:rtl/>
            </w:rPr>
            <w:t>سیز</w:t>
          </w:r>
          <w:r w:rsidRPr="00F73EF4">
            <w:rPr>
              <w:rFonts w:cs="B Titr" w:hint="cs"/>
              <w:sz w:val="28"/>
              <w:szCs w:val="28"/>
              <w:rtl/>
            </w:rPr>
            <w:t>دهمین</w:t>
          </w:r>
          <w:r w:rsidRPr="0093452A">
            <w:rPr>
              <w:rFonts w:cs="B Titr" w:hint="cs"/>
              <w:sz w:val="28"/>
              <w:szCs w:val="28"/>
              <w:rtl/>
            </w:rPr>
            <w:t xml:space="preserve"> کنگره ملّی مهندسی عمران</w:t>
          </w:r>
        </w:p>
        <w:p w14:paraId="6BEF2E9E" w14:textId="77777777" w:rsidR="00F50EB5" w:rsidRPr="004A26A6" w:rsidRDefault="00F50EB5" w:rsidP="004A26A6">
          <w:pPr>
            <w:pStyle w:val="Header"/>
            <w:tabs>
              <w:tab w:val="center" w:pos="4753"/>
              <w:tab w:val="left" w:pos="7777"/>
            </w:tabs>
            <w:bidi/>
            <w:ind w:hanging="6"/>
            <w:jc w:val="center"/>
            <w:rPr>
              <w:b/>
              <w:bCs/>
              <w:sz w:val="20"/>
              <w:rtl/>
              <w:lang w:bidi="fa-IR"/>
            </w:rPr>
          </w:pPr>
          <w:r w:rsidRPr="00332E66">
            <w:rPr>
              <w:rFonts w:cs="B Nazanin"/>
              <w:sz w:val="20"/>
              <w:rtl/>
            </w:rPr>
            <w:t xml:space="preserve"> </w:t>
          </w:r>
          <w:r w:rsidRPr="004A26A6">
            <w:rPr>
              <w:rFonts w:hint="cs"/>
              <w:b/>
              <w:bCs/>
              <w:sz w:val="20"/>
              <w:rtl/>
            </w:rPr>
            <w:t>20 و 21 اردیبهشت 1401</w:t>
          </w:r>
        </w:p>
        <w:p w14:paraId="51DC5DC1" w14:textId="77777777" w:rsidR="00F50EB5" w:rsidRPr="00B468A0" w:rsidRDefault="00F50EB5" w:rsidP="003221DD">
          <w:pPr>
            <w:pStyle w:val="Header"/>
            <w:jc w:val="center"/>
            <w:rPr>
              <w:sz w:val="20"/>
              <w:lang w:bidi="fa-IR"/>
            </w:rPr>
          </w:pPr>
          <w:r w:rsidRPr="004A26A6">
            <w:rPr>
              <w:rFonts w:hint="cs"/>
              <w:b/>
              <w:bCs/>
              <w:sz w:val="20"/>
              <w:rtl/>
            </w:rPr>
            <w:t>دانشگاه صنعتی اصفهان، اصفهان، ایران</w:t>
          </w:r>
        </w:p>
      </w:tc>
      <w:tc>
        <w:tcPr>
          <w:tcW w:w="1890" w:type="dxa"/>
          <w:shd w:val="clear" w:color="auto" w:fill="auto"/>
          <w:vAlign w:val="center"/>
        </w:tcPr>
        <w:p w14:paraId="0E05A6C8" w14:textId="77777777" w:rsidR="00F50EB5" w:rsidRDefault="00F50EB5" w:rsidP="00F15A85">
          <w:pPr>
            <w:pStyle w:val="Header"/>
            <w:jc w:val="right"/>
          </w:pPr>
          <w:r>
            <w:rPr>
              <w:noProof/>
            </w:rPr>
            <w:drawing>
              <wp:inline distT="0" distB="0" distL="0" distR="0" wp14:anchorId="65918012" wp14:editId="19EB2B40">
                <wp:extent cx="77152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 logo.JPG"/>
                        <pic:cNvPicPr/>
                      </pic:nvPicPr>
                      <pic:blipFill>
                        <a:blip r:embed="rId2">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inline>
            </w:drawing>
          </w:r>
        </w:p>
      </w:tc>
    </w:tr>
  </w:tbl>
  <w:p w14:paraId="5A3F77AE" w14:textId="77777777" w:rsidR="00F50EB5" w:rsidRPr="00BF2C99" w:rsidRDefault="00F50EB5" w:rsidP="00F15A85">
    <w:pPr>
      <w:pStyle w:val="Header"/>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E00"/>
    <w:multiLevelType w:val="multilevel"/>
    <w:tmpl w:val="2B0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863DFE"/>
    <w:multiLevelType w:val="hybridMultilevel"/>
    <w:tmpl w:val="D11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5E67F2A"/>
    <w:multiLevelType w:val="multilevel"/>
    <w:tmpl w:val="869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90E0F26"/>
    <w:multiLevelType w:val="multilevel"/>
    <w:tmpl w:val="AB3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8"/>
  </w:num>
  <w:num w:numId="4">
    <w:abstractNumId w:val="7"/>
  </w:num>
  <w:num w:numId="5">
    <w:abstractNumId w:val="6"/>
  </w:num>
  <w:num w:numId="6">
    <w:abstractNumId w:val="3"/>
  </w:num>
  <w:num w:numId="7">
    <w:abstractNumId w:val="9"/>
  </w:num>
  <w:num w:numId="8">
    <w:abstractNumId w:val="1"/>
  </w:num>
  <w:num w:numId="9">
    <w:abstractNumId w:val="12"/>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3B"/>
    <w:rsid w:val="0002177B"/>
    <w:rsid w:val="0002418B"/>
    <w:rsid w:val="000272E6"/>
    <w:rsid w:val="000345EE"/>
    <w:rsid w:val="0003627B"/>
    <w:rsid w:val="00046EA2"/>
    <w:rsid w:val="00070B00"/>
    <w:rsid w:val="00074D95"/>
    <w:rsid w:val="00080508"/>
    <w:rsid w:val="00085680"/>
    <w:rsid w:val="00087196"/>
    <w:rsid w:val="000905C2"/>
    <w:rsid w:val="000A038B"/>
    <w:rsid w:val="000A10E2"/>
    <w:rsid w:val="000D594D"/>
    <w:rsid w:val="000E0EE7"/>
    <w:rsid w:val="00110678"/>
    <w:rsid w:val="001138C8"/>
    <w:rsid w:val="0012580F"/>
    <w:rsid w:val="00141DBB"/>
    <w:rsid w:val="00142026"/>
    <w:rsid w:val="00156747"/>
    <w:rsid w:val="00162F36"/>
    <w:rsid w:val="00164E34"/>
    <w:rsid w:val="00165A56"/>
    <w:rsid w:val="001808D4"/>
    <w:rsid w:val="0018674B"/>
    <w:rsid w:val="00187567"/>
    <w:rsid w:val="00187BE5"/>
    <w:rsid w:val="001A2AD3"/>
    <w:rsid w:val="001A744C"/>
    <w:rsid w:val="001B30B5"/>
    <w:rsid w:val="001C269F"/>
    <w:rsid w:val="001D0E43"/>
    <w:rsid w:val="001D5B43"/>
    <w:rsid w:val="001F35DB"/>
    <w:rsid w:val="00200FD5"/>
    <w:rsid w:val="00212134"/>
    <w:rsid w:val="00223A5E"/>
    <w:rsid w:val="002241D3"/>
    <w:rsid w:val="00226FC8"/>
    <w:rsid w:val="002351E7"/>
    <w:rsid w:val="002543CC"/>
    <w:rsid w:val="00264476"/>
    <w:rsid w:val="00280381"/>
    <w:rsid w:val="002805D1"/>
    <w:rsid w:val="00281ED6"/>
    <w:rsid w:val="002822E9"/>
    <w:rsid w:val="00283DDE"/>
    <w:rsid w:val="00283E35"/>
    <w:rsid w:val="00284EC6"/>
    <w:rsid w:val="00286741"/>
    <w:rsid w:val="00287297"/>
    <w:rsid w:val="002957E0"/>
    <w:rsid w:val="002A4CF7"/>
    <w:rsid w:val="002D448F"/>
    <w:rsid w:val="002E3900"/>
    <w:rsid w:val="003221DD"/>
    <w:rsid w:val="00327BF9"/>
    <w:rsid w:val="00344438"/>
    <w:rsid w:val="003568D7"/>
    <w:rsid w:val="00362E86"/>
    <w:rsid w:val="00383A3E"/>
    <w:rsid w:val="00392959"/>
    <w:rsid w:val="003A2D39"/>
    <w:rsid w:val="003A33DD"/>
    <w:rsid w:val="003C1469"/>
    <w:rsid w:val="003D4FE9"/>
    <w:rsid w:val="003F6A9D"/>
    <w:rsid w:val="004012FC"/>
    <w:rsid w:val="00407B2A"/>
    <w:rsid w:val="0042651F"/>
    <w:rsid w:val="00427BED"/>
    <w:rsid w:val="00432DF5"/>
    <w:rsid w:val="00451F5A"/>
    <w:rsid w:val="00453BBC"/>
    <w:rsid w:val="00456841"/>
    <w:rsid w:val="004626F6"/>
    <w:rsid w:val="00483069"/>
    <w:rsid w:val="004902BA"/>
    <w:rsid w:val="004A26A6"/>
    <w:rsid w:val="004A5C85"/>
    <w:rsid w:val="004A65C4"/>
    <w:rsid w:val="004B3BBE"/>
    <w:rsid w:val="004B7981"/>
    <w:rsid w:val="004C0729"/>
    <w:rsid w:val="004C14D4"/>
    <w:rsid w:val="004C3933"/>
    <w:rsid w:val="004C436C"/>
    <w:rsid w:val="004F46D1"/>
    <w:rsid w:val="00501800"/>
    <w:rsid w:val="00513F81"/>
    <w:rsid w:val="00514CBB"/>
    <w:rsid w:val="00531D7C"/>
    <w:rsid w:val="005434B4"/>
    <w:rsid w:val="005439C9"/>
    <w:rsid w:val="0054616B"/>
    <w:rsid w:val="00552645"/>
    <w:rsid w:val="005542AB"/>
    <w:rsid w:val="005627BC"/>
    <w:rsid w:val="0056350D"/>
    <w:rsid w:val="00575EE6"/>
    <w:rsid w:val="005917FE"/>
    <w:rsid w:val="00592277"/>
    <w:rsid w:val="005A519D"/>
    <w:rsid w:val="005A7CD2"/>
    <w:rsid w:val="005C3241"/>
    <w:rsid w:val="005D5908"/>
    <w:rsid w:val="005F15F0"/>
    <w:rsid w:val="00606C93"/>
    <w:rsid w:val="00617123"/>
    <w:rsid w:val="00620FF9"/>
    <w:rsid w:val="00622B96"/>
    <w:rsid w:val="006346AC"/>
    <w:rsid w:val="0063526B"/>
    <w:rsid w:val="006549FB"/>
    <w:rsid w:val="00657BDD"/>
    <w:rsid w:val="00671BBD"/>
    <w:rsid w:val="00697CB1"/>
    <w:rsid w:val="006A2028"/>
    <w:rsid w:val="006B492D"/>
    <w:rsid w:val="006B4BD3"/>
    <w:rsid w:val="006B66FA"/>
    <w:rsid w:val="006C7E20"/>
    <w:rsid w:val="006D053E"/>
    <w:rsid w:val="006D39B0"/>
    <w:rsid w:val="006D5463"/>
    <w:rsid w:val="00720F14"/>
    <w:rsid w:val="007363B2"/>
    <w:rsid w:val="0074037E"/>
    <w:rsid w:val="0075174B"/>
    <w:rsid w:val="007741CF"/>
    <w:rsid w:val="00786977"/>
    <w:rsid w:val="007A7DD1"/>
    <w:rsid w:val="007B3830"/>
    <w:rsid w:val="007B6512"/>
    <w:rsid w:val="007D0DDD"/>
    <w:rsid w:val="007E251A"/>
    <w:rsid w:val="007F5A82"/>
    <w:rsid w:val="00804230"/>
    <w:rsid w:val="00804EA7"/>
    <w:rsid w:val="008224DC"/>
    <w:rsid w:val="00831275"/>
    <w:rsid w:val="00832B63"/>
    <w:rsid w:val="0083321A"/>
    <w:rsid w:val="00841244"/>
    <w:rsid w:val="00842D3B"/>
    <w:rsid w:val="008540DF"/>
    <w:rsid w:val="00857B8B"/>
    <w:rsid w:val="0086580E"/>
    <w:rsid w:val="008707E1"/>
    <w:rsid w:val="00875A12"/>
    <w:rsid w:val="0089609D"/>
    <w:rsid w:val="008A1942"/>
    <w:rsid w:val="008A4236"/>
    <w:rsid w:val="008C7B99"/>
    <w:rsid w:val="008D2B7C"/>
    <w:rsid w:val="008E4D67"/>
    <w:rsid w:val="008E7982"/>
    <w:rsid w:val="00902915"/>
    <w:rsid w:val="009210DF"/>
    <w:rsid w:val="00926C66"/>
    <w:rsid w:val="009339A9"/>
    <w:rsid w:val="00941487"/>
    <w:rsid w:val="00956E9B"/>
    <w:rsid w:val="00960985"/>
    <w:rsid w:val="00961A0E"/>
    <w:rsid w:val="0097656E"/>
    <w:rsid w:val="009A57FF"/>
    <w:rsid w:val="009B055D"/>
    <w:rsid w:val="009B3126"/>
    <w:rsid w:val="009B5FD7"/>
    <w:rsid w:val="009C0957"/>
    <w:rsid w:val="009C3E18"/>
    <w:rsid w:val="009D4402"/>
    <w:rsid w:val="009D4B52"/>
    <w:rsid w:val="009D6C1D"/>
    <w:rsid w:val="009D7F28"/>
    <w:rsid w:val="009E768A"/>
    <w:rsid w:val="00A003E6"/>
    <w:rsid w:val="00A05579"/>
    <w:rsid w:val="00A31FF5"/>
    <w:rsid w:val="00A5540E"/>
    <w:rsid w:val="00A735D7"/>
    <w:rsid w:val="00A86F59"/>
    <w:rsid w:val="00A94C09"/>
    <w:rsid w:val="00AA41B4"/>
    <w:rsid w:val="00AB2AE9"/>
    <w:rsid w:val="00AC5C3F"/>
    <w:rsid w:val="00AD334D"/>
    <w:rsid w:val="00AD5258"/>
    <w:rsid w:val="00AD6202"/>
    <w:rsid w:val="00AE7556"/>
    <w:rsid w:val="00AF7868"/>
    <w:rsid w:val="00AF7A13"/>
    <w:rsid w:val="00AF7B74"/>
    <w:rsid w:val="00B0067A"/>
    <w:rsid w:val="00B04CE8"/>
    <w:rsid w:val="00B135E2"/>
    <w:rsid w:val="00B21324"/>
    <w:rsid w:val="00B23F8A"/>
    <w:rsid w:val="00B2461F"/>
    <w:rsid w:val="00B267CF"/>
    <w:rsid w:val="00B37DF7"/>
    <w:rsid w:val="00B43626"/>
    <w:rsid w:val="00B468A0"/>
    <w:rsid w:val="00B474E1"/>
    <w:rsid w:val="00B518EA"/>
    <w:rsid w:val="00B5198C"/>
    <w:rsid w:val="00B60FC5"/>
    <w:rsid w:val="00B63A88"/>
    <w:rsid w:val="00B8020B"/>
    <w:rsid w:val="00BA0658"/>
    <w:rsid w:val="00BB5AFE"/>
    <w:rsid w:val="00BC37BE"/>
    <w:rsid w:val="00BC415D"/>
    <w:rsid w:val="00BD1F3F"/>
    <w:rsid w:val="00BE0E5C"/>
    <w:rsid w:val="00BE1617"/>
    <w:rsid w:val="00BE7253"/>
    <w:rsid w:val="00BF2C99"/>
    <w:rsid w:val="00C02204"/>
    <w:rsid w:val="00C27D25"/>
    <w:rsid w:val="00C27DAD"/>
    <w:rsid w:val="00C72ABB"/>
    <w:rsid w:val="00C82AD1"/>
    <w:rsid w:val="00CA0F69"/>
    <w:rsid w:val="00CA2A45"/>
    <w:rsid w:val="00CB362D"/>
    <w:rsid w:val="00CB7B26"/>
    <w:rsid w:val="00CC6D61"/>
    <w:rsid w:val="00CD09E6"/>
    <w:rsid w:val="00D104F5"/>
    <w:rsid w:val="00D2556E"/>
    <w:rsid w:val="00D47980"/>
    <w:rsid w:val="00D61A3B"/>
    <w:rsid w:val="00D6368D"/>
    <w:rsid w:val="00DB3EF2"/>
    <w:rsid w:val="00DB434E"/>
    <w:rsid w:val="00DB46EF"/>
    <w:rsid w:val="00DB7E3B"/>
    <w:rsid w:val="00DC05F2"/>
    <w:rsid w:val="00DD1C97"/>
    <w:rsid w:val="00DD244E"/>
    <w:rsid w:val="00DE027C"/>
    <w:rsid w:val="00DE3865"/>
    <w:rsid w:val="00DF2688"/>
    <w:rsid w:val="00DF5530"/>
    <w:rsid w:val="00DF6CC5"/>
    <w:rsid w:val="00E00C5C"/>
    <w:rsid w:val="00E0214C"/>
    <w:rsid w:val="00E24237"/>
    <w:rsid w:val="00E35C79"/>
    <w:rsid w:val="00E44796"/>
    <w:rsid w:val="00E508B3"/>
    <w:rsid w:val="00E51179"/>
    <w:rsid w:val="00E61574"/>
    <w:rsid w:val="00E62984"/>
    <w:rsid w:val="00E63CEA"/>
    <w:rsid w:val="00E65965"/>
    <w:rsid w:val="00E6622E"/>
    <w:rsid w:val="00E86544"/>
    <w:rsid w:val="00EB62DE"/>
    <w:rsid w:val="00EC29A4"/>
    <w:rsid w:val="00EE162A"/>
    <w:rsid w:val="00EE7AA5"/>
    <w:rsid w:val="00EF763C"/>
    <w:rsid w:val="00F1555B"/>
    <w:rsid w:val="00F15A85"/>
    <w:rsid w:val="00F31DC9"/>
    <w:rsid w:val="00F36A32"/>
    <w:rsid w:val="00F50EB5"/>
    <w:rsid w:val="00F52ED1"/>
    <w:rsid w:val="00F53325"/>
    <w:rsid w:val="00F60856"/>
    <w:rsid w:val="00F63888"/>
    <w:rsid w:val="00F661E6"/>
    <w:rsid w:val="00F73604"/>
    <w:rsid w:val="00F8278D"/>
    <w:rsid w:val="00F95A07"/>
    <w:rsid w:val="00FA2081"/>
    <w:rsid w:val="00FB1142"/>
    <w:rsid w:val="00FB1FF1"/>
    <w:rsid w:val="00FB7BEC"/>
    <w:rsid w:val="00FC5E7B"/>
    <w:rsid w:val="00FC6547"/>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4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6"/>
    <w:rPr>
      <w:rFonts w:cs="B Zar"/>
      <w:sz w:val="16"/>
    </w:rPr>
  </w:style>
  <w:style w:type="paragraph" w:styleId="Heading1">
    <w:name w:val="heading 1"/>
    <w:basedOn w:val="Normal"/>
    <w:next w:val="Normal"/>
    <w:link w:val="Heading1Char"/>
    <w:uiPriority w:val="99"/>
    <w:qFormat/>
    <w:rsid w:val="00CB7B26"/>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b/>
      <w:bCs/>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semiHidden/>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Cs w:val="16"/>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Cs w:val="16"/>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501800"/>
    <w:pPr>
      <w:ind w:left="720"/>
      <w:contextualSpacing/>
    </w:pPr>
  </w:style>
  <w:style w:type="paragraph" w:styleId="NoSpacing">
    <w:name w:val="No Spacing"/>
    <w:link w:val="NoSpacingChar"/>
    <w:autoRedefine/>
    <w:uiPriority w:val="1"/>
    <w:qFormat/>
    <w:rsid w:val="006D053E"/>
    <w:pPr>
      <w:bidi/>
      <w:spacing w:line="360" w:lineRule="auto"/>
      <w:jc w:val="center"/>
    </w:pPr>
    <w:rPr>
      <w:rFonts w:asciiTheme="majorBidi" w:eastAsiaTheme="minorHAnsi" w:hAnsiTheme="majorBidi" w:cs="B Zar"/>
      <w:b/>
      <w:bCs/>
      <w:sz w:val="16"/>
      <w:szCs w:val="18"/>
      <w:lang w:bidi="fa-IR"/>
    </w:rPr>
  </w:style>
  <w:style w:type="table" w:styleId="TableGrid">
    <w:name w:val="Table Grid"/>
    <w:basedOn w:val="TableNormal"/>
    <w:uiPriority w:val="39"/>
    <w:locked/>
    <w:rsid w:val="002A4C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2A4CF7"/>
    <w:rPr>
      <w:rFonts w:asciiTheme="majorBidi" w:hAnsiTheme="majorBidi" w:cs="2  Nazanin"/>
      <w:i w:val="0"/>
      <w:iCs w:val="0"/>
      <w:sz w:val="22"/>
      <w:szCs w:val="24"/>
    </w:rPr>
  </w:style>
  <w:style w:type="character" w:customStyle="1" w:styleId="NoSpacingChar">
    <w:name w:val="No Spacing Char"/>
    <w:basedOn w:val="DefaultParagraphFont"/>
    <w:link w:val="NoSpacing"/>
    <w:uiPriority w:val="1"/>
    <w:rsid w:val="006D053E"/>
    <w:rPr>
      <w:rFonts w:asciiTheme="majorBidi" w:eastAsiaTheme="minorHAnsi" w:hAnsiTheme="majorBidi" w:cs="B Zar"/>
      <w:b/>
      <w:bCs/>
      <w:sz w:val="16"/>
      <w:szCs w:val="18"/>
      <w:lang w:bidi="fa-IR"/>
    </w:rPr>
  </w:style>
  <w:style w:type="character" w:styleId="SubtleEmphasis">
    <w:name w:val="Subtle Emphasis"/>
    <w:basedOn w:val="DefaultParagraphFont"/>
    <w:uiPriority w:val="19"/>
    <w:qFormat/>
    <w:rsid w:val="002A4CF7"/>
    <w:rPr>
      <w:rFonts w:ascii="Times New Roman" w:hAnsi="Times New Roman" w:cs="B Nazanin"/>
      <w:b/>
      <w:bCs/>
      <w:i w:val="0"/>
      <w:iCs w:val="0"/>
      <w:color w:val="auto"/>
      <w:sz w:val="16"/>
      <w:szCs w:val="18"/>
    </w:rPr>
  </w:style>
  <w:style w:type="character" w:styleId="IntenseEmphasis">
    <w:name w:val="Intense Emphasis"/>
    <w:basedOn w:val="DefaultParagraphFont"/>
    <w:uiPriority w:val="21"/>
    <w:qFormat/>
    <w:rsid w:val="00DB7E3B"/>
    <w:rPr>
      <w:rFonts w:asciiTheme="majorBidi" w:hAnsiTheme="majorBidi" w:cs="B Zar"/>
      <w:b w:val="0"/>
      <w:bCs w:val="0"/>
      <w:i w:val="0"/>
      <w:iCs w:val="0"/>
      <w:color w:val="auto"/>
      <w:sz w:val="20"/>
      <w:szCs w:val="20"/>
    </w:rPr>
  </w:style>
  <w:style w:type="character" w:styleId="Strong">
    <w:name w:val="Strong"/>
    <w:basedOn w:val="DefaultParagraphFont"/>
    <w:qFormat/>
    <w:locked/>
    <w:rsid w:val="00AC5C3F"/>
    <w:rPr>
      <w:rFonts w:asciiTheme="majorBidi" w:hAnsiTheme="majorBidi" w:cs="B Zar"/>
      <w:b w:val="0"/>
      <w:bCs/>
      <w:sz w:val="18"/>
      <w:szCs w:val="18"/>
    </w:rPr>
  </w:style>
  <w:style w:type="paragraph" w:styleId="Quote">
    <w:name w:val="Quote"/>
    <w:basedOn w:val="Normal"/>
    <w:next w:val="Normal"/>
    <w:link w:val="QuoteChar"/>
    <w:uiPriority w:val="29"/>
    <w:qFormat/>
    <w:rsid w:val="008E4D67"/>
    <w:rPr>
      <w:iCs/>
      <w:color w:val="000000" w:themeColor="text1"/>
      <w:sz w:val="20"/>
    </w:rPr>
  </w:style>
  <w:style w:type="character" w:customStyle="1" w:styleId="QuoteChar">
    <w:name w:val="Quote Char"/>
    <w:basedOn w:val="DefaultParagraphFont"/>
    <w:link w:val="Quote"/>
    <w:uiPriority w:val="29"/>
    <w:rsid w:val="008E4D67"/>
    <w:rPr>
      <w:rFonts w:cs="B Zar"/>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6"/>
    <w:rPr>
      <w:rFonts w:cs="B Zar"/>
      <w:sz w:val="16"/>
    </w:rPr>
  </w:style>
  <w:style w:type="paragraph" w:styleId="Heading1">
    <w:name w:val="heading 1"/>
    <w:basedOn w:val="Normal"/>
    <w:next w:val="Normal"/>
    <w:link w:val="Heading1Char"/>
    <w:uiPriority w:val="99"/>
    <w:qFormat/>
    <w:rsid w:val="00CB7B26"/>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b/>
      <w:bCs/>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semiHidden/>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Cs w:val="16"/>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Cs w:val="16"/>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501800"/>
    <w:pPr>
      <w:ind w:left="720"/>
      <w:contextualSpacing/>
    </w:pPr>
  </w:style>
  <w:style w:type="paragraph" w:styleId="NoSpacing">
    <w:name w:val="No Spacing"/>
    <w:link w:val="NoSpacingChar"/>
    <w:autoRedefine/>
    <w:uiPriority w:val="1"/>
    <w:qFormat/>
    <w:rsid w:val="006D053E"/>
    <w:pPr>
      <w:bidi/>
      <w:spacing w:line="360" w:lineRule="auto"/>
      <w:jc w:val="center"/>
    </w:pPr>
    <w:rPr>
      <w:rFonts w:asciiTheme="majorBidi" w:eastAsiaTheme="minorHAnsi" w:hAnsiTheme="majorBidi" w:cs="B Zar"/>
      <w:b/>
      <w:bCs/>
      <w:sz w:val="16"/>
      <w:szCs w:val="18"/>
      <w:lang w:bidi="fa-IR"/>
    </w:rPr>
  </w:style>
  <w:style w:type="table" w:styleId="TableGrid">
    <w:name w:val="Table Grid"/>
    <w:basedOn w:val="TableNormal"/>
    <w:uiPriority w:val="39"/>
    <w:locked/>
    <w:rsid w:val="002A4C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2A4CF7"/>
    <w:rPr>
      <w:rFonts w:asciiTheme="majorBidi" w:hAnsiTheme="majorBidi" w:cs="2  Nazanin"/>
      <w:i w:val="0"/>
      <w:iCs w:val="0"/>
      <w:sz w:val="22"/>
      <w:szCs w:val="24"/>
    </w:rPr>
  </w:style>
  <w:style w:type="character" w:customStyle="1" w:styleId="NoSpacingChar">
    <w:name w:val="No Spacing Char"/>
    <w:basedOn w:val="DefaultParagraphFont"/>
    <w:link w:val="NoSpacing"/>
    <w:uiPriority w:val="1"/>
    <w:rsid w:val="006D053E"/>
    <w:rPr>
      <w:rFonts w:asciiTheme="majorBidi" w:eastAsiaTheme="minorHAnsi" w:hAnsiTheme="majorBidi" w:cs="B Zar"/>
      <w:b/>
      <w:bCs/>
      <w:sz w:val="16"/>
      <w:szCs w:val="18"/>
      <w:lang w:bidi="fa-IR"/>
    </w:rPr>
  </w:style>
  <w:style w:type="character" w:styleId="SubtleEmphasis">
    <w:name w:val="Subtle Emphasis"/>
    <w:basedOn w:val="DefaultParagraphFont"/>
    <w:uiPriority w:val="19"/>
    <w:qFormat/>
    <w:rsid w:val="002A4CF7"/>
    <w:rPr>
      <w:rFonts w:ascii="Times New Roman" w:hAnsi="Times New Roman" w:cs="B Nazanin"/>
      <w:b/>
      <w:bCs/>
      <w:i w:val="0"/>
      <w:iCs w:val="0"/>
      <w:color w:val="auto"/>
      <w:sz w:val="16"/>
      <w:szCs w:val="18"/>
    </w:rPr>
  </w:style>
  <w:style w:type="character" w:styleId="IntenseEmphasis">
    <w:name w:val="Intense Emphasis"/>
    <w:basedOn w:val="DefaultParagraphFont"/>
    <w:uiPriority w:val="21"/>
    <w:qFormat/>
    <w:rsid w:val="00DB7E3B"/>
    <w:rPr>
      <w:rFonts w:asciiTheme="majorBidi" w:hAnsiTheme="majorBidi" w:cs="B Zar"/>
      <w:b w:val="0"/>
      <w:bCs w:val="0"/>
      <w:i w:val="0"/>
      <w:iCs w:val="0"/>
      <w:color w:val="auto"/>
      <w:sz w:val="20"/>
      <w:szCs w:val="20"/>
    </w:rPr>
  </w:style>
  <w:style w:type="character" w:styleId="Strong">
    <w:name w:val="Strong"/>
    <w:basedOn w:val="DefaultParagraphFont"/>
    <w:qFormat/>
    <w:locked/>
    <w:rsid w:val="00AC5C3F"/>
    <w:rPr>
      <w:rFonts w:asciiTheme="majorBidi" w:hAnsiTheme="majorBidi" w:cs="B Zar"/>
      <w:b w:val="0"/>
      <w:bCs/>
      <w:sz w:val="18"/>
      <w:szCs w:val="18"/>
    </w:rPr>
  </w:style>
  <w:style w:type="paragraph" w:styleId="Quote">
    <w:name w:val="Quote"/>
    <w:basedOn w:val="Normal"/>
    <w:next w:val="Normal"/>
    <w:link w:val="QuoteChar"/>
    <w:uiPriority w:val="29"/>
    <w:qFormat/>
    <w:rsid w:val="008E4D67"/>
    <w:rPr>
      <w:iCs/>
      <w:color w:val="000000" w:themeColor="text1"/>
      <w:sz w:val="20"/>
    </w:rPr>
  </w:style>
  <w:style w:type="character" w:customStyle="1" w:styleId="QuoteChar">
    <w:name w:val="Quote Char"/>
    <w:basedOn w:val="DefaultParagraphFont"/>
    <w:link w:val="Quote"/>
    <w:uiPriority w:val="29"/>
    <w:rsid w:val="008E4D67"/>
    <w:rPr>
      <w:rFonts w:cs="B Zar"/>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726">
      <w:bodyDiv w:val="1"/>
      <w:marLeft w:val="0"/>
      <w:marRight w:val="0"/>
      <w:marTop w:val="0"/>
      <w:marBottom w:val="0"/>
      <w:divBdr>
        <w:top w:val="none" w:sz="0" w:space="0" w:color="auto"/>
        <w:left w:val="none" w:sz="0" w:space="0" w:color="auto"/>
        <w:bottom w:val="none" w:sz="0" w:space="0" w:color="auto"/>
        <w:right w:val="none" w:sz="0" w:space="0" w:color="auto"/>
      </w:divBdr>
    </w:div>
    <w:div w:id="104857751">
      <w:bodyDiv w:val="1"/>
      <w:marLeft w:val="0"/>
      <w:marRight w:val="0"/>
      <w:marTop w:val="0"/>
      <w:marBottom w:val="0"/>
      <w:divBdr>
        <w:top w:val="none" w:sz="0" w:space="0" w:color="auto"/>
        <w:left w:val="none" w:sz="0" w:space="0" w:color="auto"/>
        <w:bottom w:val="none" w:sz="0" w:space="0" w:color="auto"/>
        <w:right w:val="none" w:sz="0" w:space="0" w:color="auto"/>
      </w:divBdr>
    </w:div>
    <w:div w:id="774208489">
      <w:bodyDiv w:val="1"/>
      <w:marLeft w:val="0"/>
      <w:marRight w:val="0"/>
      <w:marTop w:val="0"/>
      <w:marBottom w:val="0"/>
      <w:divBdr>
        <w:top w:val="none" w:sz="0" w:space="0" w:color="auto"/>
        <w:left w:val="none" w:sz="0" w:space="0" w:color="auto"/>
        <w:bottom w:val="none" w:sz="0" w:space="0" w:color="auto"/>
        <w:right w:val="none" w:sz="0" w:space="0" w:color="auto"/>
      </w:divBdr>
    </w:div>
    <w:div w:id="964198061">
      <w:bodyDiv w:val="1"/>
      <w:marLeft w:val="0"/>
      <w:marRight w:val="0"/>
      <w:marTop w:val="0"/>
      <w:marBottom w:val="0"/>
      <w:divBdr>
        <w:top w:val="none" w:sz="0" w:space="0" w:color="auto"/>
        <w:left w:val="none" w:sz="0" w:space="0" w:color="auto"/>
        <w:bottom w:val="none" w:sz="0" w:space="0" w:color="auto"/>
        <w:right w:val="none" w:sz="0" w:space="0" w:color="auto"/>
      </w:divBdr>
    </w:div>
    <w:div w:id="980308630">
      <w:bodyDiv w:val="1"/>
      <w:marLeft w:val="0"/>
      <w:marRight w:val="0"/>
      <w:marTop w:val="0"/>
      <w:marBottom w:val="0"/>
      <w:divBdr>
        <w:top w:val="none" w:sz="0" w:space="0" w:color="auto"/>
        <w:left w:val="none" w:sz="0" w:space="0" w:color="auto"/>
        <w:bottom w:val="none" w:sz="0" w:space="0" w:color="auto"/>
        <w:right w:val="none" w:sz="0" w:space="0" w:color="auto"/>
      </w:divBdr>
    </w:div>
    <w:div w:id="1161387633">
      <w:bodyDiv w:val="1"/>
      <w:marLeft w:val="0"/>
      <w:marRight w:val="0"/>
      <w:marTop w:val="0"/>
      <w:marBottom w:val="0"/>
      <w:divBdr>
        <w:top w:val="none" w:sz="0" w:space="0" w:color="auto"/>
        <w:left w:val="none" w:sz="0" w:space="0" w:color="auto"/>
        <w:bottom w:val="none" w:sz="0" w:space="0" w:color="auto"/>
        <w:right w:val="none" w:sz="0" w:space="0" w:color="auto"/>
      </w:divBdr>
    </w:div>
    <w:div w:id="1376932928">
      <w:bodyDiv w:val="1"/>
      <w:marLeft w:val="0"/>
      <w:marRight w:val="0"/>
      <w:marTop w:val="0"/>
      <w:marBottom w:val="0"/>
      <w:divBdr>
        <w:top w:val="none" w:sz="0" w:space="0" w:color="auto"/>
        <w:left w:val="none" w:sz="0" w:space="0" w:color="auto"/>
        <w:bottom w:val="none" w:sz="0" w:space="0" w:color="auto"/>
        <w:right w:val="none" w:sz="0" w:space="0" w:color="auto"/>
      </w:divBdr>
    </w:div>
    <w:div w:id="1387799823">
      <w:bodyDiv w:val="1"/>
      <w:marLeft w:val="0"/>
      <w:marRight w:val="0"/>
      <w:marTop w:val="0"/>
      <w:marBottom w:val="0"/>
      <w:divBdr>
        <w:top w:val="none" w:sz="0" w:space="0" w:color="auto"/>
        <w:left w:val="none" w:sz="0" w:space="0" w:color="auto"/>
        <w:bottom w:val="none" w:sz="0" w:space="0" w:color="auto"/>
        <w:right w:val="none" w:sz="0" w:space="0" w:color="auto"/>
      </w:divBdr>
    </w:div>
    <w:div w:id="1660691920">
      <w:bodyDiv w:val="1"/>
      <w:marLeft w:val="0"/>
      <w:marRight w:val="0"/>
      <w:marTop w:val="0"/>
      <w:marBottom w:val="0"/>
      <w:divBdr>
        <w:top w:val="none" w:sz="0" w:space="0" w:color="auto"/>
        <w:left w:val="none" w:sz="0" w:space="0" w:color="auto"/>
        <w:bottom w:val="none" w:sz="0" w:space="0" w:color="auto"/>
        <w:right w:val="none" w:sz="0" w:space="0" w:color="auto"/>
      </w:divBdr>
    </w:div>
    <w:div w:id="1871188673">
      <w:bodyDiv w:val="1"/>
      <w:marLeft w:val="0"/>
      <w:marRight w:val="0"/>
      <w:marTop w:val="0"/>
      <w:marBottom w:val="0"/>
      <w:divBdr>
        <w:top w:val="none" w:sz="0" w:space="0" w:color="auto"/>
        <w:left w:val="none" w:sz="0" w:space="0" w:color="auto"/>
        <w:bottom w:val="none" w:sz="0" w:space="0" w:color="auto"/>
        <w:right w:val="none" w:sz="0" w:space="0" w:color="auto"/>
      </w:divBdr>
    </w:div>
    <w:div w:id="19711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journal/Materials-Research-1980-537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oi.org/10.1371/journal.pone.0252772"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science/journal/026382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min%20-%20term%206\&#1662;&#1575;&#1740;&#1575;&#1606;%20&#1606;&#1575;&#1605;&#1607;\Verificat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Amin%20-%20term%206\&#1662;&#1575;&#1740;&#1575;&#1606;%20&#1606;&#1575;&#1605;&#1607;\Ver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v>پژوهش آزمایشگاهی</c:v>
          </c:tx>
          <c:xVal>
            <c:numRef>
              <c:f>Sheet5!$B$1:$B$5</c:f>
              <c:numCache>
                <c:formatCode>General</c:formatCode>
                <c:ptCount val="5"/>
                <c:pt idx="0">
                  <c:v>35356</c:v>
                </c:pt>
                <c:pt idx="1">
                  <c:v>54300</c:v>
                </c:pt>
                <c:pt idx="2">
                  <c:v>75910</c:v>
                </c:pt>
                <c:pt idx="3">
                  <c:v>105345</c:v>
                </c:pt>
                <c:pt idx="4">
                  <c:v>241965</c:v>
                </c:pt>
              </c:numCache>
            </c:numRef>
          </c:xVal>
          <c:yVal>
            <c:numRef>
              <c:f>Sheet5!$A$1:$A$5</c:f>
              <c:numCache>
                <c:formatCode>General</c:formatCode>
                <c:ptCount val="5"/>
                <c:pt idx="0">
                  <c:v>379</c:v>
                </c:pt>
                <c:pt idx="1">
                  <c:v>345</c:v>
                </c:pt>
                <c:pt idx="2">
                  <c:v>310</c:v>
                </c:pt>
                <c:pt idx="3">
                  <c:v>276</c:v>
                </c:pt>
                <c:pt idx="4">
                  <c:v>241</c:v>
                </c:pt>
              </c:numCache>
            </c:numRef>
          </c:yVal>
          <c:smooth val="1"/>
          <c:extLst xmlns:c16r2="http://schemas.microsoft.com/office/drawing/2015/06/chart">
            <c:ext xmlns:c16="http://schemas.microsoft.com/office/drawing/2014/chart" uri="{C3380CC4-5D6E-409C-BE32-E72D297353CC}">
              <c16:uniqueId val="{00000000-2BCA-43A2-8BD8-E27E589907F9}"/>
            </c:ext>
          </c:extLst>
        </c:ser>
        <c:ser>
          <c:idx val="1"/>
          <c:order val="1"/>
          <c:tx>
            <c:v>مدل رایانه ای</c:v>
          </c:tx>
          <c:xVal>
            <c:numRef>
              <c:f>Sheet5!$C$1:$C$5</c:f>
              <c:numCache>
                <c:formatCode>General</c:formatCode>
                <c:ptCount val="5"/>
                <c:pt idx="0">
                  <c:v>38362</c:v>
                </c:pt>
                <c:pt idx="1">
                  <c:v>47323</c:v>
                </c:pt>
                <c:pt idx="2">
                  <c:v>60405</c:v>
                </c:pt>
                <c:pt idx="3">
                  <c:v>135769</c:v>
                </c:pt>
                <c:pt idx="4">
                  <c:v>246942</c:v>
                </c:pt>
              </c:numCache>
            </c:numRef>
          </c:xVal>
          <c:yVal>
            <c:numRef>
              <c:f>Sheet5!$A$1:$A$5</c:f>
              <c:numCache>
                <c:formatCode>General</c:formatCode>
                <c:ptCount val="5"/>
                <c:pt idx="0">
                  <c:v>379</c:v>
                </c:pt>
                <c:pt idx="1">
                  <c:v>345</c:v>
                </c:pt>
                <c:pt idx="2">
                  <c:v>310</c:v>
                </c:pt>
                <c:pt idx="3">
                  <c:v>276</c:v>
                </c:pt>
                <c:pt idx="4">
                  <c:v>241</c:v>
                </c:pt>
              </c:numCache>
            </c:numRef>
          </c:yVal>
          <c:smooth val="1"/>
          <c:extLst xmlns:c16r2="http://schemas.microsoft.com/office/drawing/2015/06/chart">
            <c:ext xmlns:c16="http://schemas.microsoft.com/office/drawing/2014/chart" uri="{C3380CC4-5D6E-409C-BE32-E72D297353CC}">
              <c16:uniqueId val="{00000001-2BCA-43A2-8BD8-E27E589907F9}"/>
            </c:ext>
          </c:extLst>
        </c:ser>
        <c:dLbls>
          <c:showLegendKey val="0"/>
          <c:showVal val="0"/>
          <c:showCatName val="0"/>
          <c:showSerName val="0"/>
          <c:showPercent val="0"/>
          <c:showBubbleSize val="0"/>
        </c:dLbls>
        <c:axId val="701191808"/>
        <c:axId val="739200384"/>
      </c:scatterChart>
      <c:valAx>
        <c:axId val="701191808"/>
        <c:scaling>
          <c:logBase val="10"/>
          <c:orientation val="minMax"/>
          <c:min val="10000"/>
        </c:scaling>
        <c:delete val="0"/>
        <c:axPos val="b"/>
        <c:majorGridlines/>
        <c:minorGridlines/>
        <c:title>
          <c:tx>
            <c:rich>
              <a:bodyPr/>
              <a:lstStyle/>
              <a:p>
                <a:pPr>
                  <a:defRPr sz="900" b="0">
                    <a:cs typeface="B Zar" pitchFamily="2" charset="-78"/>
                  </a:defRPr>
                </a:pPr>
                <a:r>
                  <a:rPr lang="fa-IR" sz="900" b="0">
                    <a:cs typeface="B Zar" pitchFamily="2" charset="-78"/>
                  </a:rPr>
                  <a:t>تعداد چرخه</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39200384"/>
        <c:crosses val="autoZero"/>
        <c:crossBetween val="midCat"/>
      </c:valAx>
      <c:valAx>
        <c:axId val="739200384"/>
        <c:scaling>
          <c:logBase val="10"/>
          <c:orientation val="minMax"/>
          <c:min val="100"/>
        </c:scaling>
        <c:delete val="0"/>
        <c:axPos val="l"/>
        <c:majorGridlines/>
        <c:minorGridlines/>
        <c:title>
          <c:tx>
            <c:rich>
              <a:bodyPr/>
              <a:lstStyle/>
              <a:p>
                <a:pPr>
                  <a:defRPr sz="900" b="0">
                    <a:cs typeface="B Zar" pitchFamily="2" charset="-78"/>
                  </a:defRPr>
                </a:pPr>
                <a:r>
                  <a:rPr lang="en-US" sz="900" b="0">
                    <a:cs typeface="B Zar" pitchFamily="2" charset="-78"/>
                  </a:rPr>
                  <a:t> , </a:t>
                </a:r>
                <a:r>
                  <a:rPr lang="en-US" sz="900" b="0">
                    <a:latin typeface="Times New Roman" pitchFamily="18" charset="0"/>
                    <a:cs typeface="Times New Roman" pitchFamily="18" charset="0"/>
                  </a:rPr>
                  <a:t>MPa</a:t>
                </a:r>
                <a:r>
                  <a:rPr lang="fa-IR" sz="900" b="0">
                    <a:cs typeface="B Zar" pitchFamily="2" charset="-78"/>
                  </a:rPr>
                  <a:t>محدوده تنش </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01191808"/>
        <c:crosses val="autoZero"/>
        <c:crossBetween val="midCat"/>
        <c:majorUnit val="10"/>
        <c:minorUnit val="10"/>
      </c:valAx>
    </c:plotArea>
    <c:legend>
      <c:legendPos val="r"/>
      <c:overlay val="0"/>
      <c:txPr>
        <a:bodyPr/>
        <a:lstStyle/>
        <a:p>
          <a:pPr>
            <a:defRPr sz="900">
              <a:cs typeface="B Zar" pitchFamily="2" charset="-78"/>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نقاط شکست در پژوهش آزمایشگاهی</c:v>
          </c:tx>
          <c:spPr>
            <a:ln w="19050">
              <a:noFill/>
            </a:ln>
          </c:spPr>
          <c:trendline>
            <c:name>تابع برازش شده بر مبنای نتایج آزمایشگاهی</c:name>
            <c:spPr>
              <a:ln w="25400">
                <a:solidFill>
                  <a:schemeClr val="accent5"/>
                </a:solidFill>
              </a:ln>
            </c:spPr>
            <c:trendlineType val="log"/>
            <c:dispRSqr val="0"/>
            <c:dispEq val="0"/>
          </c:trendline>
          <c:xVal>
            <c:numRef>
              <c:f>Sheet5!$B$1:$B$5</c:f>
              <c:numCache>
                <c:formatCode>General</c:formatCode>
                <c:ptCount val="5"/>
                <c:pt idx="0">
                  <c:v>35356</c:v>
                </c:pt>
                <c:pt idx="1">
                  <c:v>54300</c:v>
                </c:pt>
                <c:pt idx="2">
                  <c:v>75910</c:v>
                </c:pt>
                <c:pt idx="3">
                  <c:v>105345</c:v>
                </c:pt>
                <c:pt idx="4">
                  <c:v>241965</c:v>
                </c:pt>
              </c:numCache>
            </c:numRef>
          </c:xVal>
          <c:yVal>
            <c:numRef>
              <c:f>Sheet5!$A$1:$A$5</c:f>
              <c:numCache>
                <c:formatCode>General</c:formatCode>
                <c:ptCount val="5"/>
                <c:pt idx="0">
                  <c:v>379</c:v>
                </c:pt>
                <c:pt idx="1">
                  <c:v>345</c:v>
                </c:pt>
                <c:pt idx="2">
                  <c:v>310</c:v>
                </c:pt>
                <c:pt idx="3">
                  <c:v>276</c:v>
                </c:pt>
                <c:pt idx="4">
                  <c:v>241</c:v>
                </c:pt>
              </c:numCache>
            </c:numRef>
          </c:yVal>
          <c:smooth val="0"/>
          <c:extLst xmlns:c16r2="http://schemas.microsoft.com/office/drawing/2015/06/chart">
            <c:ext xmlns:c16="http://schemas.microsoft.com/office/drawing/2014/chart" uri="{C3380CC4-5D6E-409C-BE32-E72D297353CC}">
              <c16:uniqueId val="{00000000-6E18-412C-812E-168DED0656A7}"/>
            </c:ext>
          </c:extLst>
        </c:ser>
        <c:ser>
          <c:idx val="1"/>
          <c:order val="1"/>
          <c:tx>
            <c:v>نقاط شکست در مدل رایانه ای</c:v>
          </c:tx>
          <c:spPr>
            <a:ln w="19050">
              <a:noFill/>
            </a:ln>
          </c:spPr>
          <c:trendline>
            <c:name>تابع برازش شده بر مبنای مدل رایانه ای</c:name>
            <c:spPr>
              <a:ln w="19050">
                <a:solidFill>
                  <a:schemeClr val="accent2"/>
                </a:solidFill>
              </a:ln>
            </c:spPr>
            <c:trendlineType val="log"/>
            <c:dispRSqr val="0"/>
            <c:dispEq val="0"/>
          </c:trendline>
          <c:xVal>
            <c:numRef>
              <c:f>Sheet5!$C$1:$C$5</c:f>
              <c:numCache>
                <c:formatCode>General</c:formatCode>
                <c:ptCount val="5"/>
                <c:pt idx="0">
                  <c:v>38362</c:v>
                </c:pt>
                <c:pt idx="1">
                  <c:v>47323</c:v>
                </c:pt>
                <c:pt idx="2">
                  <c:v>60405</c:v>
                </c:pt>
                <c:pt idx="3">
                  <c:v>135769</c:v>
                </c:pt>
                <c:pt idx="4">
                  <c:v>246942</c:v>
                </c:pt>
              </c:numCache>
            </c:numRef>
          </c:xVal>
          <c:yVal>
            <c:numRef>
              <c:f>Sheet5!$A$1:$A$5</c:f>
              <c:numCache>
                <c:formatCode>General</c:formatCode>
                <c:ptCount val="5"/>
                <c:pt idx="0">
                  <c:v>379</c:v>
                </c:pt>
                <c:pt idx="1">
                  <c:v>345</c:v>
                </c:pt>
                <c:pt idx="2">
                  <c:v>310</c:v>
                </c:pt>
                <c:pt idx="3">
                  <c:v>276</c:v>
                </c:pt>
                <c:pt idx="4">
                  <c:v>241</c:v>
                </c:pt>
              </c:numCache>
            </c:numRef>
          </c:yVal>
          <c:smooth val="0"/>
          <c:extLst xmlns:c16r2="http://schemas.microsoft.com/office/drawing/2015/06/chart">
            <c:ext xmlns:c16="http://schemas.microsoft.com/office/drawing/2014/chart" uri="{C3380CC4-5D6E-409C-BE32-E72D297353CC}">
              <c16:uniqueId val="{00000001-6E18-412C-812E-168DED0656A7}"/>
            </c:ext>
          </c:extLst>
        </c:ser>
        <c:ser>
          <c:idx val="2"/>
          <c:order val="2"/>
          <c:tx>
            <c:v>رابطه ی AASHTO</c:v>
          </c:tx>
          <c:spPr>
            <a:ln w="19050">
              <a:noFill/>
            </a:ln>
          </c:spPr>
          <c:marker>
            <c:symbol val="none"/>
          </c:marker>
          <c:trendline>
            <c:name>رابطه ی AASHTO</c:name>
            <c:spPr>
              <a:ln w="22225">
                <a:prstDash val="dash"/>
              </a:ln>
            </c:spPr>
            <c:trendlineType val="log"/>
            <c:dispRSqr val="0"/>
            <c:dispEq val="0"/>
          </c:trendline>
          <c:xVal>
            <c:numRef>
              <c:f>Sheet5!$H$1:$H$2</c:f>
              <c:numCache>
                <c:formatCode>General</c:formatCode>
                <c:ptCount val="2"/>
                <c:pt idx="0">
                  <c:v>22746.2</c:v>
                </c:pt>
                <c:pt idx="1">
                  <c:v>292585.09999999998</c:v>
                </c:pt>
              </c:numCache>
            </c:numRef>
          </c:xVal>
          <c:yVal>
            <c:numRef>
              <c:f>Sheet5!$I$1:$I$2</c:f>
              <c:numCache>
                <c:formatCode>General</c:formatCode>
                <c:ptCount val="2"/>
                <c:pt idx="0">
                  <c:v>380.053</c:v>
                </c:pt>
                <c:pt idx="1">
                  <c:v>199.42099999999999</c:v>
                </c:pt>
              </c:numCache>
            </c:numRef>
          </c:yVal>
          <c:smooth val="0"/>
          <c:extLst xmlns:c16r2="http://schemas.microsoft.com/office/drawing/2015/06/chart">
            <c:ext xmlns:c16="http://schemas.microsoft.com/office/drawing/2014/chart" uri="{C3380CC4-5D6E-409C-BE32-E72D297353CC}">
              <c16:uniqueId val="{00000002-6E18-412C-812E-168DED0656A7}"/>
            </c:ext>
          </c:extLst>
        </c:ser>
        <c:dLbls>
          <c:showLegendKey val="0"/>
          <c:showVal val="0"/>
          <c:showCatName val="0"/>
          <c:showSerName val="0"/>
          <c:showPercent val="0"/>
          <c:showBubbleSize val="0"/>
        </c:dLbls>
        <c:axId val="690199296"/>
        <c:axId val="739615872"/>
      </c:scatterChart>
      <c:valAx>
        <c:axId val="690199296"/>
        <c:scaling>
          <c:logBase val="10"/>
          <c:orientation val="minMax"/>
          <c:max val="1000000"/>
          <c:min val="10000"/>
        </c:scaling>
        <c:delete val="0"/>
        <c:axPos val="b"/>
        <c:majorGridlines/>
        <c:minorGridlines/>
        <c:title>
          <c:tx>
            <c:rich>
              <a:bodyPr/>
              <a:lstStyle/>
              <a:p>
                <a:pPr>
                  <a:defRPr sz="900" b="0">
                    <a:cs typeface="B Zar" pitchFamily="2" charset="-78"/>
                  </a:defRPr>
                </a:pPr>
                <a:r>
                  <a:rPr lang="fa-IR" sz="900" b="0">
                    <a:cs typeface="B Zar" pitchFamily="2" charset="-78"/>
                  </a:rPr>
                  <a:t>تعداد چرخه</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39615872"/>
        <c:crosses val="autoZero"/>
        <c:crossBetween val="midCat"/>
      </c:valAx>
      <c:valAx>
        <c:axId val="739615872"/>
        <c:scaling>
          <c:logBase val="10"/>
          <c:orientation val="minMax"/>
          <c:max val="1000"/>
          <c:min val="100"/>
        </c:scaling>
        <c:delete val="0"/>
        <c:axPos val="l"/>
        <c:majorGridlines/>
        <c:minorGridlines/>
        <c:title>
          <c:tx>
            <c:rich>
              <a:bodyPr/>
              <a:lstStyle/>
              <a:p>
                <a:pPr>
                  <a:defRPr sz="900" b="0">
                    <a:cs typeface="B Zar" pitchFamily="2" charset="-78"/>
                  </a:defRPr>
                </a:pPr>
                <a:r>
                  <a:rPr lang="en-US" sz="900" b="0">
                    <a:cs typeface="B Zar" pitchFamily="2" charset="-78"/>
                  </a:rPr>
                  <a:t> , </a:t>
                </a:r>
                <a:r>
                  <a:rPr lang="en-US" sz="900" b="0">
                    <a:latin typeface="Times New Roman" pitchFamily="18" charset="0"/>
                    <a:cs typeface="Times New Roman" pitchFamily="18" charset="0"/>
                  </a:rPr>
                  <a:t>MPa</a:t>
                </a:r>
                <a:r>
                  <a:rPr lang="fa-IR" sz="900" b="0">
                    <a:cs typeface="B Zar" pitchFamily="2" charset="-78"/>
                  </a:rPr>
                  <a:t>محدوده</a:t>
                </a:r>
                <a:r>
                  <a:rPr lang="fa-IR" sz="900" b="0" baseline="0">
                    <a:cs typeface="B Zar" pitchFamily="2" charset="-78"/>
                  </a:rPr>
                  <a:t> ی تنش</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690199296"/>
        <c:crosses val="autoZero"/>
        <c:crossBetween val="midCat"/>
      </c:valAx>
    </c:plotArea>
    <c:legend>
      <c:legendPos val="r"/>
      <c:legendEntry>
        <c:idx val="2"/>
        <c:delete val="1"/>
      </c:legendEntry>
      <c:legendEntry>
        <c:idx val="5"/>
        <c:txPr>
          <a:bodyPr/>
          <a:lstStyle/>
          <a:p>
            <a:pPr>
              <a:defRPr sz="900">
                <a:latin typeface="Times New Roman" pitchFamily="18" charset="0"/>
                <a:cs typeface="B Zar" pitchFamily="2" charset="-78"/>
              </a:defRPr>
            </a:pPr>
            <a:endParaRPr lang="en-US"/>
          </a:p>
        </c:txPr>
      </c:legendEntry>
      <c:layout>
        <c:manualLayout>
          <c:xMode val="edge"/>
          <c:yMode val="edge"/>
          <c:x val="0.60599033391821466"/>
          <c:y val="8.7652450383765138E-2"/>
          <c:w val="0.38244959057976191"/>
          <c:h val="0.6446222574352789"/>
        </c:manualLayout>
      </c:layout>
      <c:overlay val="0"/>
      <c:txPr>
        <a:bodyPr/>
        <a:lstStyle/>
        <a:p>
          <a:pPr>
            <a:defRPr sz="900">
              <a:cs typeface="B Zar" pitchFamily="2" charset="-78"/>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R-379</c:v>
          </c:tx>
          <c:xVal>
            <c:numRef>
              <c:f>Sheet7!$A$1:$A$14</c:f>
              <c:numCache>
                <c:formatCode>General</c:formatCode>
                <c:ptCount val="14"/>
                <c:pt idx="0">
                  <c:v>10000</c:v>
                </c:pt>
                <c:pt idx="1">
                  <c:v>12000</c:v>
                </c:pt>
                <c:pt idx="2">
                  <c:v>14000</c:v>
                </c:pt>
                <c:pt idx="3">
                  <c:v>16000</c:v>
                </c:pt>
                <c:pt idx="4">
                  <c:v>18000</c:v>
                </c:pt>
                <c:pt idx="5">
                  <c:v>20000</c:v>
                </c:pt>
                <c:pt idx="6">
                  <c:v>22000</c:v>
                </c:pt>
                <c:pt idx="7">
                  <c:v>24000</c:v>
                </c:pt>
                <c:pt idx="8">
                  <c:v>26000</c:v>
                </c:pt>
                <c:pt idx="9">
                  <c:v>28000</c:v>
                </c:pt>
                <c:pt idx="10">
                  <c:v>30000</c:v>
                </c:pt>
                <c:pt idx="11">
                  <c:v>32000</c:v>
                </c:pt>
                <c:pt idx="12">
                  <c:v>34000</c:v>
                </c:pt>
                <c:pt idx="13">
                  <c:v>35356</c:v>
                </c:pt>
              </c:numCache>
            </c:numRef>
          </c:xVal>
          <c:yVal>
            <c:numRef>
              <c:f>Sheet7!$F$1:$F$14</c:f>
              <c:numCache>
                <c:formatCode>General</c:formatCode>
                <c:ptCount val="14"/>
                <c:pt idx="0">
                  <c:v>1.1746375226380521</c:v>
                </c:pt>
                <c:pt idx="1">
                  <c:v>0.90407034729329772</c:v>
                </c:pt>
                <c:pt idx="2">
                  <c:v>2.5641886277915811</c:v>
                </c:pt>
                <c:pt idx="3">
                  <c:v>3.9219631384744633</c:v>
                </c:pt>
                <c:pt idx="4">
                  <c:v>5.3212047704305769</c:v>
                </c:pt>
                <c:pt idx="5">
                  <c:v>5.9179921042389836</c:v>
                </c:pt>
                <c:pt idx="6">
                  <c:v>7.4768398516565036</c:v>
                </c:pt>
                <c:pt idx="7">
                  <c:v>8.5564667261234408</c:v>
                </c:pt>
                <c:pt idx="8">
                  <c:v>9.9079513084134252</c:v>
                </c:pt>
                <c:pt idx="9">
                  <c:v>11.182275991637201</c:v>
                </c:pt>
                <c:pt idx="10">
                  <c:v>12.147108271988701</c:v>
                </c:pt>
                <c:pt idx="11">
                  <c:v>13.921580192183864</c:v>
                </c:pt>
                <c:pt idx="12">
                  <c:v>0.16032512958503356</c:v>
                </c:pt>
                <c:pt idx="13">
                  <c:v>2.6071522588058031</c:v>
                </c:pt>
              </c:numCache>
            </c:numRef>
          </c:yVal>
          <c:smooth val="1"/>
          <c:extLst xmlns:c16r2="http://schemas.microsoft.com/office/drawing/2015/06/chart">
            <c:ext xmlns:c16="http://schemas.microsoft.com/office/drawing/2014/chart" uri="{C3380CC4-5D6E-409C-BE32-E72D297353CC}">
              <c16:uniqueId val="{00000000-A1D1-46E2-8979-B05B2151EE6D}"/>
            </c:ext>
          </c:extLst>
        </c:ser>
        <c:ser>
          <c:idx val="1"/>
          <c:order val="1"/>
          <c:tx>
            <c:v>R-345</c:v>
          </c:tx>
          <c:xVal>
            <c:numRef>
              <c:f>Sheet7!$B$1:$B$24</c:f>
              <c:numCache>
                <c:formatCode>General</c:formatCode>
                <c:ptCount val="24"/>
                <c:pt idx="0">
                  <c:v>10000</c:v>
                </c:pt>
                <c:pt idx="1">
                  <c:v>12000</c:v>
                </c:pt>
                <c:pt idx="2">
                  <c:v>14000</c:v>
                </c:pt>
                <c:pt idx="3">
                  <c:v>16000</c:v>
                </c:pt>
                <c:pt idx="4">
                  <c:v>18000</c:v>
                </c:pt>
                <c:pt idx="5">
                  <c:v>20000</c:v>
                </c:pt>
                <c:pt idx="6">
                  <c:v>22000</c:v>
                </c:pt>
                <c:pt idx="7">
                  <c:v>24000</c:v>
                </c:pt>
                <c:pt idx="8">
                  <c:v>26000</c:v>
                </c:pt>
                <c:pt idx="9">
                  <c:v>28000</c:v>
                </c:pt>
                <c:pt idx="10">
                  <c:v>30000</c:v>
                </c:pt>
                <c:pt idx="11">
                  <c:v>32000</c:v>
                </c:pt>
                <c:pt idx="12">
                  <c:v>34000</c:v>
                </c:pt>
                <c:pt idx="13">
                  <c:v>36000</c:v>
                </c:pt>
                <c:pt idx="14">
                  <c:v>38000</c:v>
                </c:pt>
                <c:pt idx="15">
                  <c:v>40000</c:v>
                </c:pt>
                <c:pt idx="16">
                  <c:v>42000</c:v>
                </c:pt>
                <c:pt idx="17">
                  <c:v>44000</c:v>
                </c:pt>
                <c:pt idx="18">
                  <c:v>46000</c:v>
                </c:pt>
                <c:pt idx="19">
                  <c:v>47323</c:v>
                </c:pt>
              </c:numCache>
            </c:numRef>
          </c:xVal>
          <c:yVal>
            <c:numRef>
              <c:f>Sheet7!$G$1:$G$24</c:f>
              <c:numCache>
                <c:formatCode>General</c:formatCode>
                <c:ptCount val="24"/>
                <c:pt idx="0">
                  <c:v>7.9936050594198435E-2</c:v>
                </c:pt>
                <c:pt idx="1">
                  <c:v>0.51152032630411337</c:v>
                </c:pt>
                <c:pt idx="2">
                  <c:v>2.3276365637549965</c:v>
                </c:pt>
                <c:pt idx="3">
                  <c:v>3.8154445982906435</c:v>
                </c:pt>
                <c:pt idx="4">
                  <c:v>5.2301189772989307</c:v>
                </c:pt>
                <c:pt idx="5">
                  <c:v>5.4442290523971142</c:v>
                </c:pt>
                <c:pt idx="6">
                  <c:v>6.383569948541445</c:v>
                </c:pt>
                <c:pt idx="7">
                  <c:v>7.8852959861930731</c:v>
                </c:pt>
                <c:pt idx="8">
                  <c:v>8.8600638343548184</c:v>
                </c:pt>
                <c:pt idx="9">
                  <c:v>9.8917695130221706</c:v>
                </c:pt>
                <c:pt idx="10">
                  <c:v>10.121247575001503</c:v>
                </c:pt>
                <c:pt idx="11">
                  <c:v>11.198656046009912</c:v>
                </c:pt>
                <c:pt idx="12">
                  <c:v>12.271121078148806</c:v>
                </c:pt>
                <c:pt idx="13">
                  <c:v>13.377441338169669</c:v>
                </c:pt>
                <c:pt idx="14">
                  <c:v>14.78715968877871</c:v>
                </c:pt>
                <c:pt idx="15">
                  <c:v>16.164662131971387</c:v>
                </c:pt>
                <c:pt idx="16">
                  <c:v>17.380436264301636</c:v>
                </c:pt>
                <c:pt idx="17">
                  <c:v>18.299980701509117</c:v>
                </c:pt>
                <c:pt idx="18">
                  <c:v>18.545082024255578</c:v>
                </c:pt>
                <c:pt idx="19">
                  <c:v>1.2614998103359525</c:v>
                </c:pt>
              </c:numCache>
            </c:numRef>
          </c:yVal>
          <c:smooth val="1"/>
          <c:extLst xmlns:c16r2="http://schemas.microsoft.com/office/drawing/2015/06/chart">
            <c:ext xmlns:c16="http://schemas.microsoft.com/office/drawing/2014/chart" uri="{C3380CC4-5D6E-409C-BE32-E72D297353CC}">
              <c16:uniqueId val="{00000001-A1D1-46E2-8979-B05B2151EE6D}"/>
            </c:ext>
          </c:extLst>
        </c:ser>
        <c:ser>
          <c:idx val="2"/>
          <c:order val="2"/>
          <c:tx>
            <c:v>R-310</c:v>
          </c:tx>
          <c:xVal>
            <c:numRef>
              <c:f>Sheet7!$C$1:$C$34</c:f>
              <c:numCache>
                <c:formatCode>General</c:formatCode>
                <c:ptCount val="34"/>
                <c:pt idx="0">
                  <c:v>10000</c:v>
                </c:pt>
                <c:pt idx="1">
                  <c:v>12000</c:v>
                </c:pt>
                <c:pt idx="2">
                  <c:v>14000</c:v>
                </c:pt>
                <c:pt idx="3">
                  <c:v>16000</c:v>
                </c:pt>
                <c:pt idx="4">
                  <c:v>18000</c:v>
                </c:pt>
                <c:pt idx="5">
                  <c:v>20000</c:v>
                </c:pt>
                <c:pt idx="6">
                  <c:v>22000</c:v>
                </c:pt>
                <c:pt idx="7">
                  <c:v>24000</c:v>
                </c:pt>
                <c:pt idx="8">
                  <c:v>26000</c:v>
                </c:pt>
                <c:pt idx="9">
                  <c:v>28000</c:v>
                </c:pt>
                <c:pt idx="10">
                  <c:v>30000</c:v>
                </c:pt>
                <c:pt idx="11">
                  <c:v>32000</c:v>
                </c:pt>
                <c:pt idx="12">
                  <c:v>34000</c:v>
                </c:pt>
                <c:pt idx="13">
                  <c:v>36000</c:v>
                </c:pt>
                <c:pt idx="14">
                  <c:v>38000</c:v>
                </c:pt>
                <c:pt idx="15">
                  <c:v>40000</c:v>
                </c:pt>
                <c:pt idx="16">
                  <c:v>42000</c:v>
                </c:pt>
                <c:pt idx="17">
                  <c:v>44000</c:v>
                </c:pt>
                <c:pt idx="18">
                  <c:v>46000</c:v>
                </c:pt>
                <c:pt idx="19">
                  <c:v>48000</c:v>
                </c:pt>
                <c:pt idx="20">
                  <c:v>50000</c:v>
                </c:pt>
                <c:pt idx="21">
                  <c:v>52000</c:v>
                </c:pt>
                <c:pt idx="22">
                  <c:v>54000</c:v>
                </c:pt>
                <c:pt idx="23">
                  <c:v>56000</c:v>
                </c:pt>
                <c:pt idx="24">
                  <c:v>58000</c:v>
                </c:pt>
                <c:pt idx="25">
                  <c:v>60000</c:v>
                </c:pt>
                <c:pt idx="26">
                  <c:v>60405</c:v>
                </c:pt>
              </c:numCache>
            </c:numRef>
          </c:xVal>
          <c:yVal>
            <c:numRef>
              <c:f>Sheet7!$H$1:$H$34</c:f>
              <c:numCache>
                <c:formatCode>General</c:formatCode>
                <c:ptCount val="34"/>
                <c:pt idx="0">
                  <c:v>9.6807248567221615E-2</c:v>
                </c:pt>
                <c:pt idx="1">
                  <c:v>0.49175249300294432</c:v>
                </c:pt>
                <c:pt idx="2">
                  <c:v>0.9176492287068283</c:v>
                </c:pt>
                <c:pt idx="3">
                  <c:v>1.5631858957379834</c:v>
                </c:pt>
                <c:pt idx="4">
                  <c:v>2.36292625428693</c:v>
                </c:pt>
                <c:pt idx="5">
                  <c:v>3.5707637291749128</c:v>
                </c:pt>
                <c:pt idx="6">
                  <c:v>5.0093868373576784</c:v>
                </c:pt>
                <c:pt idx="7">
                  <c:v>5.9575989530410132</c:v>
                </c:pt>
                <c:pt idx="8">
                  <c:v>6.723689279042973</c:v>
                </c:pt>
                <c:pt idx="9">
                  <c:v>7.3793863415377192</c:v>
                </c:pt>
                <c:pt idx="10">
                  <c:v>7.2428091671275006</c:v>
                </c:pt>
                <c:pt idx="11">
                  <c:v>7.8519831210209068</c:v>
                </c:pt>
                <c:pt idx="12">
                  <c:v>8.5864483008716341</c:v>
                </c:pt>
                <c:pt idx="13">
                  <c:v>9.3554118001815354</c:v>
                </c:pt>
                <c:pt idx="14">
                  <c:v>10.395080205597903</c:v>
                </c:pt>
                <c:pt idx="15">
                  <c:v>11.399597494123222</c:v>
                </c:pt>
                <c:pt idx="16">
                  <c:v>12.258160268562278</c:v>
                </c:pt>
                <c:pt idx="17">
                  <c:v>13.186804175888323</c:v>
                </c:pt>
                <c:pt idx="18">
                  <c:v>13.341048284362634</c:v>
                </c:pt>
                <c:pt idx="19">
                  <c:v>14.106600148499966</c:v>
                </c:pt>
                <c:pt idx="20">
                  <c:v>14.866593985898021</c:v>
                </c:pt>
                <c:pt idx="21">
                  <c:v>15.58504408891768</c:v>
                </c:pt>
                <c:pt idx="22">
                  <c:v>15.707552528888179</c:v>
                </c:pt>
                <c:pt idx="23">
                  <c:v>17.001199462251012</c:v>
                </c:pt>
                <c:pt idx="24">
                  <c:v>17.870722602297256</c:v>
                </c:pt>
                <c:pt idx="25">
                  <c:v>18.55665606572137</c:v>
                </c:pt>
                <c:pt idx="26">
                  <c:v>2.0331504525740107</c:v>
                </c:pt>
              </c:numCache>
            </c:numRef>
          </c:yVal>
          <c:smooth val="1"/>
          <c:extLst xmlns:c16r2="http://schemas.microsoft.com/office/drawing/2015/06/chart">
            <c:ext xmlns:c16="http://schemas.microsoft.com/office/drawing/2014/chart" uri="{C3380CC4-5D6E-409C-BE32-E72D297353CC}">
              <c16:uniqueId val="{00000002-A1D1-46E2-8979-B05B2151EE6D}"/>
            </c:ext>
          </c:extLst>
        </c:ser>
        <c:ser>
          <c:idx val="3"/>
          <c:order val="3"/>
          <c:tx>
            <c:v>R-276</c:v>
          </c:tx>
          <c:xVal>
            <c:numRef>
              <c:f>Sheet7!$D$1:$D$49</c:f>
              <c:numCache>
                <c:formatCode>General</c:formatCode>
                <c:ptCount val="49"/>
                <c:pt idx="0">
                  <c:v>10000</c:v>
                </c:pt>
                <c:pt idx="1">
                  <c:v>12000</c:v>
                </c:pt>
                <c:pt idx="2">
                  <c:v>14000</c:v>
                </c:pt>
                <c:pt idx="3">
                  <c:v>16000</c:v>
                </c:pt>
                <c:pt idx="4">
                  <c:v>18000</c:v>
                </c:pt>
                <c:pt idx="5">
                  <c:v>20000</c:v>
                </c:pt>
                <c:pt idx="6">
                  <c:v>22000</c:v>
                </c:pt>
                <c:pt idx="7">
                  <c:v>24000</c:v>
                </c:pt>
                <c:pt idx="8">
                  <c:v>26000</c:v>
                </c:pt>
                <c:pt idx="9">
                  <c:v>28000</c:v>
                </c:pt>
                <c:pt idx="10">
                  <c:v>30000</c:v>
                </c:pt>
                <c:pt idx="11">
                  <c:v>32000</c:v>
                </c:pt>
                <c:pt idx="12">
                  <c:v>34000</c:v>
                </c:pt>
                <c:pt idx="13">
                  <c:v>36000</c:v>
                </c:pt>
                <c:pt idx="14">
                  <c:v>38000</c:v>
                </c:pt>
                <c:pt idx="15">
                  <c:v>40000</c:v>
                </c:pt>
                <c:pt idx="16">
                  <c:v>42000</c:v>
                </c:pt>
                <c:pt idx="17">
                  <c:v>44000</c:v>
                </c:pt>
                <c:pt idx="18">
                  <c:v>46000</c:v>
                </c:pt>
                <c:pt idx="19">
                  <c:v>48000</c:v>
                </c:pt>
                <c:pt idx="20">
                  <c:v>50000</c:v>
                </c:pt>
                <c:pt idx="21">
                  <c:v>52000</c:v>
                </c:pt>
                <c:pt idx="22">
                  <c:v>54000</c:v>
                </c:pt>
                <c:pt idx="23">
                  <c:v>56000</c:v>
                </c:pt>
                <c:pt idx="24">
                  <c:v>58000</c:v>
                </c:pt>
                <c:pt idx="25">
                  <c:v>60000</c:v>
                </c:pt>
                <c:pt idx="26">
                  <c:v>62000</c:v>
                </c:pt>
                <c:pt idx="27">
                  <c:v>64000</c:v>
                </c:pt>
                <c:pt idx="28">
                  <c:v>66000</c:v>
                </c:pt>
                <c:pt idx="29">
                  <c:v>68000</c:v>
                </c:pt>
                <c:pt idx="30">
                  <c:v>70000</c:v>
                </c:pt>
                <c:pt idx="31">
                  <c:v>72000</c:v>
                </c:pt>
                <c:pt idx="32">
                  <c:v>74000</c:v>
                </c:pt>
                <c:pt idx="33">
                  <c:v>76000</c:v>
                </c:pt>
                <c:pt idx="34">
                  <c:v>78000</c:v>
                </c:pt>
                <c:pt idx="35">
                  <c:v>80000</c:v>
                </c:pt>
                <c:pt idx="36">
                  <c:v>82000</c:v>
                </c:pt>
                <c:pt idx="37">
                  <c:v>84000</c:v>
                </c:pt>
                <c:pt idx="38">
                  <c:v>86000</c:v>
                </c:pt>
                <c:pt idx="39">
                  <c:v>88000</c:v>
                </c:pt>
                <c:pt idx="40">
                  <c:v>90000</c:v>
                </c:pt>
                <c:pt idx="41">
                  <c:v>92000</c:v>
                </c:pt>
                <c:pt idx="42">
                  <c:v>94000</c:v>
                </c:pt>
                <c:pt idx="43">
                  <c:v>96000</c:v>
                </c:pt>
                <c:pt idx="44">
                  <c:v>98000</c:v>
                </c:pt>
                <c:pt idx="45">
                  <c:v>100000</c:v>
                </c:pt>
                <c:pt idx="46">
                  <c:v>102000</c:v>
                </c:pt>
                <c:pt idx="47">
                  <c:v>104000</c:v>
                </c:pt>
                <c:pt idx="48">
                  <c:v>105345</c:v>
                </c:pt>
              </c:numCache>
            </c:numRef>
          </c:xVal>
          <c:yVal>
            <c:numRef>
              <c:f>Sheet7!$I$1:$I$49</c:f>
              <c:numCache>
                <c:formatCode>General</c:formatCode>
                <c:ptCount val="49"/>
                <c:pt idx="0">
                  <c:v>0.30705427523050971</c:v>
                </c:pt>
                <c:pt idx="1">
                  <c:v>0.29680518687021046</c:v>
                </c:pt>
                <c:pt idx="2">
                  <c:v>0.33287663507251619</c:v>
                </c:pt>
                <c:pt idx="3">
                  <c:v>0.48081250775592987</c:v>
                </c:pt>
                <c:pt idx="4">
                  <c:v>0.64285189884336702</c:v>
                </c:pt>
                <c:pt idx="5">
                  <c:v>0.12327714485653576</c:v>
                </c:pt>
                <c:pt idx="6">
                  <c:v>0.34929338922438341</c:v>
                </c:pt>
                <c:pt idx="7">
                  <c:v>0.84322209436423301</c:v>
                </c:pt>
                <c:pt idx="8">
                  <c:v>1.6435014215481127</c:v>
                </c:pt>
                <c:pt idx="9">
                  <c:v>2.3247375591826449</c:v>
                </c:pt>
                <c:pt idx="10">
                  <c:v>2.8107100896601955</c:v>
                </c:pt>
                <c:pt idx="11">
                  <c:v>3.7552070002792162</c:v>
                </c:pt>
                <c:pt idx="12">
                  <c:v>4.2268513043942901</c:v>
                </c:pt>
                <c:pt idx="13">
                  <c:v>4.6706953499128296</c:v>
                </c:pt>
                <c:pt idx="14">
                  <c:v>4.3375138743200559</c:v>
                </c:pt>
                <c:pt idx="15">
                  <c:v>5.1335748448541212</c:v>
                </c:pt>
                <c:pt idx="16">
                  <c:v>5.5700100070115282</c:v>
                </c:pt>
                <c:pt idx="17">
                  <c:v>5.2247489031668399</c:v>
                </c:pt>
                <c:pt idx="18">
                  <c:v>6.2174740795852044</c:v>
                </c:pt>
                <c:pt idx="19">
                  <c:v>6.9202866168673181</c:v>
                </c:pt>
                <c:pt idx="20">
                  <c:v>6.684596302387539</c:v>
                </c:pt>
                <c:pt idx="21">
                  <c:v>7.6134024470858126</c:v>
                </c:pt>
                <c:pt idx="22">
                  <c:v>8.3049161760631343</c:v>
                </c:pt>
                <c:pt idx="23">
                  <c:v>7.5455928264973071</c:v>
                </c:pt>
                <c:pt idx="24">
                  <c:v>8.9810430387087372</c:v>
                </c:pt>
                <c:pt idx="25">
                  <c:v>9.6893745400143949</c:v>
                </c:pt>
                <c:pt idx="26">
                  <c:v>8.7798755020641952</c:v>
                </c:pt>
                <c:pt idx="27">
                  <c:v>10.084133987001199</c:v>
                </c:pt>
                <c:pt idx="28">
                  <c:v>10.853628687988021</c:v>
                </c:pt>
                <c:pt idx="29">
                  <c:v>10.648500523787416</c:v>
                </c:pt>
                <c:pt idx="30">
                  <c:v>11.382500532101114</c:v>
                </c:pt>
                <c:pt idx="31">
                  <c:v>12.116720881276606</c:v>
                </c:pt>
                <c:pt idx="32">
                  <c:v>11.381818730074391</c:v>
                </c:pt>
                <c:pt idx="33">
                  <c:v>12.445712618764183</c:v>
                </c:pt>
                <c:pt idx="34">
                  <c:v>13.133055895549965</c:v>
                </c:pt>
                <c:pt idx="35">
                  <c:v>11.836895938555626</c:v>
                </c:pt>
                <c:pt idx="36">
                  <c:v>13.323958346168727</c:v>
                </c:pt>
                <c:pt idx="37">
                  <c:v>13.978497587260367</c:v>
                </c:pt>
                <c:pt idx="38">
                  <c:v>13.004055460526194</c:v>
                </c:pt>
                <c:pt idx="39">
                  <c:v>13.954076176521655</c:v>
                </c:pt>
                <c:pt idx="40">
                  <c:v>14.54059791235208</c:v>
                </c:pt>
                <c:pt idx="41">
                  <c:v>13.652213117710403</c:v>
                </c:pt>
                <c:pt idx="42">
                  <c:v>14.340952655855252</c:v>
                </c:pt>
                <c:pt idx="43">
                  <c:v>14.843353666182692</c:v>
                </c:pt>
                <c:pt idx="44">
                  <c:v>14.01757236446695</c:v>
                </c:pt>
                <c:pt idx="45">
                  <c:v>11.996693956711994</c:v>
                </c:pt>
                <c:pt idx="46">
                  <c:v>1.868347720114464</c:v>
                </c:pt>
                <c:pt idx="47">
                  <c:v>1.0395264381599789</c:v>
                </c:pt>
                <c:pt idx="48">
                  <c:v>11.40339901485463</c:v>
                </c:pt>
              </c:numCache>
            </c:numRef>
          </c:yVal>
          <c:smooth val="1"/>
          <c:extLst xmlns:c16r2="http://schemas.microsoft.com/office/drawing/2015/06/chart">
            <c:ext xmlns:c16="http://schemas.microsoft.com/office/drawing/2014/chart" uri="{C3380CC4-5D6E-409C-BE32-E72D297353CC}">
              <c16:uniqueId val="{00000003-A1D1-46E2-8979-B05B2151EE6D}"/>
            </c:ext>
          </c:extLst>
        </c:ser>
        <c:ser>
          <c:idx val="4"/>
          <c:order val="4"/>
          <c:tx>
            <c:v>R-241</c:v>
          </c:tx>
          <c:xVal>
            <c:numRef>
              <c:f>Sheet7!$E$1:$E$104</c:f>
              <c:numCache>
                <c:formatCode>General</c:formatCode>
                <c:ptCount val="104"/>
                <c:pt idx="0">
                  <c:v>10000</c:v>
                </c:pt>
                <c:pt idx="1">
                  <c:v>12000</c:v>
                </c:pt>
                <c:pt idx="2">
                  <c:v>14000</c:v>
                </c:pt>
                <c:pt idx="3">
                  <c:v>16000</c:v>
                </c:pt>
                <c:pt idx="4">
                  <c:v>18000</c:v>
                </c:pt>
                <c:pt idx="5">
                  <c:v>20000</c:v>
                </c:pt>
                <c:pt idx="6">
                  <c:v>22000</c:v>
                </c:pt>
                <c:pt idx="7">
                  <c:v>24000</c:v>
                </c:pt>
                <c:pt idx="8">
                  <c:v>26000</c:v>
                </c:pt>
                <c:pt idx="9">
                  <c:v>28000</c:v>
                </c:pt>
                <c:pt idx="10">
                  <c:v>30000</c:v>
                </c:pt>
                <c:pt idx="11">
                  <c:v>32000</c:v>
                </c:pt>
                <c:pt idx="12">
                  <c:v>34000</c:v>
                </c:pt>
                <c:pt idx="13">
                  <c:v>36000</c:v>
                </c:pt>
                <c:pt idx="14">
                  <c:v>38000</c:v>
                </c:pt>
                <c:pt idx="15">
                  <c:v>40000</c:v>
                </c:pt>
                <c:pt idx="16">
                  <c:v>42000</c:v>
                </c:pt>
                <c:pt idx="17">
                  <c:v>44000</c:v>
                </c:pt>
                <c:pt idx="18">
                  <c:v>46000</c:v>
                </c:pt>
                <c:pt idx="19">
                  <c:v>48000</c:v>
                </c:pt>
                <c:pt idx="20">
                  <c:v>50000</c:v>
                </c:pt>
                <c:pt idx="21">
                  <c:v>52000</c:v>
                </c:pt>
                <c:pt idx="22">
                  <c:v>54000</c:v>
                </c:pt>
                <c:pt idx="23">
                  <c:v>56000</c:v>
                </c:pt>
                <c:pt idx="24">
                  <c:v>58000</c:v>
                </c:pt>
                <c:pt idx="25">
                  <c:v>60000</c:v>
                </c:pt>
                <c:pt idx="26">
                  <c:v>62000</c:v>
                </c:pt>
                <c:pt idx="27">
                  <c:v>64000</c:v>
                </c:pt>
                <c:pt idx="28">
                  <c:v>66000</c:v>
                </c:pt>
                <c:pt idx="29">
                  <c:v>68000</c:v>
                </c:pt>
                <c:pt idx="30">
                  <c:v>70000</c:v>
                </c:pt>
                <c:pt idx="31">
                  <c:v>72000</c:v>
                </c:pt>
                <c:pt idx="32">
                  <c:v>74000</c:v>
                </c:pt>
                <c:pt idx="33">
                  <c:v>76000</c:v>
                </c:pt>
                <c:pt idx="34">
                  <c:v>78000</c:v>
                </c:pt>
                <c:pt idx="35">
                  <c:v>80000</c:v>
                </c:pt>
                <c:pt idx="36">
                  <c:v>82000</c:v>
                </c:pt>
                <c:pt idx="37">
                  <c:v>84000</c:v>
                </c:pt>
                <c:pt idx="38">
                  <c:v>86000</c:v>
                </c:pt>
                <c:pt idx="39">
                  <c:v>88000</c:v>
                </c:pt>
                <c:pt idx="40">
                  <c:v>90000</c:v>
                </c:pt>
                <c:pt idx="41">
                  <c:v>92000</c:v>
                </c:pt>
                <c:pt idx="42">
                  <c:v>94000</c:v>
                </c:pt>
                <c:pt idx="43">
                  <c:v>96000</c:v>
                </c:pt>
                <c:pt idx="44">
                  <c:v>98000</c:v>
                </c:pt>
                <c:pt idx="45">
                  <c:v>100000</c:v>
                </c:pt>
                <c:pt idx="46">
                  <c:v>102000</c:v>
                </c:pt>
                <c:pt idx="47">
                  <c:v>104000</c:v>
                </c:pt>
                <c:pt idx="48">
                  <c:v>106000</c:v>
                </c:pt>
                <c:pt idx="49">
                  <c:v>108000</c:v>
                </c:pt>
                <c:pt idx="50">
                  <c:v>110000</c:v>
                </c:pt>
                <c:pt idx="51">
                  <c:v>112000</c:v>
                </c:pt>
                <c:pt idx="52">
                  <c:v>114000</c:v>
                </c:pt>
                <c:pt idx="53">
                  <c:v>116000</c:v>
                </c:pt>
                <c:pt idx="54">
                  <c:v>118000</c:v>
                </c:pt>
                <c:pt idx="55">
                  <c:v>120000</c:v>
                </c:pt>
                <c:pt idx="56">
                  <c:v>122000</c:v>
                </c:pt>
                <c:pt idx="57">
                  <c:v>124000</c:v>
                </c:pt>
                <c:pt idx="58">
                  <c:v>126000</c:v>
                </c:pt>
                <c:pt idx="59">
                  <c:v>128000</c:v>
                </c:pt>
                <c:pt idx="60">
                  <c:v>130000</c:v>
                </c:pt>
                <c:pt idx="61">
                  <c:v>132000</c:v>
                </c:pt>
                <c:pt idx="62">
                  <c:v>134000</c:v>
                </c:pt>
                <c:pt idx="63">
                  <c:v>136000</c:v>
                </c:pt>
                <c:pt idx="64">
                  <c:v>138000</c:v>
                </c:pt>
                <c:pt idx="65">
                  <c:v>140000</c:v>
                </c:pt>
                <c:pt idx="66">
                  <c:v>142000</c:v>
                </c:pt>
                <c:pt idx="67">
                  <c:v>160000</c:v>
                </c:pt>
                <c:pt idx="68">
                  <c:v>162000</c:v>
                </c:pt>
                <c:pt idx="69">
                  <c:v>164000</c:v>
                </c:pt>
                <c:pt idx="70">
                  <c:v>166000</c:v>
                </c:pt>
                <c:pt idx="71">
                  <c:v>168000</c:v>
                </c:pt>
                <c:pt idx="72">
                  <c:v>170000</c:v>
                </c:pt>
                <c:pt idx="73">
                  <c:v>182000</c:v>
                </c:pt>
                <c:pt idx="74">
                  <c:v>184000</c:v>
                </c:pt>
                <c:pt idx="75">
                  <c:v>186000</c:v>
                </c:pt>
                <c:pt idx="76">
                  <c:v>188000</c:v>
                </c:pt>
                <c:pt idx="77">
                  <c:v>190000</c:v>
                </c:pt>
                <c:pt idx="78">
                  <c:v>192000</c:v>
                </c:pt>
                <c:pt idx="79">
                  <c:v>194000</c:v>
                </c:pt>
                <c:pt idx="80">
                  <c:v>196000</c:v>
                </c:pt>
                <c:pt idx="81">
                  <c:v>198000</c:v>
                </c:pt>
                <c:pt idx="82">
                  <c:v>200000</c:v>
                </c:pt>
                <c:pt idx="83">
                  <c:v>202000</c:v>
                </c:pt>
                <c:pt idx="84">
                  <c:v>204000</c:v>
                </c:pt>
                <c:pt idx="85">
                  <c:v>206000</c:v>
                </c:pt>
                <c:pt idx="86">
                  <c:v>208000</c:v>
                </c:pt>
                <c:pt idx="87">
                  <c:v>210000</c:v>
                </c:pt>
                <c:pt idx="88">
                  <c:v>212000</c:v>
                </c:pt>
                <c:pt idx="89">
                  <c:v>214000</c:v>
                </c:pt>
                <c:pt idx="90">
                  <c:v>216000</c:v>
                </c:pt>
                <c:pt idx="91">
                  <c:v>218000</c:v>
                </c:pt>
                <c:pt idx="92">
                  <c:v>220000</c:v>
                </c:pt>
                <c:pt idx="93">
                  <c:v>222000</c:v>
                </c:pt>
                <c:pt idx="94">
                  <c:v>224000</c:v>
                </c:pt>
                <c:pt idx="95">
                  <c:v>226000</c:v>
                </c:pt>
                <c:pt idx="96">
                  <c:v>228000</c:v>
                </c:pt>
                <c:pt idx="97">
                  <c:v>230000</c:v>
                </c:pt>
                <c:pt idx="98">
                  <c:v>232000</c:v>
                </c:pt>
                <c:pt idx="99">
                  <c:v>234000</c:v>
                </c:pt>
                <c:pt idx="100">
                  <c:v>236000</c:v>
                </c:pt>
                <c:pt idx="101">
                  <c:v>238000</c:v>
                </c:pt>
                <c:pt idx="102">
                  <c:v>240000</c:v>
                </c:pt>
                <c:pt idx="103">
                  <c:v>241965</c:v>
                </c:pt>
              </c:numCache>
            </c:numRef>
          </c:xVal>
          <c:yVal>
            <c:numRef>
              <c:f>Sheet7!$J$1:$J$104</c:f>
              <c:numCache>
                <c:formatCode>General</c:formatCode>
                <c:ptCount val="104"/>
                <c:pt idx="0">
                  <c:v>0.2802126025825119</c:v>
                </c:pt>
                <c:pt idx="1">
                  <c:v>0.55746416305084801</c:v>
                </c:pt>
                <c:pt idx="2">
                  <c:v>1.3031082753960503</c:v>
                </c:pt>
                <c:pt idx="3">
                  <c:v>1.7025192469366248</c:v>
                </c:pt>
                <c:pt idx="4">
                  <c:v>2.6579008513758073</c:v>
                </c:pt>
                <c:pt idx="5">
                  <c:v>2.0326020851451228</c:v>
                </c:pt>
                <c:pt idx="6">
                  <c:v>2.0462309554132316</c:v>
                </c:pt>
                <c:pt idx="7">
                  <c:v>1.7654219292057323</c:v>
                </c:pt>
                <c:pt idx="8">
                  <c:v>1.9561656593266812</c:v>
                </c:pt>
                <c:pt idx="9">
                  <c:v>1.9008637161399353</c:v>
                </c:pt>
                <c:pt idx="10">
                  <c:v>2.0466604927937646</c:v>
                </c:pt>
                <c:pt idx="11">
                  <c:v>1.7674483449571974</c:v>
                </c:pt>
                <c:pt idx="12">
                  <c:v>1.5247890149266805</c:v>
                </c:pt>
                <c:pt idx="13">
                  <c:v>1.8347752683508316</c:v>
                </c:pt>
                <c:pt idx="14">
                  <c:v>1.4057777179047344</c:v>
                </c:pt>
                <c:pt idx="15">
                  <c:v>0.97923421654379095</c:v>
                </c:pt>
                <c:pt idx="16">
                  <c:v>1.4474283814096476</c:v>
                </c:pt>
                <c:pt idx="17">
                  <c:v>0.72563908225160734</c:v>
                </c:pt>
                <c:pt idx="18">
                  <c:v>0.37828522214131211</c:v>
                </c:pt>
                <c:pt idx="19">
                  <c:v>0.62291146453369894</c:v>
                </c:pt>
                <c:pt idx="20">
                  <c:v>0.1811733217466312</c:v>
                </c:pt>
                <c:pt idx="21">
                  <c:v>0.17950599945655016</c:v>
                </c:pt>
                <c:pt idx="22">
                  <c:v>0.44301204215560264</c:v>
                </c:pt>
                <c:pt idx="23">
                  <c:v>0.10748633571815348</c:v>
                </c:pt>
                <c:pt idx="24">
                  <c:v>0.5022529710864545</c:v>
                </c:pt>
                <c:pt idx="25">
                  <c:v>0.10646025665421668</c:v>
                </c:pt>
                <c:pt idx="26">
                  <c:v>0.59224297754689148</c:v>
                </c:pt>
                <c:pt idx="27">
                  <c:v>1.110087752876342</c:v>
                </c:pt>
                <c:pt idx="28">
                  <c:v>1.11786551573101</c:v>
                </c:pt>
                <c:pt idx="29">
                  <c:v>1.4518963804011593</c:v>
                </c:pt>
                <c:pt idx="30">
                  <c:v>2.0828600103412902</c:v>
                </c:pt>
                <c:pt idx="31">
                  <c:v>1.5198646164931997</c:v>
                </c:pt>
                <c:pt idx="32">
                  <c:v>2.3331956561293223</c:v>
                </c:pt>
                <c:pt idx="33">
                  <c:v>2.9440543675455744</c:v>
                </c:pt>
                <c:pt idx="34">
                  <c:v>2.1866950374099225</c:v>
                </c:pt>
                <c:pt idx="35">
                  <c:v>2.9206109997008185</c:v>
                </c:pt>
                <c:pt idx="36">
                  <c:v>3.5086892420820424</c:v>
                </c:pt>
                <c:pt idx="37">
                  <c:v>2.8042392285228468</c:v>
                </c:pt>
                <c:pt idx="38">
                  <c:v>3.5911292333384681</c:v>
                </c:pt>
                <c:pt idx="39">
                  <c:v>4.1696939452280848</c:v>
                </c:pt>
                <c:pt idx="40">
                  <c:v>2.6628616380201331</c:v>
                </c:pt>
                <c:pt idx="41">
                  <c:v>4.3576627218655597</c:v>
                </c:pt>
                <c:pt idx="42">
                  <c:v>4.998667562187955</c:v>
                </c:pt>
                <c:pt idx="43">
                  <c:v>3.9648207111130356</c:v>
                </c:pt>
                <c:pt idx="44">
                  <c:v>5.0118171040436668</c:v>
                </c:pt>
                <c:pt idx="45">
                  <c:v>5.7455116721521593</c:v>
                </c:pt>
                <c:pt idx="46">
                  <c:v>5.0029353715849201</c:v>
                </c:pt>
                <c:pt idx="47">
                  <c:v>5.8192730480443098</c:v>
                </c:pt>
                <c:pt idx="48">
                  <c:v>6.5624134521173287</c:v>
                </c:pt>
                <c:pt idx="49">
                  <c:v>5.0487044195900337</c:v>
                </c:pt>
                <c:pt idx="50">
                  <c:v>6.6384268153911492</c:v>
                </c:pt>
                <c:pt idx="51">
                  <c:v>7.4046251116115638</c:v>
                </c:pt>
                <c:pt idx="52">
                  <c:v>7.0726894957324378</c:v>
                </c:pt>
                <c:pt idx="53">
                  <c:v>7.5408697630889128</c:v>
                </c:pt>
                <c:pt idx="54">
                  <c:v>8.3316767572443613</c:v>
                </c:pt>
                <c:pt idx="55">
                  <c:v>7.3276172909901787</c:v>
                </c:pt>
                <c:pt idx="56">
                  <c:v>8.3647439904274314</c:v>
                </c:pt>
                <c:pt idx="57">
                  <c:v>9.1715025045496823</c:v>
                </c:pt>
                <c:pt idx="58">
                  <c:v>7.8576971276618428</c:v>
                </c:pt>
                <c:pt idx="59">
                  <c:v>9.113296209381657</c:v>
                </c:pt>
                <c:pt idx="60">
                  <c:v>9.9195939078177755</c:v>
                </c:pt>
                <c:pt idx="61">
                  <c:v>8.6952768767800031</c:v>
                </c:pt>
                <c:pt idx="62">
                  <c:v>9.4221155702767607</c:v>
                </c:pt>
                <c:pt idx="63">
                  <c:v>8.7804432614909409</c:v>
                </c:pt>
                <c:pt idx="64">
                  <c:v>9.1461332467195682</c:v>
                </c:pt>
                <c:pt idx="65">
                  <c:v>9.8553264394266193</c:v>
                </c:pt>
                <c:pt idx="66">
                  <c:v>10.506934710101318</c:v>
                </c:pt>
                <c:pt idx="67">
                  <c:v>10.475602979234269</c:v>
                </c:pt>
                <c:pt idx="68">
                  <c:v>10.813287592932959</c:v>
                </c:pt>
                <c:pt idx="69">
                  <c:v>11.368777822796057</c:v>
                </c:pt>
                <c:pt idx="70">
                  <c:v>12.137133547064789</c:v>
                </c:pt>
                <c:pt idx="71">
                  <c:v>12.806416791875783</c:v>
                </c:pt>
                <c:pt idx="72">
                  <c:v>12.505269718713787</c:v>
                </c:pt>
                <c:pt idx="73">
                  <c:v>11.604060363104914</c:v>
                </c:pt>
                <c:pt idx="74">
                  <c:v>12.555680044877342</c:v>
                </c:pt>
                <c:pt idx="75">
                  <c:v>13.321064633240756</c:v>
                </c:pt>
                <c:pt idx="76">
                  <c:v>13.951182113641305</c:v>
                </c:pt>
                <c:pt idx="77">
                  <c:v>13.610958702613805</c:v>
                </c:pt>
                <c:pt idx="78">
                  <c:v>12.352407771636186</c:v>
                </c:pt>
                <c:pt idx="79">
                  <c:v>12.929057220071531</c:v>
                </c:pt>
                <c:pt idx="80">
                  <c:v>13.637611241822787</c:v>
                </c:pt>
                <c:pt idx="81">
                  <c:v>12.302136098223425</c:v>
                </c:pt>
                <c:pt idx="82">
                  <c:v>13.046202857536022</c:v>
                </c:pt>
                <c:pt idx="83">
                  <c:v>13.775339426420105</c:v>
                </c:pt>
                <c:pt idx="84">
                  <c:v>14.38357144514039</c:v>
                </c:pt>
                <c:pt idx="85">
                  <c:v>14.032793206968623</c:v>
                </c:pt>
                <c:pt idx="86">
                  <c:v>12.55739139624623</c:v>
                </c:pt>
                <c:pt idx="87">
                  <c:v>13.431874660651538</c:v>
                </c:pt>
                <c:pt idx="88">
                  <c:v>14.137225601595334</c:v>
                </c:pt>
                <c:pt idx="89">
                  <c:v>14.719686336460279</c:v>
                </c:pt>
                <c:pt idx="90">
                  <c:v>14.341161943517656</c:v>
                </c:pt>
                <c:pt idx="91">
                  <c:v>12.875171777098009</c:v>
                </c:pt>
                <c:pt idx="92">
                  <c:v>7.7218081607642146</c:v>
                </c:pt>
                <c:pt idx="93">
                  <c:v>10.584792006071485</c:v>
                </c:pt>
                <c:pt idx="94">
                  <c:v>12.294732985275884</c:v>
                </c:pt>
                <c:pt idx="95">
                  <c:v>12.158539623663346</c:v>
                </c:pt>
                <c:pt idx="96">
                  <c:v>9.8706187721744918</c:v>
                </c:pt>
                <c:pt idx="97">
                  <c:v>9.5674912606847862</c:v>
                </c:pt>
                <c:pt idx="98">
                  <c:v>8.383676536440019</c:v>
                </c:pt>
                <c:pt idx="99">
                  <c:v>6.4416488126431837</c:v>
                </c:pt>
                <c:pt idx="100">
                  <c:v>2.7441494833051983</c:v>
                </c:pt>
                <c:pt idx="101">
                  <c:v>2.8156915828509601</c:v>
                </c:pt>
                <c:pt idx="102">
                  <c:v>7.2480342158359479</c:v>
                </c:pt>
                <c:pt idx="103">
                  <c:v>14.363593430120616</c:v>
                </c:pt>
              </c:numCache>
            </c:numRef>
          </c:yVal>
          <c:smooth val="1"/>
          <c:extLst xmlns:c16r2="http://schemas.microsoft.com/office/drawing/2015/06/chart">
            <c:ext xmlns:c16="http://schemas.microsoft.com/office/drawing/2014/chart" uri="{C3380CC4-5D6E-409C-BE32-E72D297353CC}">
              <c16:uniqueId val="{00000004-A1D1-46E2-8979-B05B2151EE6D}"/>
            </c:ext>
          </c:extLst>
        </c:ser>
        <c:dLbls>
          <c:showLegendKey val="0"/>
          <c:showVal val="0"/>
          <c:showCatName val="0"/>
          <c:showSerName val="0"/>
          <c:showPercent val="0"/>
          <c:showBubbleSize val="0"/>
        </c:dLbls>
        <c:axId val="739614720"/>
        <c:axId val="739621056"/>
      </c:scatterChart>
      <c:valAx>
        <c:axId val="739614720"/>
        <c:scaling>
          <c:logBase val="10"/>
          <c:orientation val="minMax"/>
          <c:min val="10000"/>
        </c:scaling>
        <c:delete val="0"/>
        <c:axPos val="b"/>
        <c:majorGridlines/>
        <c:minorGridlines/>
        <c:title>
          <c:tx>
            <c:rich>
              <a:bodyPr/>
              <a:lstStyle/>
              <a:p>
                <a:pPr>
                  <a:defRPr sz="900" b="0">
                    <a:cs typeface="B Zar" pitchFamily="2" charset="-78"/>
                  </a:defRPr>
                </a:pPr>
                <a:r>
                  <a:rPr lang="fa-IR" sz="900" b="0">
                    <a:cs typeface="B Zar" pitchFamily="2" charset="-78"/>
                  </a:rPr>
                  <a:t>تعداد چرخه</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39621056"/>
        <c:crosses val="autoZero"/>
        <c:crossBetween val="midCat"/>
      </c:valAx>
      <c:valAx>
        <c:axId val="739621056"/>
        <c:scaling>
          <c:orientation val="minMax"/>
          <c:min val="0"/>
        </c:scaling>
        <c:delete val="0"/>
        <c:axPos val="l"/>
        <c:majorGridlines/>
        <c:minorGridlines/>
        <c:title>
          <c:tx>
            <c:rich>
              <a:bodyPr/>
              <a:lstStyle/>
              <a:p>
                <a:pPr>
                  <a:defRPr sz="900" b="0">
                    <a:cs typeface="B Zar" pitchFamily="2" charset="-78"/>
                  </a:defRPr>
                </a:pPr>
                <a:r>
                  <a:rPr lang="fa-IR" sz="900" b="0">
                    <a:cs typeface="B Zar" pitchFamily="2" charset="-78"/>
                  </a:rPr>
                  <a:t>درصد خطا</a:t>
                </a:r>
                <a:endParaRPr lang="en-US" sz="900" b="0">
                  <a:cs typeface="B Zar" pitchFamily="2" charset="-78"/>
                </a:endParaRP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39614720"/>
        <c:crosses val="autoZero"/>
        <c:crossBetween val="midCat"/>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701</TotalTime>
  <Pages>10</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23011</CharactersWithSpaces>
  <SharedDoc>false</SharedDoc>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Nima Tavakoli</dc:creator>
  <cp:lastModifiedBy>User</cp:lastModifiedBy>
  <cp:revision>39</cp:revision>
  <cp:lastPrinted>2022-02-02T12:35:00Z</cp:lastPrinted>
  <dcterms:created xsi:type="dcterms:W3CDTF">2021-09-27T09:04:00Z</dcterms:created>
  <dcterms:modified xsi:type="dcterms:W3CDTF">2022-02-02T12:49:00Z</dcterms:modified>
</cp:coreProperties>
</file>