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6365"/>
      </w:tblGrid>
      <w:tr w:rsidR="00B1344D" w:rsidRPr="00B1344D" w:rsidTr="00B1344D">
        <w:trPr>
          <w:trHeight w:val="300"/>
        </w:trPr>
        <w:tc>
          <w:tcPr>
            <w:tcW w:w="43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44D" w:rsidRPr="00B1344D" w:rsidRDefault="00B1344D" w:rsidP="00B1344D">
            <w:pPr>
              <w:bidi w:val="0"/>
              <w:jc w:val="right"/>
              <w:rPr>
                <w:lang w:bidi="fa-IR"/>
              </w:rPr>
            </w:pPr>
          </w:p>
        </w:tc>
        <w:tc>
          <w:tcPr>
            <w:tcW w:w="49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44D" w:rsidRPr="00B1344D" w:rsidRDefault="00B1344D" w:rsidP="00B1344D">
            <w:pPr>
              <w:bidi w:val="0"/>
              <w:rPr>
                <w:lang w:bidi="fa-IR"/>
              </w:rPr>
            </w:pPr>
          </w:p>
        </w:tc>
      </w:tr>
      <w:tr w:rsidR="00B1344D" w:rsidRPr="00B1344D" w:rsidTr="00B1344D">
        <w:trPr>
          <w:trHeight w:val="1200"/>
        </w:trPr>
        <w:tc>
          <w:tcPr>
            <w:tcW w:w="9300" w:type="dxa"/>
            <w:gridSpan w:val="2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150"/>
              <w:gridCol w:w="2250"/>
            </w:tblGrid>
            <w:tr w:rsidR="00B1344D" w:rsidRPr="00B1344D" w:rsidTr="00B1344D">
              <w:trPr>
                <w:trHeight w:val="75"/>
                <w:tblCellSpacing w:w="0" w:type="dxa"/>
              </w:trPr>
              <w:tc>
                <w:tcPr>
                  <w:tcW w:w="6900" w:type="dxa"/>
                  <w:shd w:val="clear" w:color="auto" w:fill="FFFFFF"/>
                  <w:hideMark/>
                </w:tcPr>
                <w:tbl>
                  <w:tblPr>
                    <w:tblW w:w="6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  <w:gridCol w:w="1500"/>
                  </w:tblGrid>
                  <w:tr w:rsidR="00B1344D" w:rsidRPr="00B1344D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1344D" w:rsidRPr="00B1344D" w:rsidRDefault="00B1344D" w:rsidP="00B1344D">
                        <w:pPr>
                          <w:bidi w:val="0"/>
                          <w:jc w:val="right"/>
                          <w:rPr>
                            <w:lang w:bidi="fa-IR"/>
                          </w:rPr>
                        </w:pPr>
                      </w:p>
                    </w:tc>
                  </w:tr>
                  <w:tr w:rsidR="00B1344D" w:rsidRPr="00B1344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1344D" w:rsidRPr="00B1344D" w:rsidRDefault="00B1344D" w:rsidP="00B1344D">
                        <w:pPr>
                          <w:bidi w:val="0"/>
                          <w:jc w:val="right"/>
                          <w:rPr>
                            <w:lang w:bidi="fa-IR"/>
                          </w:rPr>
                        </w:pPr>
                      </w:p>
                    </w:tc>
                  </w:tr>
                  <w:tr w:rsidR="00B1344D" w:rsidRPr="00B1344D">
                    <w:trPr>
                      <w:jc w:val="center"/>
                    </w:trPr>
                    <w:tc>
                      <w:tcPr>
                        <w:tcW w:w="5400" w:type="dxa"/>
                        <w:shd w:val="clear" w:color="auto" w:fill="FFFFFF"/>
                        <w:hideMark/>
                      </w:tcPr>
                      <w:p w:rsidR="00B1344D" w:rsidRPr="00B1344D" w:rsidRDefault="00B1344D" w:rsidP="00B1344D">
                        <w:pPr>
                          <w:rPr>
                            <w:lang w:bidi="fa-IR"/>
                          </w:rPr>
                        </w:pPr>
                        <w:r w:rsidRPr="00B1344D">
                          <w:rPr>
                            <w:rtl/>
                            <w:lang w:bidi="fa-IR"/>
                          </w:rPr>
                          <w:t>فصلنامه دانش كشاورزي</w:t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</w:r>
                        <w:r w:rsidRPr="00B1344D">
                          <w:rPr>
                            <w:b/>
                            <w:bCs/>
                            <w:lang w:bidi="fa-IR"/>
                          </w:rPr>
                          <w:t xml:space="preserve">ISSN </w:t>
                        </w:r>
                        <w:r w:rsidRPr="00B1344D">
                          <w:rPr>
                            <w:b/>
                            <w:bCs/>
                            <w:rtl/>
                            <w:lang w:bidi="fa-IR"/>
                          </w:rPr>
                          <w:t>2008-5141</w:t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  <w:t xml:space="preserve">فصلنامه كشاورزي پايدار داراي رتبه علمي - پژوهشي (کشاورزي) </w:t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  <w:t>سال شانزدهم، شماره 1 (پياپي 61)، 1385</w:t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  <w:t>340 صفحه</w:t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</w:r>
                        <w:r w:rsidRPr="00B1344D">
                          <w:rPr>
                            <w:rtl/>
                            <w:lang w:bidi="fa-IR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500" w:type="dxa"/>
                        <w:shd w:val="clear" w:color="auto" w:fill="FFFFFF"/>
                        <w:hideMark/>
                      </w:tcPr>
                      <w:p w:rsidR="00B1344D" w:rsidRPr="00B1344D" w:rsidRDefault="00B1344D" w:rsidP="00B1344D">
                        <w:pPr>
                          <w:bidi w:val="0"/>
                          <w:jc w:val="right"/>
                          <w:rPr>
                            <w:lang w:bidi="fa-IR"/>
                          </w:rPr>
                        </w:pPr>
                        <w:r>
                          <w:rPr>
                            <w:noProof/>
                            <w:color w:val="0000FF"/>
                            <w:lang w:bidi="fa-IR"/>
                          </w:rPr>
                          <w:drawing>
                            <wp:inline distT="0" distB="0" distL="0" distR="0" wp14:anchorId="6CAC6992" wp14:editId="2D5B0A24">
                              <wp:extent cx="762000" cy="1019175"/>
                              <wp:effectExtent l="0" t="0" r="0" b="9525"/>
                              <wp:docPr id="58" name="Picture 58" descr="http://www.magiran.com/cover/mg1313_61ics.jp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agiran.com/cover/mg1313_61ics.jp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1344D" w:rsidRPr="00B1344D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bottom"/>
                        <w:hideMark/>
                      </w:tcPr>
                      <w:p w:rsidR="00B1344D" w:rsidRPr="00B1344D" w:rsidRDefault="00B1344D" w:rsidP="00B1344D">
                        <w:pPr>
                          <w:rPr>
                            <w:lang w:bidi="fa-IR"/>
                          </w:rPr>
                        </w:pPr>
                      </w:p>
                    </w:tc>
                  </w:tr>
                  <w:tr w:rsidR="00B1344D" w:rsidRPr="00B1344D">
                    <w:trPr>
                      <w:trHeight w:val="30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8BBBD1"/>
                        <w:vAlign w:val="center"/>
                        <w:hideMark/>
                      </w:tcPr>
                      <w:p w:rsidR="00B1344D" w:rsidRPr="00B1344D" w:rsidRDefault="00B1344D" w:rsidP="00B1344D">
                        <w:pPr>
                          <w:bidi w:val="0"/>
                          <w:rPr>
                            <w:sz w:val="4"/>
                            <w:lang w:bidi="fa-IR"/>
                          </w:rPr>
                        </w:pPr>
                      </w:p>
                    </w:tc>
                  </w:tr>
                </w:tbl>
                <w:p w:rsidR="00B1344D" w:rsidRPr="00B1344D" w:rsidRDefault="00B1344D" w:rsidP="00B1344D">
                  <w:pPr>
                    <w:bidi w:val="0"/>
                    <w:jc w:val="center"/>
                    <w:rPr>
                      <w:vanish/>
                      <w:lang w:bidi="fa-IR"/>
                    </w:rPr>
                  </w:pPr>
                </w:p>
                <w:tbl>
                  <w:tblPr>
                    <w:tblW w:w="6900" w:type="dxa"/>
                    <w:jc w:val="center"/>
                    <w:tblCellSpacing w:w="0" w:type="dxa"/>
                    <w:shd w:val="clear" w:color="auto" w:fill="336699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B1344D" w:rsidRPr="00B1344D" w:rsidTr="00B1344D">
                    <w:trPr>
                      <w:trHeight w:val="1126"/>
                      <w:tblCellSpacing w:w="0" w:type="dxa"/>
                      <w:jc w:val="center"/>
                      <w:hidden/>
                    </w:trPr>
                    <w:tc>
                      <w:tcPr>
                        <w:tcW w:w="6900" w:type="dxa"/>
                        <w:shd w:val="clear" w:color="auto" w:fill="FFFFFF"/>
                        <w:hideMark/>
                      </w:tcPr>
                      <w:p w:rsidR="00B1344D" w:rsidRPr="00B1344D" w:rsidRDefault="00B1344D" w:rsidP="00B1344D">
                        <w:pPr>
                          <w:bidi w:val="0"/>
                          <w:jc w:val="center"/>
                          <w:rPr>
                            <w:vanish/>
                            <w:lang w:bidi="fa-IR"/>
                          </w:rPr>
                        </w:pPr>
                        <w:bookmarkStart w:id="0" w:name="368763"/>
                        <w:bookmarkStart w:id="1" w:name="368796"/>
                        <w:bookmarkEnd w:id="0"/>
                        <w:bookmarkEnd w:id="1"/>
                      </w:p>
                      <w:tbl>
                        <w:tblPr>
                          <w:bidiVisual/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6420"/>
                        </w:tblGrid>
                        <w:tr w:rsidR="00B1344D" w:rsidRPr="00B134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 wp14:anchorId="3D8A6A92" wp14:editId="022748B9">
                                    <wp:extent cx="104775" cy="104775"/>
                                    <wp:effectExtent l="0" t="0" r="9525" b="9525"/>
                                    <wp:docPr id="29" name="Picture 29" descr="http://www.magiran.com/mimages/bullet/toc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.magiran.com/mimages/bullet/toc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25" w:type="dxa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rFonts w:hint="cs"/>
                                  <w:lang w:bidi="fa-IR"/>
                                </w:rPr>
                              </w:pPr>
                            </w:p>
                          </w:tc>
                        </w:tr>
                        <w:tr w:rsidR="00B1344D" w:rsidRPr="00B1344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sz w:val="16"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sz w:val="16"/>
                                  <w:lang w:bidi="fa-IR"/>
                                </w:rPr>
                              </w:pPr>
                            </w:p>
                          </w:tc>
                        </w:tr>
                      </w:tbl>
                      <w:p w:rsidR="00B1344D" w:rsidRPr="00B1344D" w:rsidRDefault="00B1344D" w:rsidP="00B1344D">
                        <w:pPr>
                          <w:bidi w:val="0"/>
                          <w:jc w:val="center"/>
                          <w:rPr>
                            <w:vanish/>
                            <w:lang w:bidi="fa-IR"/>
                          </w:rPr>
                        </w:pPr>
                        <w:bookmarkStart w:id="2" w:name="368797"/>
                        <w:bookmarkEnd w:id="2"/>
                      </w:p>
                      <w:tbl>
                        <w:tblPr>
                          <w:bidiVisual/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6420"/>
                        </w:tblGrid>
                        <w:tr w:rsidR="00B1344D" w:rsidRPr="00B134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 wp14:anchorId="381D80FA" wp14:editId="5EE9D142">
                                    <wp:extent cx="104775" cy="104775"/>
                                    <wp:effectExtent l="0" t="0" r="9525" b="9525"/>
                                    <wp:docPr id="27" name="Picture 27" descr="http://www.magiran.com/mimages/bullet/toc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.magiran.com/mimages/bullet/toc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25" w:type="dxa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lang w:bidi="fa-IR"/>
                                </w:rPr>
                              </w:pPr>
                              <w:r w:rsidRPr="00B1344D">
                                <w:rPr>
                                  <w:rtl/>
                                  <w:lang w:bidi="fa-IR"/>
                                </w:rPr>
                                <w:t> ناپديد شدن شكمبه اي و روده اي ماده خشك ، پروتئين خام و اسيدهاي آمينه برخي از منابع پروتئيني با استفاده از روش كيسه نايلوني متحرك</w:t>
                              </w:r>
                              <w:r w:rsidRPr="00B1344D">
                                <w:rPr>
                                  <w:rtl/>
                                  <w:lang w:bidi="fa-IR"/>
                                </w:rPr>
                                <w:br/>
                                <w:t>اكبر تقي زاده ، محسن دانش مسگران ، رضا ولي زاده ، فريدون افتخار شاهرودي   ص 179</w:t>
                              </w:r>
                              <w:r w:rsidRPr="00B1344D">
                                <w:rPr>
                                  <w:rtl/>
                                  <w:lang w:bidi="fa-IR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 wp14:anchorId="4B0DCB09" wp14:editId="6B32EDFC">
                                    <wp:extent cx="104775" cy="104775"/>
                                    <wp:effectExtent l="0" t="0" r="9525" b="9525"/>
                                    <wp:docPr id="26" name="Picture 26" descr="http://www.magiran.com/mimages/bullet/brief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magiran.com/mimages/bullet/brief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1344D">
                                <w:rPr>
                                  <w:rtl/>
                                  <w:lang w:bidi="fa-IR"/>
                                </w:rPr>
                                <w:t> </w:t>
                              </w:r>
                              <w:hyperlink r:id="rId9" w:history="1">
                                <w:r w:rsidRPr="00B1344D">
                                  <w:rPr>
                                    <w:color w:val="0000FF"/>
                                    <w:u w:val="single"/>
                                    <w:rtl/>
                                    <w:lang w:bidi="fa-IR"/>
                                  </w:rPr>
                                  <w:t>چکيده</w:t>
                                </w:r>
                              </w:hyperlink>
                              <w:r w:rsidRPr="00B1344D">
                                <w:rPr>
                                  <w:rtl/>
                                  <w:lang w:bidi="fa-IR"/>
                                </w:rPr>
                                <w:t>   </w:t>
                              </w:r>
                            </w:p>
                          </w:tc>
                        </w:tr>
                        <w:tr w:rsidR="00B1344D" w:rsidRPr="00B134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6825" w:type="dxa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lang w:bidi="fa-IR"/>
                                </w:rPr>
                              </w:pPr>
                              <w:r w:rsidRPr="00B1344D">
                                <w:rPr>
                                  <w:rtl/>
                                  <w:lang w:bidi="fa-IR"/>
                                </w:rPr>
                                <w:t>ناپديد شدن شكمبه اي و روده اي ماده خشك ، پروتئين خام و اسيدهاي آمينه برخي از منابع پروتئيني با استفاده از روش كيسه هاي نايلوني متحرك در 6 راس گوساله نر اندازه گيري شد . هضم شكمبه اي ماده خشك در بين مواد خوراكي از 310 ( پودر گوشت و كنجاله تخم پنبه ) تا 500 ( كنجاله سويا ) گرم در كيلوگرم ماده خشك خوراك هاي مورد مطالعه متغير بود . هضم روده اي ماده خشك باقي مانده بعد از انكوباسيون شكمبه از 240 ( كنجاله پنبه دانه ) تا 890 ( پودر ماهي ) گرم در كيلوگرم ماده خشك قرار داشت ...</w:t>
                              </w:r>
                              <w:r w:rsidRPr="00B1344D">
                                <w:rPr>
                                  <w:rtl/>
                                  <w:lang w:bidi="fa-IR"/>
                                </w:rPr>
                                <w:br/>
                              </w:r>
                              <w:r w:rsidRPr="00B1344D">
                                <w:rPr>
                                  <w:rtl/>
                                  <w:lang w:bidi="fa-IR"/>
                                </w:rPr>
                                <w:br/>
                                <w:t>کليدواژگان: اسيد آمينه ، پروتئين خام ، كيسه هاي نايلوني متحرك ، ماده خشك ، ناپديد شدن</w:t>
                              </w:r>
                            </w:p>
                          </w:tc>
                        </w:tr>
                        <w:tr w:rsidR="00B1344D" w:rsidRPr="00B1344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sz w:val="16"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sz w:val="16"/>
                                  <w:lang w:bidi="fa-IR"/>
                                </w:rPr>
                              </w:pPr>
                            </w:p>
                          </w:tc>
                        </w:tr>
                      </w:tbl>
                      <w:p w:rsidR="00B1344D" w:rsidRPr="00B1344D" w:rsidRDefault="00B1344D" w:rsidP="00B1344D">
                        <w:pPr>
                          <w:bidi w:val="0"/>
                          <w:jc w:val="center"/>
                          <w:rPr>
                            <w:vanish/>
                            <w:lang w:bidi="fa-IR"/>
                          </w:rPr>
                        </w:pPr>
                        <w:bookmarkStart w:id="3" w:name="368798"/>
                        <w:bookmarkEnd w:id="3"/>
                      </w:p>
                      <w:tbl>
                        <w:tblPr>
                          <w:bidiVisual/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</w:tblGrid>
                        <w:tr w:rsidR="00B1344D" w:rsidRPr="00B1344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bidi w:val="0"/>
                                <w:rPr>
                                  <w:sz w:val="16"/>
                                  <w:lang w:bidi="fa-IR"/>
                                </w:rPr>
                              </w:pPr>
                              <w:bookmarkStart w:id="4" w:name="_GoBack"/>
                              <w:bookmarkEnd w:id="4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1344D" w:rsidRPr="00B1344D" w:rsidRDefault="00B1344D" w:rsidP="00B1344D">
                              <w:pPr>
                                <w:rPr>
                                  <w:sz w:val="16"/>
                                  <w:lang w:bidi="fa-IR"/>
                                </w:rPr>
                              </w:pPr>
                            </w:p>
                          </w:tc>
                        </w:tr>
                      </w:tbl>
                      <w:p w:rsidR="00B1344D" w:rsidRPr="00B1344D" w:rsidRDefault="00B1344D" w:rsidP="00B1344D">
                        <w:pPr>
                          <w:bidi w:val="0"/>
                          <w:jc w:val="center"/>
                          <w:rPr>
                            <w:vanish/>
                            <w:lang w:bidi="fa-IR"/>
                          </w:rPr>
                        </w:pPr>
                        <w:bookmarkStart w:id="5" w:name="368803"/>
                        <w:bookmarkEnd w:id="5"/>
                      </w:p>
                      <w:p w:rsidR="00B1344D" w:rsidRPr="00B1344D" w:rsidRDefault="00B1344D" w:rsidP="00B1344D">
                        <w:pPr>
                          <w:bidi w:val="0"/>
                          <w:jc w:val="center"/>
                          <w:rPr>
                            <w:lang w:bidi="fa-IR"/>
                          </w:rPr>
                        </w:pPr>
                      </w:p>
                    </w:tc>
                  </w:tr>
                </w:tbl>
                <w:p w:rsidR="00B1344D" w:rsidRPr="00B1344D" w:rsidRDefault="00B1344D" w:rsidP="00B1344D">
                  <w:pPr>
                    <w:bidi w:val="0"/>
                    <w:jc w:val="center"/>
                    <w:rPr>
                      <w:lang w:bidi="fa-I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1344D" w:rsidRPr="00B1344D" w:rsidRDefault="00B1344D" w:rsidP="00B1344D">
                  <w:pPr>
                    <w:bidi w:val="0"/>
                    <w:rPr>
                      <w:lang w:bidi="fa-IR"/>
                    </w:rPr>
                  </w:pPr>
                  <w:r w:rsidRPr="00B1344D">
                    <w:rPr>
                      <w:lang w:bidi="fa-IR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FFFFFF"/>
                </w:tcPr>
                <w:p w:rsidR="00B1344D" w:rsidRPr="00B1344D" w:rsidRDefault="00B1344D" w:rsidP="00B1344D">
                  <w:pPr>
                    <w:bidi w:val="0"/>
                    <w:spacing w:before="100" w:beforeAutospacing="1" w:after="100" w:afterAutospacing="1" w:line="75" w:lineRule="atLeast"/>
                    <w:rPr>
                      <w:lang w:bidi="fa-IR"/>
                    </w:rPr>
                  </w:pPr>
                </w:p>
              </w:tc>
            </w:tr>
          </w:tbl>
          <w:p w:rsidR="00B1344D" w:rsidRPr="00B1344D" w:rsidRDefault="00B1344D" w:rsidP="00B1344D">
            <w:pPr>
              <w:bidi w:val="0"/>
              <w:rPr>
                <w:lang w:bidi="fa-IR"/>
              </w:rPr>
            </w:pPr>
          </w:p>
        </w:tc>
      </w:tr>
    </w:tbl>
    <w:p w:rsidR="006E4EF8" w:rsidRDefault="006E4EF8"/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D"/>
    <w:rsid w:val="006E4EF8"/>
    <w:rsid w:val="00B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4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344D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1344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344D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344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44D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rsid w:val="00B1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44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4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1344D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1344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344D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344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44D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rsid w:val="00B13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44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javascript:Open('cover/mg1313_61icl.jpg',350,46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isplaydiv(36879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833</Characters>
  <Application>Microsoft Office Word</Application>
  <DocSecurity>0</DocSecurity>
  <Lines>6</Lines>
  <Paragraphs>2</Paragraphs>
  <ScaleCrop>false</ScaleCrop>
  <Company>isiran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2013-09-23T07:33:00Z</dcterms:created>
  <dcterms:modified xsi:type="dcterms:W3CDTF">2013-09-23T07:35:00Z</dcterms:modified>
</cp:coreProperties>
</file>